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40D5E" w14:textId="405F883F" w:rsidR="00FF1EC9" w:rsidRDefault="002F59C4" w:rsidP="00121C93">
      <w:pPr>
        <w:jc w:val="both"/>
        <w:rPr>
          <w:sz w:val="40"/>
          <w:szCs w:val="40"/>
        </w:rPr>
      </w:pPr>
      <w:r>
        <w:rPr>
          <w:noProof/>
        </w:rPr>
        <w:drawing>
          <wp:anchor distT="0" distB="0" distL="114300" distR="114300" simplePos="0" relativeHeight="251658242" behindDoc="0" locked="0" layoutInCell="1" allowOverlap="1" wp14:anchorId="7BC3A62A" wp14:editId="19ADAF0B">
            <wp:simplePos x="0" y="0"/>
            <wp:positionH relativeFrom="margin">
              <wp:posOffset>-1567543</wp:posOffset>
            </wp:positionH>
            <wp:positionV relativeFrom="paragraph">
              <wp:posOffset>-1104265</wp:posOffset>
            </wp:positionV>
            <wp:extent cx="9202091" cy="11175365"/>
            <wp:effectExtent l="0" t="0" r="0" b="6985"/>
            <wp:wrapNone/>
            <wp:docPr id="1" name="Picture 1" descr="Firefighter Standing Beside Sm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fighter Standing Beside Smoke"/>
                    <pic:cNvPicPr>
                      <a:picLocks noChangeAspect="1" noChangeArrowheads="1"/>
                    </pic:cNvPicPr>
                  </pic:nvPicPr>
                  <pic:blipFill rotWithShape="1">
                    <a:blip r:embed="rId11">
                      <a:alphaModFix amt="50000"/>
                      <a:extLst>
                        <a:ext uri="{28A0092B-C50C-407E-A947-70E740481C1C}">
                          <a14:useLocalDpi xmlns:a14="http://schemas.microsoft.com/office/drawing/2010/main" val="0"/>
                        </a:ext>
                      </a:extLst>
                    </a:blip>
                    <a:srcRect r="42500"/>
                    <a:stretch/>
                  </pic:blipFill>
                  <pic:spPr bwMode="auto">
                    <a:xfrm>
                      <a:off x="0" y="0"/>
                      <a:ext cx="9204399" cy="111781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5D33" w:rsidRPr="00D0613A">
        <w:rPr>
          <w:rFonts w:cs="Arial"/>
          <w:noProof/>
          <w:color w:val="B70062"/>
        </w:rPr>
        <mc:AlternateContent>
          <mc:Choice Requires="wps">
            <w:drawing>
              <wp:anchor distT="45720" distB="45720" distL="114300" distR="114300" simplePos="0" relativeHeight="251658241" behindDoc="0" locked="0" layoutInCell="1" allowOverlap="1" wp14:anchorId="4C28E5BA" wp14:editId="7C3B19DB">
                <wp:simplePos x="0" y="0"/>
                <wp:positionH relativeFrom="column">
                  <wp:posOffset>38735</wp:posOffset>
                </wp:positionH>
                <wp:positionV relativeFrom="paragraph">
                  <wp:posOffset>433070</wp:posOffset>
                </wp:positionV>
                <wp:extent cx="5257800" cy="2724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724150"/>
                        </a:xfrm>
                        <a:prstGeom prst="rect">
                          <a:avLst/>
                        </a:prstGeom>
                        <a:noFill/>
                        <a:ln w="9525">
                          <a:noFill/>
                          <a:miter lim="800000"/>
                          <a:headEnd/>
                          <a:tailEnd/>
                        </a:ln>
                      </wps:spPr>
                      <wps:txbx>
                        <w:txbxContent>
                          <w:p w14:paraId="00464CA6" w14:textId="77777777" w:rsidR="00902D39" w:rsidRPr="009E6A49" w:rsidRDefault="00902D39" w:rsidP="00902D39">
                            <w:pPr>
                              <w:rPr>
                                <w:rFonts w:cs="Arial"/>
                                <w:color w:val="B70062"/>
                                <w:sz w:val="32"/>
                                <w:szCs w:val="32"/>
                              </w:rPr>
                            </w:pPr>
                            <w:r w:rsidRPr="009E6A49">
                              <w:rPr>
                                <w:rFonts w:cs="Arial"/>
                                <w:color w:val="B70062"/>
                                <w:sz w:val="32"/>
                                <w:szCs w:val="32"/>
                              </w:rPr>
                              <w:t>Health and Safety Department</w:t>
                            </w:r>
                          </w:p>
                          <w:p w14:paraId="23F71BA0" w14:textId="77777777" w:rsidR="00902D39" w:rsidRDefault="00902D39" w:rsidP="00902D39">
                            <w:pPr>
                              <w:spacing w:before="960"/>
                              <w:rPr>
                                <w:rFonts w:cs="Arial"/>
                                <w:b/>
                                <w:bCs/>
                                <w:color w:val="361163"/>
                                <w:sz w:val="40"/>
                                <w:szCs w:val="40"/>
                              </w:rPr>
                            </w:pPr>
                          </w:p>
                          <w:p w14:paraId="7EE17E1B" w14:textId="6754D3BF" w:rsidR="00902D39" w:rsidRPr="00852764" w:rsidRDefault="00902D39" w:rsidP="00902D39">
                            <w:pPr>
                              <w:jc w:val="both"/>
                              <w:rPr>
                                <w:color w:val="B70062"/>
                                <w:sz w:val="40"/>
                                <w:szCs w:val="40"/>
                              </w:rPr>
                            </w:pPr>
                            <w:r w:rsidRPr="00902D39">
                              <w:rPr>
                                <w:rFonts w:cs="Arial"/>
                                <w:b/>
                                <w:bCs/>
                                <w:color w:val="361163"/>
                                <w:sz w:val="40"/>
                                <w:szCs w:val="40"/>
                              </w:rPr>
                              <w:t xml:space="preserve">Code of </w:t>
                            </w:r>
                            <w:r>
                              <w:rPr>
                                <w:rFonts w:cs="Arial"/>
                                <w:b/>
                                <w:bCs/>
                                <w:color w:val="361163"/>
                                <w:sz w:val="40"/>
                                <w:szCs w:val="40"/>
                              </w:rPr>
                              <w:t>P</w:t>
                            </w:r>
                            <w:r w:rsidRPr="00902D39">
                              <w:rPr>
                                <w:rFonts w:cs="Arial"/>
                                <w:b/>
                                <w:bCs/>
                                <w:color w:val="361163"/>
                                <w:sz w:val="40"/>
                                <w:szCs w:val="40"/>
                              </w:rPr>
                              <w:t xml:space="preserve">ractice for </w:t>
                            </w:r>
                            <w:r>
                              <w:rPr>
                                <w:rFonts w:cs="Arial"/>
                                <w:b/>
                                <w:bCs/>
                                <w:color w:val="361163"/>
                                <w:sz w:val="40"/>
                                <w:szCs w:val="40"/>
                              </w:rPr>
                              <w:t>B</w:t>
                            </w:r>
                            <w:r w:rsidRPr="00902D39">
                              <w:rPr>
                                <w:rFonts w:cs="Arial"/>
                                <w:b/>
                                <w:bCs/>
                                <w:color w:val="361163"/>
                                <w:sz w:val="40"/>
                                <w:szCs w:val="40"/>
                              </w:rPr>
                              <w:t>iological</w:t>
                            </w:r>
                            <w:r w:rsidRPr="00852764">
                              <w:rPr>
                                <w:color w:val="B70062"/>
                                <w:sz w:val="40"/>
                                <w:szCs w:val="40"/>
                              </w:rPr>
                              <w:t xml:space="preserve"> </w:t>
                            </w:r>
                            <w:r>
                              <w:rPr>
                                <w:rFonts w:cs="Arial"/>
                                <w:b/>
                                <w:bCs/>
                                <w:color w:val="361163"/>
                                <w:sz w:val="40"/>
                                <w:szCs w:val="40"/>
                              </w:rPr>
                              <w:t>La</w:t>
                            </w:r>
                            <w:r w:rsidRPr="00902D39">
                              <w:rPr>
                                <w:rFonts w:cs="Arial"/>
                                <w:b/>
                                <w:bCs/>
                                <w:color w:val="361163"/>
                                <w:sz w:val="40"/>
                                <w:szCs w:val="40"/>
                              </w:rPr>
                              <w:t>boratories</w:t>
                            </w:r>
                          </w:p>
                          <w:p w14:paraId="34633F54" w14:textId="77777777" w:rsidR="00902D39" w:rsidRPr="009E6A49" w:rsidRDefault="00902D39" w:rsidP="00902D39">
                            <w:pPr>
                              <w:spacing w:before="960"/>
                              <w:rPr>
                                <w:rFonts w:cs="Arial"/>
                                <w:b/>
                                <w:bCs/>
                                <w:color w:val="361163"/>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8E5BA" id="_x0000_t202" coordsize="21600,21600" o:spt="202" path="m,l,21600r21600,l21600,xe">
                <v:stroke joinstyle="miter"/>
                <v:path gradientshapeok="t" o:connecttype="rect"/>
              </v:shapetype>
              <v:shape id="Text Box 2" o:spid="_x0000_s1026" type="#_x0000_t202" style="position:absolute;left:0;text-align:left;margin-left:3.05pt;margin-top:34.1pt;width:414pt;height:21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" filled="f" stroked="f">
                <v:textbox>
                  <w:txbxContent>
                    <w:p w14:paraId="00464CA6" w14:textId="77777777" w:rsidR="00902D39" w:rsidRPr="009E6A49" w:rsidRDefault="00902D39" w:rsidP="00902D39">
                      <w:pPr>
                        <w:rPr>
                          <w:rFonts w:cs="Arial"/>
                          <w:color w:val="B70062"/>
                          <w:sz w:val="32"/>
                          <w:szCs w:val="32"/>
                        </w:rPr>
                      </w:pPr>
                      <w:r w:rsidRPr="009E6A49">
                        <w:rPr>
                          <w:rFonts w:cs="Arial"/>
                          <w:color w:val="B70062"/>
                          <w:sz w:val="32"/>
                          <w:szCs w:val="32"/>
                        </w:rPr>
                        <w:t>Health and Safety Department</w:t>
                      </w:r>
                    </w:p>
                    <w:p w14:paraId="23F71BA0" w14:textId="77777777" w:rsidR="00902D39" w:rsidRDefault="00902D39" w:rsidP="00902D39">
                      <w:pPr>
                        <w:spacing w:before="960"/>
                        <w:rPr>
                          <w:rFonts w:cs="Arial"/>
                          <w:b/>
                          <w:bCs/>
                          <w:color w:val="361163"/>
                          <w:sz w:val="40"/>
                          <w:szCs w:val="40"/>
                        </w:rPr>
                      </w:pPr>
                    </w:p>
                    <w:p w14:paraId="7EE17E1B" w14:textId="6754D3BF" w:rsidR="00902D39" w:rsidRPr="00852764" w:rsidRDefault="00902D39" w:rsidP="00902D39">
                      <w:pPr>
                        <w:jc w:val="both"/>
                        <w:rPr>
                          <w:color w:val="B70062"/>
                          <w:sz w:val="40"/>
                          <w:szCs w:val="40"/>
                        </w:rPr>
                      </w:pPr>
                      <w:r w:rsidRPr="00902D39">
                        <w:rPr>
                          <w:rFonts w:cs="Arial"/>
                          <w:b/>
                          <w:bCs/>
                          <w:color w:val="361163"/>
                          <w:sz w:val="40"/>
                          <w:szCs w:val="40"/>
                        </w:rPr>
                        <w:t xml:space="preserve">Code of </w:t>
                      </w:r>
                      <w:r>
                        <w:rPr>
                          <w:rFonts w:cs="Arial"/>
                          <w:b/>
                          <w:bCs/>
                          <w:color w:val="361163"/>
                          <w:sz w:val="40"/>
                          <w:szCs w:val="40"/>
                        </w:rPr>
                        <w:t>P</w:t>
                      </w:r>
                      <w:r w:rsidRPr="00902D39">
                        <w:rPr>
                          <w:rFonts w:cs="Arial"/>
                          <w:b/>
                          <w:bCs/>
                          <w:color w:val="361163"/>
                          <w:sz w:val="40"/>
                          <w:szCs w:val="40"/>
                        </w:rPr>
                        <w:t xml:space="preserve">ractice for </w:t>
                      </w:r>
                      <w:r>
                        <w:rPr>
                          <w:rFonts w:cs="Arial"/>
                          <w:b/>
                          <w:bCs/>
                          <w:color w:val="361163"/>
                          <w:sz w:val="40"/>
                          <w:szCs w:val="40"/>
                        </w:rPr>
                        <w:t>B</w:t>
                      </w:r>
                      <w:r w:rsidRPr="00902D39">
                        <w:rPr>
                          <w:rFonts w:cs="Arial"/>
                          <w:b/>
                          <w:bCs/>
                          <w:color w:val="361163"/>
                          <w:sz w:val="40"/>
                          <w:szCs w:val="40"/>
                        </w:rPr>
                        <w:t>iological</w:t>
                      </w:r>
                      <w:r w:rsidRPr="00852764">
                        <w:rPr>
                          <w:color w:val="B70062"/>
                          <w:sz w:val="40"/>
                          <w:szCs w:val="40"/>
                        </w:rPr>
                        <w:t xml:space="preserve"> </w:t>
                      </w:r>
                      <w:r>
                        <w:rPr>
                          <w:rFonts w:cs="Arial"/>
                          <w:b/>
                          <w:bCs/>
                          <w:color w:val="361163"/>
                          <w:sz w:val="40"/>
                          <w:szCs w:val="40"/>
                        </w:rPr>
                        <w:t>La</w:t>
                      </w:r>
                      <w:r w:rsidRPr="00902D39">
                        <w:rPr>
                          <w:rFonts w:cs="Arial"/>
                          <w:b/>
                          <w:bCs/>
                          <w:color w:val="361163"/>
                          <w:sz w:val="40"/>
                          <w:szCs w:val="40"/>
                        </w:rPr>
                        <w:t>boratories</w:t>
                      </w:r>
                    </w:p>
                    <w:p w14:paraId="34633F54" w14:textId="77777777" w:rsidR="00902D39" w:rsidRPr="009E6A49" w:rsidRDefault="00902D39" w:rsidP="00902D39">
                      <w:pPr>
                        <w:spacing w:before="960"/>
                        <w:rPr>
                          <w:rFonts w:cs="Arial"/>
                          <w:b/>
                          <w:bCs/>
                          <w:color w:val="361163"/>
                          <w:sz w:val="40"/>
                          <w:szCs w:val="40"/>
                        </w:rPr>
                      </w:pPr>
                    </w:p>
                  </w:txbxContent>
                </v:textbox>
                <w10:wrap type="square"/>
              </v:shape>
            </w:pict>
          </mc:Fallback>
        </mc:AlternateContent>
      </w:r>
    </w:p>
    <w:p w14:paraId="560F7737" w14:textId="608DBBE6" w:rsidR="00FF1EC9" w:rsidRDefault="00FF1EC9" w:rsidP="00121C93">
      <w:pPr>
        <w:jc w:val="both"/>
        <w:rPr>
          <w:sz w:val="40"/>
          <w:szCs w:val="40"/>
        </w:rPr>
      </w:pPr>
      <w:r>
        <w:rPr>
          <w:sz w:val="40"/>
          <w:szCs w:val="40"/>
        </w:rPr>
        <w:br w:type="page"/>
      </w:r>
    </w:p>
    <w:p w14:paraId="531B9702" w14:textId="0E7CF094" w:rsidR="00FF1EC9" w:rsidRDefault="00FF1EC9" w:rsidP="00121C93">
      <w:pPr>
        <w:jc w:val="both"/>
        <w:rPr>
          <w:rFonts w:cs="Arial"/>
          <w:sz w:val="28"/>
          <w:szCs w:val="28"/>
        </w:rPr>
      </w:pPr>
      <w:r w:rsidRPr="004B68F3">
        <w:rPr>
          <w:rFonts w:cs="Arial"/>
          <w:color w:val="B70062"/>
          <w:sz w:val="28"/>
          <w:szCs w:val="28"/>
        </w:rPr>
        <w:lastRenderedPageBreak/>
        <w:t>Document</w:t>
      </w:r>
      <w:r>
        <w:rPr>
          <w:rFonts w:cs="Arial"/>
          <w:color w:val="B70062"/>
          <w:sz w:val="28"/>
          <w:szCs w:val="28"/>
        </w:rPr>
        <w:t xml:space="preserve"> Control</w:t>
      </w:r>
    </w:p>
    <w:p w14:paraId="46C8D253" w14:textId="77777777" w:rsidR="00FF1EC9" w:rsidRDefault="00FF1EC9" w:rsidP="00121C93">
      <w:pPr>
        <w:jc w:val="both"/>
        <w:rPr>
          <w:rFonts w:cs="Arial"/>
          <w:sz w:val="20"/>
          <w:szCs w:val="20"/>
        </w:rPr>
      </w:pPr>
    </w:p>
    <w:tbl>
      <w:tblPr>
        <w:tblStyle w:val="ListTable3-Accent1"/>
        <w:tblW w:w="0" w:type="auto"/>
        <w:tblBorders>
          <w:top w:val="single" w:sz="4" w:space="0" w:color="361163"/>
          <w:left w:val="single" w:sz="4" w:space="0" w:color="361163"/>
          <w:bottom w:val="single" w:sz="4" w:space="0" w:color="361163"/>
          <w:right w:val="single" w:sz="4" w:space="0" w:color="361163"/>
          <w:insideH w:val="single" w:sz="4" w:space="0" w:color="361163"/>
          <w:insideV w:val="single" w:sz="4" w:space="0" w:color="361163"/>
        </w:tblBorders>
        <w:tblLook w:val="04A0" w:firstRow="1" w:lastRow="0" w:firstColumn="1" w:lastColumn="0" w:noHBand="0" w:noVBand="1"/>
      </w:tblPr>
      <w:tblGrid>
        <w:gridCol w:w="4535"/>
        <w:gridCol w:w="4510"/>
      </w:tblGrid>
      <w:tr w:rsidR="00FF1EC9" w14:paraId="3B4DCDA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14" w:type="dxa"/>
            <w:gridSpan w:val="2"/>
            <w:shd w:val="clear" w:color="auto" w:fill="361163"/>
          </w:tcPr>
          <w:p w14:paraId="2139A3CE" w14:textId="77777777" w:rsidR="00FF1EC9" w:rsidRDefault="00FF1EC9" w:rsidP="00121C93">
            <w:pPr>
              <w:jc w:val="both"/>
              <w:rPr>
                <w:rFonts w:cs="Arial"/>
                <w:sz w:val="20"/>
                <w:szCs w:val="20"/>
              </w:rPr>
            </w:pPr>
            <w:r w:rsidRPr="00D510B8">
              <w:rPr>
                <w:rFonts w:cs="Arial"/>
                <w:sz w:val="22"/>
                <w:szCs w:val="22"/>
              </w:rPr>
              <w:t>Document Details</w:t>
            </w:r>
          </w:p>
        </w:tc>
      </w:tr>
      <w:tr w:rsidR="00FF1EC9" w14:paraId="3032D5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7" w:type="dxa"/>
          </w:tcPr>
          <w:p w14:paraId="32D78C3C" w14:textId="77777777" w:rsidR="00FF1EC9" w:rsidRPr="00FF1EC9" w:rsidRDefault="00FF1EC9" w:rsidP="00121C93">
            <w:pPr>
              <w:jc w:val="both"/>
              <w:rPr>
                <w:rFonts w:cs="Arial"/>
                <w:b w:val="0"/>
                <w:bCs w:val="0"/>
                <w:sz w:val="22"/>
                <w:szCs w:val="22"/>
              </w:rPr>
            </w:pPr>
            <w:r w:rsidRPr="00FF1EC9">
              <w:rPr>
                <w:rFonts w:cs="Arial"/>
                <w:b w:val="0"/>
                <w:bCs w:val="0"/>
                <w:sz w:val="22"/>
                <w:szCs w:val="22"/>
              </w:rPr>
              <w:t>Reference</w:t>
            </w:r>
          </w:p>
        </w:tc>
        <w:tc>
          <w:tcPr>
            <w:tcW w:w="5207" w:type="dxa"/>
          </w:tcPr>
          <w:p w14:paraId="122BAA59" w14:textId="77777777" w:rsidR="00FF1EC9" w:rsidRP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FF1EC9" w14:paraId="63403A04" w14:textId="77777777">
        <w:tc>
          <w:tcPr>
            <w:cnfStyle w:val="001000000000" w:firstRow="0" w:lastRow="0" w:firstColumn="1" w:lastColumn="0" w:oddVBand="0" w:evenVBand="0" w:oddHBand="0" w:evenHBand="0" w:firstRowFirstColumn="0" w:firstRowLastColumn="0" w:lastRowFirstColumn="0" w:lastRowLastColumn="0"/>
            <w:tcW w:w="5207" w:type="dxa"/>
          </w:tcPr>
          <w:p w14:paraId="2945A46A" w14:textId="77777777" w:rsidR="00FF1EC9" w:rsidRPr="00FF1EC9" w:rsidRDefault="00FF1EC9" w:rsidP="00121C93">
            <w:pPr>
              <w:jc w:val="both"/>
              <w:rPr>
                <w:rFonts w:cs="Arial"/>
                <w:b w:val="0"/>
                <w:bCs w:val="0"/>
                <w:sz w:val="22"/>
                <w:szCs w:val="22"/>
              </w:rPr>
            </w:pPr>
            <w:r w:rsidRPr="00FF1EC9">
              <w:rPr>
                <w:rFonts w:cs="Arial"/>
                <w:b w:val="0"/>
                <w:bCs w:val="0"/>
                <w:sz w:val="22"/>
                <w:szCs w:val="22"/>
              </w:rPr>
              <w:t>Version Number</w:t>
            </w:r>
          </w:p>
        </w:tc>
        <w:tc>
          <w:tcPr>
            <w:tcW w:w="5207" w:type="dxa"/>
          </w:tcPr>
          <w:p w14:paraId="6FC13CA3" w14:textId="005C4D6E" w:rsidR="00FF1EC9" w:rsidRP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r>
      <w:tr w:rsidR="00FF1EC9" w14:paraId="5323DE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7" w:type="dxa"/>
          </w:tcPr>
          <w:p w14:paraId="31FE8E96" w14:textId="77777777" w:rsidR="00FF1EC9" w:rsidRPr="00FF1EC9" w:rsidRDefault="00FF1EC9" w:rsidP="00121C93">
            <w:pPr>
              <w:jc w:val="both"/>
              <w:rPr>
                <w:rFonts w:cs="Arial"/>
                <w:b w:val="0"/>
                <w:bCs w:val="0"/>
                <w:sz w:val="22"/>
                <w:szCs w:val="22"/>
              </w:rPr>
            </w:pPr>
            <w:r w:rsidRPr="00FF1EC9">
              <w:rPr>
                <w:rFonts w:cs="Arial"/>
                <w:b w:val="0"/>
                <w:bCs w:val="0"/>
                <w:sz w:val="22"/>
                <w:szCs w:val="22"/>
              </w:rPr>
              <w:t>Effective From</w:t>
            </w:r>
          </w:p>
        </w:tc>
        <w:tc>
          <w:tcPr>
            <w:tcW w:w="5207" w:type="dxa"/>
          </w:tcPr>
          <w:p w14:paraId="0DB0CFE3" w14:textId="77777777" w:rsidR="00FF1EC9" w:rsidRP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FF1EC9">
              <w:rPr>
                <w:rFonts w:cs="Arial"/>
                <w:sz w:val="22"/>
                <w:szCs w:val="22"/>
              </w:rPr>
              <w:t>2024</w:t>
            </w:r>
          </w:p>
        </w:tc>
      </w:tr>
      <w:tr w:rsidR="00FF1EC9" w14:paraId="4562D7D6" w14:textId="77777777">
        <w:tc>
          <w:tcPr>
            <w:cnfStyle w:val="001000000000" w:firstRow="0" w:lastRow="0" w:firstColumn="1" w:lastColumn="0" w:oddVBand="0" w:evenVBand="0" w:oddHBand="0" w:evenHBand="0" w:firstRowFirstColumn="0" w:firstRowLastColumn="0" w:lastRowFirstColumn="0" w:lastRowLastColumn="0"/>
            <w:tcW w:w="5207" w:type="dxa"/>
          </w:tcPr>
          <w:p w14:paraId="22104736" w14:textId="77777777" w:rsidR="00FF1EC9" w:rsidRPr="00FF1EC9" w:rsidRDefault="00FF1EC9" w:rsidP="00121C93">
            <w:pPr>
              <w:jc w:val="both"/>
              <w:rPr>
                <w:rFonts w:cs="Arial"/>
                <w:b w:val="0"/>
                <w:bCs w:val="0"/>
                <w:sz w:val="22"/>
                <w:szCs w:val="22"/>
              </w:rPr>
            </w:pPr>
            <w:r w:rsidRPr="00FF1EC9">
              <w:rPr>
                <w:rFonts w:cs="Arial"/>
                <w:b w:val="0"/>
                <w:bCs w:val="0"/>
                <w:sz w:val="22"/>
                <w:szCs w:val="22"/>
              </w:rPr>
              <w:t>Approval Date</w:t>
            </w:r>
          </w:p>
        </w:tc>
        <w:tc>
          <w:tcPr>
            <w:tcW w:w="5207" w:type="dxa"/>
          </w:tcPr>
          <w:p w14:paraId="65889FAF" w14:textId="77777777" w:rsidR="00FF1EC9" w:rsidRP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FF1EC9">
              <w:rPr>
                <w:rFonts w:cs="Arial"/>
                <w:sz w:val="22"/>
                <w:szCs w:val="22"/>
              </w:rPr>
              <w:t>2024</w:t>
            </w:r>
          </w:p>
        </w:tc>
      </w:tr>
      <w:tr w:rsidR="00FF1EC9" w14:paraId="58A62F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7" w:type="dxa"/>
          </w:tcPr>
          <w:p w14:paraId="7BFF0FB8" w14:textId="77777777" w:rsidR="00FF1EC9" w:rsidRPr="00FF1EC9" w:rsidRDefault="00FF1EC9" w:rsidP="00121C93">
            <w:pPr>
              <w:jc w:val="both"/>
              <w:rPr>
                <w:rFonts w:cs="Arial"/>
                <w:b w:val="0"/>
                <w:bCs w:val="0"/>
                <w:sz w:val="22"/>
                <w:szCs w:val="22"/>
              </w:rPr>
            </w:pPr>
            <w:r w:rsidRPr="00FF1EC9">
              <w:rPr>
                <w:rFonts w:cs="Arial"/>
                <w:b w:val="0"/>
                <w:bCs w:val="0"/>
                <w:sz w:val="22"/>
                <w:szCs w:val="22"/>
              </w:rPr>
              <w:t>Review Date</w:t>
            </w:r>
          </w:p>
        </w:tc>
        <w:tc>
          <w:tcPr>
            <w:tcW w:w="5207" w:type="dxa"/>
          </w:tcPr>
          <w:p w14:paraId="030B0407" w14:textId="77777777" w:rsidR="00FF1EC9" w:rsidRP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FF1EC9">
              <w:rPr>
                <w:rFonts w:cs="Arial"/>
                <w:sz w:val="22"/>
                <w:szCs w:val="22"/>
              </w:rPr>
              <w:t>2027</w:t>
            </w:r>
          </w:p>
        </w:tc>
      </w:tr>
      <w:tr w:rsidR="00FF1EC9" w14:paraId="43BED3D4" w14:textId="77777777">
        <w:trPr>
          <w:trHeight w:val="70"/>
        </w:trPr>
        <w:tc>
          <w:tcPr>
            <w:cnfStyle w:val="001000000000" w:firstRow="0" w:lastRow="0" w:firstColumn="1" w:lastColumn="0" w:oddVBand="0" w:evenVBand="0" w:oddHBand="0" w:evenHBand="0" w:firstRowFirstColumn="0" w:firstRowLastColumn="0" w:lastRowFirstColumn="0" w:lastRowLastColumn="0"/>
            <w:tcW w:w="5207" w:type="dxa"/>
          </w:tcPr>
          <w:p w14:paraId="7A79FD3F" w14:textId="77777777" w:rsidR="00FF1EC9" w:rsidRPr="00FF1EC9" w:rsidRDefault="00FF1EC9" w:rsidP="00121C93">
            <w:pPr>
              <w:jc w:val="both"/>
              <w:rPr>
                <w:rFonts w:cs="Arial"/>
                <w:b w:val="0"/>
                <w:bCs w:val="0"/>
                <w:sz w:val="22"/>
                <w:szCs w:val="22"/>
              </w:rPr>
            </w:pPr>
            <w:r w:rsidRPr="00FF1EC9">
              <w:rPr>
                <w:rFonts w:cs="Arial"/>
                <w:b w:val="0"/>
                <w:bCs w:val="0"/>
                <w:sz w:val="22"/>
                <w:szCs w:val="22"/>
              </w:rPr>
              <w:t>Author</w:t>
            </w:r>
          </w:p>
        </w:tc>
        <w:tc>
          <w:tcPr>
            <w:tcW w:w="5207" w:type="dxa"/>
          </w:tcPr>
          <w:p w14:paraId="34F55B5D" w14:textId="77777777" w:rsidR="00FF1EC9" w:rsidRP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FF1EC9">
              <w:rPr>
                <w:rFonts w:cs="Arial"/>
                <w:sz w:val="22"/>
                <w:szCs w:val="22"/>
              </w:rPr>
              <w:t xml:space="preserve">Rae Denham </w:t>
            </w:r>
          </w:p>
        </w:tc>
      </w:tr>
    </w:tbl>
    <w:p w14:paraId="0AD14C14" w14:textId="77777777" w:rsidR="00FF1EC9" w:rsidRDefault="00FF1EC9" w:rsidP="00121C93">
      <w:pPr>
        <w:jc w:val="both"/>
        <w:rPr>
          <w:rFonts w:cs="Arial"/>
          <w:sz w:val="20"/>
          <w:szCs w:val="20"/>
        </w:rPr>
      </w:pPr>
    </w:p>
    <w:p w14:paraId="1A604980" w14:textId="77777777" w:rsidR="00FF1EC9" w:rsidRDefault="00FF1EC9" w:rsidP="00121C93">
      <w:pPr>
        <w:jc w:val="both"/>
        <w:rPr>
          <w:rFonts w:cs="Arial"/>
          <w:sz w:val="20"/>
          <w:szCs w:val="20"/>
        </w:rPr>
      </w:pPr>
    </w:p>
    <w:p w14:paraId="7AF069BF" w14:textId="77777777" w:rsidR="00FF1EC9" w:rsidRDefault="00FF1EC9" w:rsidP="00121C93">
      <w:pPr>
        <w:jc w:val="both"/>
        <w:rPr>
          <w:rFonts w:cs="Arial"/>
          <w:sz w:val="20"/>
          <w:szCs w:val="20"/>
        </w:rPr>
      </w:pPr>
    </w:p>
    <w:tbl>
      <w:tblPr>
        <w:tblStyle w:val="ListTable3-Accent1"/>
        <w:tblW w:w="0" w:type="auto"/>
        <w:tblBorders>
          <w:top w:val="single" w:sz="4" w:space="0" w:color="361163"/>
          <w:left w:val="single" w:sz="4" w:space="0" w:color="361163"/>
          <w:bottom w:val="single" w:sz="4" w:space="0" w:color="361163"/>
          <w:right w:val="single" w:sz="4" w:space="0" w:color="361163"/>
          <w:insideH w:val="single" w:sz="4" w:space="0" w:color="361163"/>
          <w:insideV w:val="single" w:sz="4" w:space="0" w:color="361163"/>
        </w:tblBorders>
        <w:tblLook w:val="04A0" w:firstRow="1" w:lastRow="0" w:firstColumn="1" w:lastColumn="0" w:noHBand="0" w:noVBand="1"/>
      </w:tblPr>
      <w:tblGrid>
        <w:gridCol w:w="1249"/>
        <w:gridCol w:w="3907"/>
        <w:gridCol w:w="1900"/>
        <w:gridCol w:w="1984"/>
      </w:tblGrid>
      <w:tr w:rsidR="00FF1EC9" w14:paraId="67CF6149" w14:textId="77777777">
        <w:trPr>
          <w:cnfStyle w:val="100000000000" w:firstRow="1" w:lastRow="0" w:firstColumn="0" w:lastColumn="0" w:oddVBand="0" w:evenVBand="0" w:oddHBand="0" w:evenHBand="0" w:firstRowFirstColumn="0" w:firstRowLastColumn="0" w:lastRowFirstColumn="0" w:lastRowLastColumn="0"/>
          <w:trHeight w:val="244"/>
        </w:trPr>
        <w:tc>
          <w:tcPr>
            <w:cnfStyle w:val="001000000100" w:firstRow="0" w:lastRow="0" w:firstColumn="1" w:lastColumn="0" w:oddVBand="0" w:evenVBand="0" w:oddHBand="0" w:evenHBand="0" w:firstRowFirstColumn="1" w:firstRowLastColumn="0" w:lastRowFirstColumn="0" w:lastRowLastColumn="0"/>
            <w:tcW w:w="5918" w:type="dxa"/>
            <w:gridSpan w:val="2"/>
            <w:shd w:val="clear" w:color="auto" w:fill="361163"/>
          </w:tcPr>
          <w:p w14:paraId="7415B1B4" w14:textId="77777777" w:rsidR="00FF1EC9" w:rsidRPr="003E5619" w:rsidRDefault="00FF1EC9" w:rsidP="00121C93">
            <w:pPr>
              <w:jc w:val="both"/>
              <w:rPr>
                <w:rFonts w:cs="Arial"/>
                <w:sz w:val="22"/>
                <w:szCs w:val="22"/>
              </w:rPr>
            </w:pPr>
            <w:r w:rsidRPr="003E5619">
              <w:rPr>
                <w:rFonts w:cs="Arial"/>
                <w:sz w:val="22"/>
                <w:szCs w:val="22"/>
              </w:rPr>
              <w:t>Document Revision History</w:t>
            </w:r>
          </w:p>
        </w:tc>
        <w:tc>
          <w:tcPr>
            <w:tcW w:w="2088" w:type="dxa"/>
            <w:shd w:val="clear" w:color="auto" w:fill="361163"/>
          </w:tcPr>
          <w:p w14:paraId="7F4F4730" w14:textId="77777777" w:rsidR="00FF1EC9" w:rsidRPr="003E5619" w:rsidRDefault="00FF1EC9" w:rsidP="00121C93">
            <w:pPr>
              <w:jc w:val="both"/>
              <w:cnfStyle w:val="100000000000" w:firstRow="1" w:lastRow="0" w:firstColumn="0" w:lastColumn="0" w:oddVBand="0" w:evenVBand="0" w:oddHBand="0" w:evenHBand="0" w:firstRowFirstColumn="0" w:firstRowLastColumn="0" w:lastRowFirstColumn="0" w:lastRowLastColumn="0"/>
              <w:rPr>
                <w:rFonts w:cs="Arial"/>
                <w:sz w:val="22"/>
                <w:szCs w:val="22"/>
              </w:rPr>
            </w:pPr>
          </w:p>
        </w:tc>
        <w:tc>
          <w:tcPr>
            <w:tcW w:w="2182" w:type="dxa"/>
            <w:shd w:val="clear" w:color="auto" w:fill="361163"/>
          </w:tcPr>
          <w:p w14:paraId="1F6B05EF" w14:textId="77777777" w:rsidR="00FF1EC9" w:rsidRPr="003E5619" w:rsidRDefault="00FF1EC9" w:rsidP="00121C93">
            <w:pPr>
              <w:jc w:val="both"/>
              <w:cnfStyle w:val="100000000000" w:firstRow="1" w:lastRow="0" w:firstColumn="0" w:lastColumn="0" w:oddVBand="0" w:evenVBand="0" w:oddHBand="0" w:evenHBand="0" w:firstRowFirstColumn="0" w:firstRowLastColumn="0" w:lastRowFirstColumn="0" w:lastRowLastColumn="0"/>
              <w:rPr>
                <w:rFonts w:cs="Arial"/>
                <w:sz w:val="22"/>
                <w:szCs w:val="22"/>
              </w:rPr>
            </w:pPr>
          </w:p>
        </w:tc>
      </w:tr>
      <w:tr w:rsidR="00FF1EC9" w14:paraId="02324A53"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378" w:type="dxa"/>
          </w:tcPr>
          <w:p w14:paraId="19D427F4" w14:textId="77777777" w:rsidR="00FF1EC9" w:rsidRPr="00FF1EC9" w:rsidRDefault="00FF1EC9" w:rsidP="00121C93">
            <w:pPr>
              <w:jc w:val="both"/>
              <w:rPr>
                <w:rFonts w:cs="Arial"/>
                <w:b w:val="0"/>
                <w:bCs w:val="0"/>
                <w:sz w:val="22"/>
                <w:szCs w:val="22"/>
              </w:rPr>
            </w:pPr>
            <w:r w:rsidRPr="00FF1EC9">
              <w:rPr>
                <w:rFonts w:cs="Arial"/>
                <w:b w:val="0"/>
                <w:bCs w:val="0"/>
                <w:sz w:val="22"/>
                <w:szCs w:val="22"/>
              </w:rPr>
              <w:t>Date</w:t>
            </w:r>
          </w:p>
        </w:tc>
        <w:tc>
          <w:tcPr>
            <w:tcW w:w="4540" w:type="dxa"/>
          </w:tcPr>
          <w:p w14:paraId="7B0D8DD5" w14:textId="77777777" w:rsidR="00FF1EC9" w:rsidRP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FF1EC9">
              <w:rPr>
                <w:rFonts w:cs="Arial"/>
                <w:sz w:val="22"/>
                <w:szCs w:val="22"/>
              </w:rPr>
              <w:t>Revisions Made</w:t>
            </w:r>
          </w:p>
        </w:tc>
        <w:tc>
          <w:tcPr>
            <w:tcW w:w="2088" w:type="dxa"/>
          </w:tcPr>
          <w:p w14:paraId="52072E8C" w14:textId="77777777" w:rsidR="00FF1EC9" w:rsidRP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FF1EC9">
              <w:rPr>
                <w:rFonts w:cs="Arial"/>
                <w:sz w:val="22"/>
                <w:szCs w:val="22"/>
              </w:rPr>
              <w:t>Revisions made by</w:t>
            </w:r>
          </w:p>
        </w:tc>
        <w:tc>
          <w:tcPr>
            <w:tcW w:w="2182" w:type="dxa"/>
          </w:tcPr>
          <w:p w14:paraId="78918899" w14:textId="77777777" w:rsidR="00FF1EC9" w:rsidRP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FF1EC9">
              <w:rPr>
                <w:rFonts w:cs="Arial"/>
                <w:sz w:val="22"/>
                <w:szCs w:val="22"/>
              </w:rPr>
              <w:t>Approved by</w:t>
            </w:r>
          </w:p>
        </w:tc>
      </w:tr>
      <w:tr w:rsidR="00FF1EC9" w14:paraId="3B27AA93" w14:textId="77777777">
        <w:trPr>
          <w:trHeight w:val="277"/>
        </w:trPr>
        <w:tc>
          <w:tcPr>
            <w:cnfStyle w:val="001000000000" w:firstRow="0" w:lastRow="0" w:firstColumn="1" w:lastColumn="0" w:oddVBand="0" w:evenVBand="0" w:oddHBand="0" w:evenHBand="0" w:firstRowFirstColumn="0" w:firstRowLastColumn="0" w:lastRowFirstColumn="0" w:lastRowLastColumn="0"/>
            <w:tcW w:w="1378" w:type="dxa"/>
            <w:vAlign w:val="center"/>
          </w:tcPr>
          <w:p w14:paraId="5E5A05A0" w14:textId="177B2337" w:rsidR="00FF1EC9" w:rsidRPr="00FF1EC9" w:rsidRDefault="00A33F35" w:rsidP="00121C93">
            <w:pPr>
              <w:jc w:val="both"/>
              <w:rPr>
                <w:rFonts w:cs="Arial"/>
                <w:b w:val="0"/>
                <w:bCs w:val="0"/>
                <w:sz w:val="22"/>
                <w:szCs w:val="22"/>
              </w:rPr>
            </w:pPr>
            <w:r>
              <w:rPr>
                <w:rFonts w:cs="Arial"/>
                <w:b w:val="0"/>
                <w:bCs w:val="0"/>
                <w:sz w:val="22"/>
                <w:szCs w:val="22"/>
              </w:rPr>
              <w:t>2024</w:t>
            </w:r>
          </w:p>
        </w:tc>
        <w:tc>
          <w:tcPr>
            <w:tcW w:w="4540" w:type="dxa"/>
            <w:vAlign w:val="center"/>
          </w:tcPr>
          <w:p w14:paraId="3E96C32A" w14:textId="3DE3A218" w:rsidR="00FF1EC9" w:rsidRP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FF1EC9">
              <w:rPr>
                <w:rFonts w:cs="Arial"/>
                <w:sz w:val="22"/>
                <w:szCs w:val="22"/>
              </w:rPr>
              <w:t xml:space="preserve">New </w:t>
            </w:r>
            <w:r>
              <w:rPr>
                <w:rFonts w:cs="Arial"/>
                <w:sz w:val="22"/>
                <w:szCs w:val="22"/>
              </w:rPr>
              <w:t>Code of Practice</w:t>
            </w:r>
          </w:p>
        </w:tc>
        <w:tc>
          <w:tcPr>
            <w:tcW w:w="2088" w:type="dxa"/>
            <w:vAlign w:val="center"/>
          </w:tcPr>
          <w:p w14:paraId="38C9EC4A" w14:textId="243BDD9C" w:rsidR="00FF1EC9" w:rsidRP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Rae Denham</w:t>
            </w:r>
          </w:p>
        </w:tc>
        <w:tc>
          <w:tcPr>
            <w:tcW w:w="2182" w:type="dxa"/>
            <w:vAlign w:val="center"/>
          </w:tcPr>
          <w:p w14:paraId="357A980B" w14:textId="77777777" w:rsidR="00FF1EC9" w:rsidRP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FF1EC9" w14:paraId="06E20BB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78" w:type="dxa"/>
            <w:vAlign w:val="center"/>
          </w:tcPr>
          <w:p w14:paraId="7BC7954D" w14:textId="77777777" w:rsidR="00FF1EC9" w:rsidRPr="00D0613A" w:rsidRDefault="00FF1EC9" w:rsidP="00121C93">
            <w:pPr>
              <w:jc w:val="both"/>
              <w:rPr>
                <w:rFonts w:cs="Arial"/>
                <w:b w:val="0"/>
                <w:bCs w:val="0"/>
                <w:sz w:val="20"/>
                <w:szCs w:val="20"/>
              </w:rPr>
            </w:pPr>
          </w:p>
        </w:tc>
        <w:tc>
          <w:tcPr>
            <w:tcW w:w="4540" w:type="dxa"/>
            <w:vAlign w:val="center"/>
          </w:tcPr>
          <w:p w14:paraId="32B7AB40" w14:textId="77777777" w:rsid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088" w:type="dxa"/>
            <w:vAlign w:val="center"/>
          </w:tcPr>
          <w:p w14:paraId="4B318EE4" w14:textId="77777777" w:rsid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82" w:type="dxa"/>
            <w:vAlign w:val="center"/>
          </w:tcPr>
          <w:p w14:paraId="47439619" w14:textId="77777777" w:rsid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FF1EC9" w14:paraId="59FD4986" w14:textId="77777777">
        <w:trPr>
          <w:trHeight w:val="277"/>
        </w:trPr>
        <w:tc>
          <w:tcPr>
            <w:cnfStyle w:val="001000000000" w:firstRow="0" w:lastRow="0" w:firstColumn="1" w:lastColumn="0" w:oddVBand="0" w:evenVBand="0" w:oddHBand="0" w:evenHBand="0" w:firstRowFirstColumn="0" w:firstRowLastColumn="0" w:lastRowFirstColumn="0" w:lastRowLastColumn="0"/>
            <w:tcW w:w="1378" w:type="dxa"/>
            <w:vAlign w:val="center"/>
          </w:tcPr>
          <w:p w14:paraId="28E700CF" w14:textId="77777777" w:rsidR="00FF1EC9" w:rsidRPr="00D0613A" w:rsidRDefault="00FF1EC9" w:rsidP="00121C93">
            <w:pPr>
              <w:jc w:val="both"/>
              <w:rPr>
                <w:rFonts w:cs="Arial"/>
                <w:b w:val="0"/>
                <w:bCs w:val="0"/>
                <w:sz w:val="20"/>
                <w:szCs w:val="20"/>
              </w:rPr>
            </w:pPr>
          </w:p>
        </w:tc>
        <w:tc>
          <w:tcPr>
            <w:tcW w:w="4540" w:type="dxa"/>
            <w:vAlign w:val="center"/>
          </w:tcPr>
          <w:p w14:paraId="4116BC92" w14:textId="77777777" w:rsid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88" w:type="dxa"/>
            <w:vAlign w:val="center"/>
          </w:tcPr>
          <w:p w14:paraId="204D0FCC" w14:textId="77777777" w:rsid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82" w:type="dxa"/>
            <w:vAlign w:val="center"/>
          </w:tcPr>
          <w:p w14:paraId="4763C805" w14:textId="77777777" w:rsid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FF1EC9" w14:paraId="232D6E9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78" w:type="dxa"/>
            <w:vAlign w:val="center"/>
          </w:tcPr>
          <w:p w14:paraId="64FA6E1F" w14:textId="77777777" w:rsidR="00FF1EC9" w:rsidRPr="00D0613A" w:rsidRDefault="00FF1EC9" w:rsidP="00121C93">
            <w:pPr>
              <w:jc w:val="both"/>
              <w:rPr>
                <w:rFonts w:cs="Arial"/>
                <w:b w:val="0"/>
                <w:bCs w:val="0"/>
                <w:sz w:val="20"/>
                <w:szCs w:val="20"/>
              </w:rPr>
            </w:pPr>
          </w:p>
        </w:tc>
        <w:tc>
          <w:tcPr>
            <w:tcW w:w="4540" w:type="dxa"/>
            <w:vAlign w:val="center"/>
          </w:tcPr>
          <w:p w14:paraId="765F904C" w14:textId="77777777" w:rsid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088" w:type="dxa"/>
            <w:vAlign w:val="center"/>
          </w:tcPr>
          <w:p w14:paraId="4B2FA92C" w14:textId="77777777" w:rsid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82" w:type="dxa"/>
            <w:vAlign w:val="center"/>
          </w:tcPr>
          <w:p w14:paraId="7E79D6AC" w14:textId="77777777" w:rsidR="00FF1EC9" w:rsidRDefault="00FF1EC9" w:rsidP="00121C93">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FF1EC9" w14:paraId="4DBCD26A" w14:textId="77777777">
        <w:trPr>
          <w:trHeight w:val="277"/>
        </w:trPr>
        <w:tc>
          <w:tcPr>
            <w:cnfStyle w:val="001000000000" w:firstRow="0" w:lastRow="0" w:firstColumn="1" w:lastColumn="0" w:oddVBand="0" w:evenVBand="0" w:oddHBand="0" w:evenHBand="0" w:firstRowFirstColumn="0" w:firstRowLastColumn="0" w:lastRowFirstColumn="0" w:lastRowLastColumn="0"/>
            <w:tcW w:w="1378" w:type="dxa"/>
            <w:vAlign w:val="center"/>
          </w:tcPr>
          <w:p w14:paraId="20F82BC3" w14:textId="77777777" w:rsidR="00FF1EC9" w:rsidRPr="00D0613A" w:rsidRDefault="00FF1EC9" w:rsidP="00121C93">
            <w:pPr>
              <w:jc w:val="both"/>
              <w:rPr>
                <w:rFonts w:cs="Arial"/>
                <w:b w:val="0"/>
                <w:bCs w:val="0"/>
                <w:sz w:val="20"/>
                <w:szCs w:val="20"/>
              </w:rPr>
            </w:pPr>
          </w:p>
        </w:tc>
        <w:tc>
          <w:tcPr>
            <w:tcW w:w="4540" w:type="dxa"/>
            <w:vAlign w:val="center"/>
          </w:tcPr>
          <w:p w14:paraId="6BB3A550" w14:textId="77777777" w:rsid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88" w:type="dxa"/>
            <w:vAlign w:val="center"/>
          </w:tcPr>
          <w:p w14:paraId="65D9E738" w14:textId="77777777" w:rsid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82" w:type="dxa"/>
            <w:vAlign w:val="center"/>
          </w:tcPr>
          <w:p w14:paraId="7388449B" w14:textId="77777777" w:rsidR="00FF1EC9" w:rsidRDefault="00FF1EC9" w:rsidP="00121C93">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5FE0F9C2" w14:textId="77777777" w:rsidR="00FF1EC9" w:rsidRDefault="00FF1EC9" w:rsidP="00121C93">
      <w:pPr>
        <w:jc w:val="both"/>
        <w:rPr>
          <w:rFonts w:cs="Arial"/>
          <w:sz w:val="20"/>
          <w:szCs w:val="20"/>
        </w:rPr>
      </w:pPr>
    </w:p>
    <w:p w14:paraId="54DA6BBB" w14:textId="77777777" w:rsidR="00FF1EC9" w:rsidRDefault="00FF1EC9" w:rsidP="00121C93">
      <w:pPr>
        <w:jc w:val="both"/>
        <w:rPr>
          <w:rFonts w:cs="Arial"/>
          <w:sz w:val="20"/>
          <w:szCs w:val="20"/>
        </w:rPr>
      </w:pPr>
    </w:p>
    <w:p w14:paraId="5A63C01F" w14:textId="77777777" w:rsidR="00FF1EC9" w:rsidRDefault="00FF1EC9" w:rsidP="00121C93">
      <w:pPr>
        <w:jc w:val="both"/>
        <w:rPr>
          <w:rFonts w:cs="Arial"/>
          <w:sz w:val="20"/>
          <w:szCs w:val="20"/>
        </w:rPr>
      </w:pPr>
    </w:p>
    <w:p w14:paraId="3FCE4146" w14:textId="77777777" w:rsidR="00FF1EC9" w:rsidRDefault="00FF1EC9" w:rsidP="00121C93">
      <w:pPr>
        <w:jc w:val="both"/>
        <w:rPr>
          <w:rFonts w:cs="Arial"/>
          <w:sz w:val="20"/>
          <w:szCs w:val="20"/>
        </w:rPr>
      </w:pPr>
    </w:p>
    <w:p w14:paraId="36B66092" w14:textId="69C1670E" w:rsidR="00FF1EC9" w:rsidRDefault="00FF1EC9" w:rsidP="00121C93">
      <w:pPr>
        <w:jc w:val="both"/>
        <w:rPr>
          <w:sz w:val="40"/>
          <w:szCs w:val="40"/>
        </w:rPr>
      </w:pPr>
    </w:p>
    <w:p w14:paraId="59BAAE66" w14:textId="7ADA395B" w:rsidR="00483524" w:rsidRDefault="00FF1EC9" w:rsidP="00121C93">
      <w:pPr>
        <w:jc w:val="both"/>
        <w:rPr>
          <w:sz w:val="40"/>
          <w:szCs w:val="40"/>
        </w:rPr>
      </w:pPr>
      <w:r>
        <w:rPr>
          <w:sz w:val="40"/>
          <w:szCs w:val="40"/>
        </w:rPr>
        <w:br w:type="page"/>
      </w:r>
    </w:p>
    <w:sdt>
      <w:sdtPr>
        <w:rPr>
          <w:rFonts w:asciiTheme="minorHAnsi" w:eastAsiaTheme="minorHAnsi" w:hAnsiTheme="minorHAnsi" w:cstheme="minorBidi"/>
          <w:color w:val="auto"/>
          <w:kern w:val="2"/>
          <w:sz w:val="22"/>
          <w:szCs w:val="22"/>
          <w:lang w:val="en-GB"/>
          <w14:ligatures w14:val="standardContextual"/>
        </w:rPr>
        <w:id w:val="1060141417"/>
        <w:docPartObj>
          <w:docPartGallery w:val="Table of Contents"/>
          <w:docPartUnique/>
        </w:docPartObj>
      </w:sdtPr>
      <w:sdtEndPr>
        <w:rPr>
          <w:b/>
          <w:bCs/>
          <w:noProof/>
          <w:sz w:val="24"/>
          <w:szCs w:val="24"/>
        </w:rPr>
      </w:sdtEndPr>
      <w:sdtContent>
        <w:p w14:paraId="719471D8" w14:textId="77777777" w:rsidR="00423E8D" w:rsidRPr="00E827D9" w:rsidRDefault="00423E8D" w:rsidP="00126C8D">
          <w:pPr>
            <w:pStyle w:val="TOCHeading"/>
            <w:jc w:val="both"/>
          </w:pPr>
          <w:r w:rsidRPr="00596B7A">
            <w:t>Contents</w:t>
          </w:r>
        </w:p>
        <w:p w14:paraId="637F0E0A" w14:textId="3BD4CDED" w:rsidR="00596B7A" w:rsidRPr="00596B7A" w:rsidRDefault="00423E8D">
          <w:pPr>
            <w:pStyle w:val="TOC1"/>
            <w:tabs>
              <w:tab w:val="right" w:leader="dot" w:pos="9040"/>
            </w:tabs>
            <w:rPr>
              <w:rFonts w:cstheme="minorBidi"/>
              <w:noProof/>
              <w:color w:val="B70062"/>
              <w:kern w:val="2"/>
              <w:sz w:val="24"/>
              <w:szCs w:val="24"/>
              <w:lang w:val="en-GB" w:eastAsia="en-GB"/>
              <w14:ligatures w14:val="standardContextual"/>
            </w:rPr>
          </w:pPr>
          <w:r w:rsidRPr="003765E1">
            <w:rPr>
              <w:color w:val="B70062"/>
              <w:sz w:val="24"/>
              <w:szCs w:val="24"/>
            </w:rPr>
            <w:fldChar w:fldCharType="begin"/>
          </w:r>
          <w:r w:rsidRPr="003765E1">
            <w:rPr>
              <w:color w:val="B70062"/>
              <w:sz w:val="24"/>
              <w:szCs w:val="24"/>
            </w:rPr>
            <w:instrText xml:space="preserve"> TOC \o "1-3" \h \z \u </w:instrText>
          </w:r>
          <w:r w:rsidRPr="003765E1">
            <w:rPr>
              <w:color w:val="B70062"/>
              <w:sz w:val="24"/>
              <w:szCs w:val="24"/>
            </w:rPr>
            <w:fldChar w:fldCharType="separate"/>
          </w:r>
          <w:hyperlink w:anchor="_Toc168476219" w:history="1">
            <w:r w:rsidR="00596B7A" w:rsidRPr="00596B7A">
              <w:rPr>
                <w:rStyle w:val="Hyperlink"/>
                <w:noProof/>
                <w:color w:val="B70062"/>
              </w:rPr>
              <w:t>1. Introduction</w:t>
            </w:r>
            <w:r w:rsidR="00596B7A" w:rsidRPr="00596B7A">
              <w:rPr>
                <w:noProof/>
                <w:webHidden/>
                <w:color w:val="B70062"/>
              </w:rPr>
              <w:tab/>
            </w:r>
            <w:r w:rsidR="00596B7A" w:rsidRPr="00596B7A">
              <w:rPr>
                <w:noProof/>
                <w:webHidden/>
                <w:color w:val="B70062"/>
              </w:rPr>
              <w:fldChar w:fldCharType="begin"/>
            </w:r>
            <w:r w:rsidR="00596B7A" w:rsidRPr="00596B7A">
              <w:rPr>
                <w:noProof/>
                <w:webHidden/>
                <w:color w:val="B70062"/>
              </w:rPr>
              <w:instrText xml:space="preserve"> PAGEREF _Toc168476219 \h </w:instrText>
            </w:r>
            <w:r w:rsidR="00596B7A" w:rsidRPr="00596B7A">
              <w:rPr>
                <w:noProof/>
                <w:webHidden/>
                <w:color w:val="B70062"/>
              </w:rPr>
            </w:r>
            <w:r w:rsidR="00596B7A" w:rsidRPr="00596B7A">
              <w:rPr>
                <w:noProof/>
                <w:webHidden/>
                <w:color w:val="B70062"/>
              </w:rPr>
              <w:fldChar w:fldCharType="separate"/>
            </w:r>
            <w:r w:rsidR="00596B7A" w:rsidRPr="00596B7A">
              <w:rPr>
                <w:noProof/>
                <w:webHidden/>
                <w:color w:val="B70062"/>
              </w:rPr>
              <w:t>5</w:t>
            </w:r>
            <w:r w:rsidR="00596B7A" w:rsidRPr="00596B7A">
              <w:rPr>
                <w:noProof/>
                <w:webHidden/>
                <w:color w:val="B70062"/>
              </w:rPr>
              <w:fldChar w:fldCharType="end"/>
            </w:r>
          </w:hyperlink>
        </w:p>
        <w:p w14:paraId="1C4A7B2A" w14:textId="437D0899" w:rsidR="00596B7A" w:rsidRPr="00596B7A" w:rsidRDefault="00596B7A">
          <w:pPr>
            <w:pStyle w:val="TOC2"/>
            <w:tabs>
              <w:tab w:val="left" w:pos="960"/>
              <w:tab w:val="right" w:leader="dot" w:pos="9040"/>
            </w:tabs>
            <w:rPr>
              <w:rFonts w:cstheme="minorBidi"/>
              <w:noProof/>
              <w:color w:val="B70062"/>
              <w:kern w:val="2"/>
              <w:sz w:val="24"/>
              <w:szCs w:val="24"/>
              <w:lang w:val="en-GB" w:eastAsia="en-GB"/>
              <w14:ligatures w14:val="standardContextual"/>
            </w:rPr>
          </w:pPr>
          <w:hyperlink w:anchor="_Toc168476220" w:history="1">
            <w:r w:rsidRPr="00596B7A">
              <w:rPr>
                <w:rStyle w:val="Hyperlink"/>
                <w:noProof/>
                <w:color w:val="B70062"/>
              </w:rPr>
              <w:t>1.1</w:t>
            </w:r>
            <w:r w:rsidRPr="00596B7A">
              <w:rPr>
                <w:rFonts w:cstheme="minorBidi"/>
                <w:noProof/>
                <w:color w:val="B70062"/>
                <w:kern w:val="2"/>
                <w:sz w:val="24"/>
                <w:szCs w:val="24"/>
                <w:lang w:val="en-GB" w:eastAsia="en-GB"/>
                <w14:ligatures w14:val="standardContextual"/>
              </w:rPr>
              <w:tab/>
            </w:r>
            <w:r w:rsidRPr="00596B7A">
              <w:rPr>
                <w:rStyle w:val="Hyperlink"/>
                <w:noProof/>
                <w:color w:val="B70062"/>
              </w:rPr>
              <w:t>Purpose</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_Toc168476220 \h </w:instrText>
            </w:r>
            <w:r w:rsidRPr="00596B7A">
              <w:rPr>
                <w:noProof/>
                <w:webHidden/>
                <w:color w:val="B70062"/>
              </w:rPr>
            </w:r>
            <w:r w:rsidRPr="00596B7A">
              <w:rPr>
                <w:noProof/>
                <w:webHidden/>
                <w:color w:val="B70062"/>
              </w:rPr>
              <w:fldChar w:fldCharType="separate"/>
            </w:r>
            <w:r w:rsidRPr="00596B7A">
              <w:rPr>
                <w:noProof/>
                <w:webHidden/>
                <w:color w:val="B70062"/>
              </w:rPr>
              <w:t>5</w:t>
            </w:r>
            <w:r w:rsidRPr="00596B7A">
              <w:rPr>
                <w:noProof/>
                <w:webHidden/>
                <w:color w:val="B70062"/>
              </w:rPr>
              <w:fldChar w:fldCharType="end"/>
            </w:r>
          </w:hyperlink>
        </w:p>
        <w:p w14:paraId="7063B274" w14:textId="4DBCCE06" w:rsidR="00596B7A" w:rsidRPr="00596B7A" w:rsidRDefault="00596B7A">
          <w:pPr>
            <w:pStyle w:val="TOC2"/>
            <w:tabs>
              <w:tab w:val="left" w:pos="960"/>
              <w:tab w:val="right" w:leader="dot" w:pos="9040"/>
            </w:tabs>
            <w:rPr>
              <w:rFonts w:cstheme="minorBidi"/>
              <w:noProof/>
              <w:color w:val="B70062"/>
              <w:kern w:val="2"/>
              <w:sz w:val="24"/>
              <w:szCs w:val="24"/>
              <w:lang w:val="en-GB" w:eastAsia="en-GB"/>
              <w14:ligatures w14:val="standardContextual"/>
            </w:rPr>
          </w:pPr>
          <w:hyperlink w:anchor="_Toc168476221" w:history="1">
            <w:r w:rsidRPr="00596B7A">
              <w:rPr>
                <w:rStyle w:val="Hyperlink"/>
                <w:noProof/>
                <w:color w:val="B70062"/>
              </w:rPr>
              <w:t>1.2</w:t>
            </w:r>
            <w:r w:rsidRPr="00596B7A">
              <w:rPr>
                <w:rFonts w:cstheme="minorBidi"/>
                <w:noProof/>
                <w:color w:val="B70062"/>
                <w:kern w:val="2"/>
                <w:sz w:val="24"/>
                <w:szCs w:val="24"/>
                <w:lang w:val="en-GB" w:eastAsia="en-GB"/>
                <w14:ligatures w14:val="standardContextual"/>
              </w:rPr>
              <w:tab/>
            </w:r>
            <w:r w:rsidRPr="00596B7A">
              <w:rPr>
                <w:rStyle w:val="Hyperlink"/>
                <w:noProof/>
                <w:color w:val="B70062"/>
              </w:rPr>
              <w:t>Scope</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_Toc168476221 \h </w:instrText>
            </w:r>
            <w:r w:rsidRPr="00596B7A">
              <w:rPr>
                <w:noProof/>
                <w:webHidden/>
                <w:color w:val="B70062"/>
              </w:rPr>
            </w:r>
            <w:r w:rsidRPr="00596B7A">
              <w:rPr>
                <w:noProof/>
                <w:webHidden/>
                <w:color w:val="B70062"/>
              </w:rPr>
              <w:fldChar w:fldCharType="separate"/>
            </w:r>
            <w:r w:rsidRPr="00596B7A">
              <w:rPr>
                <w:noProof/>
                <w:webHidden/>
                <w:color w:val="B70062"/>
              </w:rPr>
              <w:t>5</w:t>
            </w:r>
            <w:r w:rsidRPr="00596B7A">
              <w:rPr>
                <w:noProof/>
                <w:webHidden/>
                <w:color w:val="B70062"/>
              </w:rPr>
              <w:fldChar w:fldCharType="end"/>
            </w:r>
          </w:hyperlink>
        </w:p>
        <w:p w14:paraId="3BC1EED2" w14:textId="0258698E" w:rsidR="00596B7A" w:rsidRPr="00596B7A" w:rsidRDefault="00596B7A">
          <w:pPr>
            <w:pStyle w:val="TOC2"/>
            <w:tabs>
              <w:tab w:val="left" w:pos="960"/>
              <w:tab w:val="right" w:leader="dot" w:pos="9040"/>
            </w:tabs>
            <w:rPr>
              <w:rFonts w:cstheme="minorBidi"/>
              <w:noProof/>
              <w:color w:val="B70062"/>
              <w:kern w:val="2"/>
              <w:sz w:val="24"/>
              <w:szCs w:val="24"/>
              <w:lang w:val="en-GB" w:eastAsia="en-GB"/>
              <w14:ligatures w14:val="standardContextual"/>
            </w:rPr>
          </w:pPr>
          <w:hyperlink w:anchor="_Toc168476222" w:history="1">
            <w:r w:rsidRPr="00596B7A">
              <w:rPr>
                <w:rStyle w:val="Hyperlink"/>
                <w:noProof/>
                <w:color w:val="B70062"/>
              </w:rPr>
              <w:t>1.3</w:t>
            </w:r>
            <w:r w:rsidRPr="00596B7A">
              <w:rPr>
                <w:rFonts w:cstheme="minorBidi"/>
                <w:noProof/>
                <w:color w:val="B70062"/>
                <w:kern w:val="2"/>
                <w:sz w:val="24"/>
                <w:szCs w:val="24"/>
                <w:lang w:val="en-GB" w:eastAsia="en-GB"/>
                <w14:ligatures w14:val="standardContextual"/>
              </w:rPr>
              <w:tab/>
            </w:r>
            <w:r w:rsidRPr="00596B7A">
              <w:rPr>
                <w:rStyle w:val="Hyperlink"/>
                <w:noProof/>
                <w:color w:val="B70062"/>
              </w:rPr>
              <w:t>Definition of biological agents and materials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_Toc168476222 \h </w:instrText>
            </w:r>
            <w:r w:rsidRPr="00596B7A">
              <w:rPr>
                <w:noProof/>
                <w:webHidden/>
                <w:color w:val="B70062"/>
              </w:rPr>
            </w:r>
            <w:r w:rsidRPr="00596B7A">
              <w:rPr>
                <w:noProof/>
                <w:webHidden/>
                <w:color w:val="B70062"/>
              </w:rPr>
              <w:fldChar w:fldCharType="separate"/>
            </w:r>
            <w:r w:rsidRPr="00596B7A">
              <w:rPr>
                <w:noProof/>
                <w:webHidden/>
                <w:color w:val="B70062"/>
              </w:rPr>
              <w:t>5</w:t>
            </w:r>
            <w:r w:rsidRPr="00596B7A">
              <w:rPr>
                <w:noProof/>
                <w:webHidden/>
                <w:color w:val="B70062"/>
              </w:rPr>
              <w:fldChar w:fldCharType="end"/>
            </w:r>
          </w:hyperlink>
        </w:p>
        <w:p w14:paraId="19F3D0AC" w14:textId="48EC6C22" w:rsidR="00596B7A" w:rsidRPr="00596B7A" w:rsidRDefault="00596B7A">
          <w:pPr>
            <w:pStyle w:val="TOC2"/>
            <w:tabs>
              <w:tab w:val="left" w:pos="960"/>
              <w:tab w:val="right" w:leader="dot" w:pos="9040"/>
            </w:tabs>
            <w:rPr>
              <w:rFonts w:cstheme="minorBidi"/>
              <w:noProof/>
              <w:color w:val="B70062"/>
              <w:kern w:val="2"/>
              <w:sz w:val="24"/>
              <w:szCs w:val="24"/>
              <w:lang w:val="en-GB" w:eastAsia="en-GB"/>
              <w14:ligatures w14:val="standardContextual"/>
            </w:rPr>
          </w:pPr>
          <w:hyperlink w:anchor="_Toc168476223" w:history="1">
            <w:r w:rsidRPr="00596B7A">
              <w:rPr>
                <w:rStyle w:val="Hyperlink"/>
                <w:rFonts w:eastAsia="Arial"/>
                <w:noProof/>
                <w:color w:val="B70062"/>
              </w:rPr>
              <w:t>1.4</w:t>
            </w:r>
            <w:r w:rsidRPr="00596B7A">
              <w:rPr>
                <w:rFonts w:cstheme="minorBidi"/>
                <w:noProof/>
                <w:color w:val="B70062"/>
                <w:kern w:val="2"/>
                <w:sz w:val="24"/>
                <w:szCs w:val="24"/>
                <w:lang w:val="en-GB" w:eastAsia="en-GB"/>
                <w14:ligatures w14:val="standardContextual"/>
              </w:rPr>
              <w:tab/>
            </w:r>
            <w:r w:rsidRPr="00596B7A">
              <w:rPr>
                <w:rStyle w:val="Hyperlink"/>
                <w:rFonts w:eastAsia="Arial"/>
                <w:noProof/>
                <w:color w:val="B70062"/>
              </w:rPr>
              <w:t>Classification of biological agents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_Toc168476223 \h </w:instrText>
            </w:r>
            <w:r w:rsidRPr="00596B7A">
              <w:rPr>
                <w:noProof/>
                <w:webHidden/>
                <w:color w:val="B70062"/>
              </w:rPr>
            </w:r>
            <w:r w:rsidRPr="00596B7A">
              <w:rPr>
                <w:noProof/>
                <w:webHidden/>
                <w:color w:val="B70062"/>
              </w:rPr>
              <w:fldChar w:fldCharType="separate"/>
            </w:r>
            <w:r w:rsidRPr="00596B7A">
              <w:rPr>
                <w:noProof/>
                <w:webHidden/>
                <w:color w:val="B70062"/>
              </w:rPr>
              <w:t>6</w:t>
            </w:r>
            <w:r w:rsidRPr="00596B7A">
              <w:rPr>
                <w:noProof/>
                <w:webHidden/>
                <w:color w:val="B70062"/>
              </w:rPr>
              <w:fldChar w:fldCharType="end"/>
            </w:r>
          </w:hyperlink>
        </w:p>
        <w:p w14:paraId="39991CEB" w14:textId="2EEE90F2"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24" w:history="1">
            <w:r w:rsidRPr="00596B7A">
              <w:rPr>
                <w:rStyle w:val="Hyperlink"/>
                <w:noProof/>
                <w:color w:val="B70062"/>
              </w:rPr>
              <w:t>2. Notifications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_Toc168476224 \h </w:instrText>
            </w:r>
            <w:r w:rsidRPr="00596B7A">
              <w:rPr>
                <w:noProof/>
                <w:webHidden/>
                <w:color w:val="B70062"/>
              </w:rPr>
            </w:r>
            <w:r w:rsidRPr="00596B7A">
              <w:rPr>
                <w:noProof/>
                <w:webHidden/>
                <w:color w:val="B70062"/>
              </w:rPr>
              <w:fldChar w:fldCharType="separate"/>
            </w:r>
            <w:r w:rsidRPr="00596B7A">
              <w:rPr>
                <w:noProof/>
                <w:webHidden/>
                <w:color w:val="B70062"/>
              </w:rPr>
              <w:t>7</w:t>
            </w:r>
            <w:r w:rsidRPr="00596B7A">
              <w:rPr>
                <w:noProof/>
                <w:webHidden/>
                <w:color w:val="B70062"/>
              </w:rPr>
              <w:fldChar w:fldCharType="end"/>
            </w:r>
          </w:hyperlink>
        </w:p>
        <w:p w14:paraId="41F73352" w14:textId="3C9A9837"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25" w:history="1">
            <w:r w:rsidRPr="00596B7A">
              <w:rPr>
                <w:rStyle w:val="Hyperlink"/>
                <w:noProof/>
                <w:color w:val="B70062"/>
              </w:rPr>
              <w:t>2.1. Scheduled Agents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_Toc168476225 \h </w:instrText>
            </w:r>
            <w:r w:rsidRPr="00596B7A">
              <w:rPr>
                <w:noProof/>
                <w:webHidden/>
                <w:color w:val="B70062"/>
              </w:rPr>
            </w:r>
            <w:r w:rsidRPr="00596B7A">
              <w:rPr>
                <w:noProof/>
                <w:webHidden/>
                <w:color w:val="B70062"/>
              </w:rPr>
              <w:fldChar w:fldCharType="separate"/>
            </w:r>
            <w:r w:rsidRPr="00596B7A">
              <w:rPr>
                <w:noProof/>
                <w:webHidden/>
                <w:color w:val="B70062"/>
              </w:rPr>
              <w:t>7</w:t>
            </w:r>
            <w:r w:rsidRPr="00596B7A">
              <w:rPr>
                <w:noProof/>
                <w:webHidden/>
                <w:color w:val="B70062"/>
              </w:rPr>
              <w:fldChar w:fldCharType="end"/>
            </w:r>
          </w:hyperlink>
        </w:p>
        <w:p w14:paraId="4378A35C" w14:textId="51E29EC2"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26" w:history="1">
            <w:r w:rsidRPr="00596B7A">
              <w:rPr>
                <w:rStyle w:val="Hyperlink"/>
                <w:noProof/>
                <w:color w:val="B70062"/>
              </w:rPr>
              <w:t>2.2. Genetic modification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_Toc168476226 \h </w:instrText>
            </w:r>
            <w:r w:rsidRPr="00596B7A">
              <w:rPr>
                <w:noProof/>
                <w:webHidden/>
                <w:color w:val="B70062"/>
              </w:rPr>
            </w:r>
            <w:r w:rsidRPr="00596B7A">
              <w:rPr>
                <w:noProof/>
                <w:webHidden/>
                <w:color w:val="B70062"/>
              </w:rPr>
              <w:fldChar w:fldCharType="separate"/>
            </w:r>
            <w:r w:rsidRPr="00596B7A">
              <w:rPr>
                <w:noProof/>
                <w:webHidden/>
                <w:color w:val="B70062"/>
              </w:rPr>
              <w:t>8</w:t>
            </w:r>
            <w:r w:rsidRPr="00596B7A">
              <w:rPr>
                <w:noProof/>
                <w:webHidden/>
                <w:color w:val="B70062"/>
              </w:rPr>
              <w:fldChar w:fldCharType="end"/>
            </w:r>
          </w:hyperlink>
        </w:p>
        <w:p w14:paraId="061FE0B5" w14:textId="7A7ACA83" w:rsidR="00596B7A" w:rsidRPr="00596B7A" w:rsidRDefault="00596B7A">
          <w:pPr>
            <w:pStyle w:val="TOC3"/>
            <w:tabs>
              <w:tab w:val="right" w:leader="dot" w:pos="9040"/>
            </w:tabs>
            <w:rPr>
              <w:rFonts w:cstheme="minorBidi"/>
              <w:noProof/>
              <w:color w:val="B70062"/>
              <w:kern w:val="2"/>
              <w:sz w:val="24"/>
              <w:szCs w:val="24"/>
              <w:lang w:val="en-GB" w:eastAsia="en-GB"/>
              <w14:ligatures w14:val="standardContextual"/>
            </w:rPr>
          </w:pPr>
          <w:hyperlink w:anchor="_Toc168476227" w:history="1">
            <w:r w:rsidRPr="00596B7A">
              <w:rPr>
                <w:rStyle w:val="Hyperlink"/>
                <w:iCs/>
                <w:noProof/>
                <w:color w:val="B70062"/>
              </w:rPr>
              <w:t xml:space="preserve">2.2.1 </w:t>
            </w:r>
            <w:r w:rsidRPr="00596B7A">
              <w:rPr>
                <w:rStyle w:val="Hyperlink"/>
                <w:noProof/>
                <w:color w:val="B70062"/>
              </w:rPr>
              <w:t>Changes to notification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_Toc168476227 \h </w:instrText>
            </w:r>
            <w:r w:rsidRPr="00596B7A">
              <w:rPr>
                <w:noProof/>
                <w:webHidden/>
                <w:color w:val="B70062"/>
              </w:rPr>
            </w:r>
            <w:r w:rsidRPr="00596B7A">
              <w:rPr>
                <w:noProof/>
                <w:webHidden/>
                <w:color w:val="B70062"/>
              </w:rPr>
              <w:fldChar w:fldCharType="separate"/>
            </w:r>
            <w:r w:rsidRPr="00596B7A">
              <w:rPr>
                <w:noProof/>
                <w:webHidden/>
                <w:color w:val="B70062"/>
              </w:rPr>
              <w:t>9</w:t>
            </w:r>
            <w:r w:rsidRPr="00596B7A">
              <w:rPr>
                <w:noProof/>
                <w:webHidden/>
                <w:color w:val="B70062"/>
              </w:rPr>
              <w:fldChar w:fldCharType="end"/>
            </w:r>
          </w:hyperlink>
        </w:p>
        <w:p w14:paraId="0FFC42E5" w14:textId="4950BC1C" w:rsidR="00596B7A" w:rsidRPr="00596B7A" w:rsidRDefault="00596B7A">
          <w:pPr>
            <w:pStyle w:val="TOC3"/>
            <w:tabs>
              <w:tab w:val="right" w:leader="dot" w:pos="9040"/>
            </w:tabs>
            <w:rPr>
              <w:rFonts w:cstheme="minorBidi"/>
              <w:noProof/>
              <w:color w:val="B70062"/>
              <w:kern w:val="2"/>
              <w:sz w:val="24"/>
              <w:szCs w:val="24"/>
              <w:lang w:val="en-GB" w:eastAsia="en-GB"/>
              <w14:ligatures w14:val="standardContextual"/>
            </w:rPr>
          </w:pPr>
          <w:hyperlink w:anchor="_Toc168476228" w:history="1">
            <w:r w:rsidRPr="00596B7A">
              <w:rPr>
                <w:rStyle w:val="Hyperlink"/>
                <w:iCs/>
                <w:noProof/>
                <w:color w:val="B70062"/>
              </w:rPr>
              <w:t xml:space="preserve">2.2.2 </w:t>
            </w:r>
            <w:r w:rsidRPr="00596B7A">
              <w:rPr>
                <w:rStyle w:val="Hyperlink"/>
                <w:noProof/>
                <w:color w:val="B70062"/>
              </w:rPr>
              <w:t>Accidents involving GMOs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_Toc168476228 \h </w:instrText>
            </w:r>
            <w:r w:rsidRPr="00596B7A">
              <w:rPr>
                <w:noProof/>
                <w:webHidden/>
                <w:color w:val="B70062"/>
              </w:rPr>
            </w:r>
            <w:r w:rsidRPr="00596B7A">
              <w:rPr>
                <w:noProof/>
                <w:webHidden/>
                <w:color w:val="B70062"/>
              </w:rPr>
              <w:fldChar w:fldCharType="separate"/>
            </w:r>
            <w:r w:rsidRPr="00596B7A">
              <w:rPr>
                <w:noProof/>
                <w:webHidden/>
                <w:color w:val="B70062"/>
              </w:rPr>
              <w:t>10</w:t>
            </w:r>
            <w:r w:rsidRPr="00596B7A">
              <w:rPr>
                <w:noProof/>
                <w:webHidden/>
                <w:color w:val="B70062"/>
              </w:rPr>
              <w:fldChar w:fldCharType="end"/>
            </w:r>
          </w:hyperlink>
        </w:p>
        <w:p w14:paraId="5B9EF513" w14:textId="6555F7C5"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29" w:history="1">
            <w:r w:rsidRPr="00596B7A">
              <w:rPr>
                <w:rStyle w:val="Hyperlink"/>
                <w:noProof/>
                <w:color w:val="B70062"/>
              </w:rPr>
              <w:t>2.3. Animal pathogens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_Toc168476229 \h </w:instrText>
            </w:r>
            <w:r w:rsidRPr="00596B7A">
              <w:rPr>
                <w:noProof/>
                <w:webHidden/>
                <w:color w:val="B70062"/>
              </w:rPr>
            </w:r>
            <w:r w:rsidRPr="00596B7A">
              <w:rPr>
                <w:noProof/>
                <w:webHidden/>
                <w:color w:val="B70062"/>
              </w:rPr>
              <w:fldChar w:fldCharType="separate"/>
            </w:r>
            <w:r w:rsidRPr="00596B7A">
              <w:rPr>
                <w:noProof/>
                <w:webHidden/>
                <w:color w:val="B70062"/>
              </w:rPr>
              <w:t>10</w:t>
            </w:r>
            <w:r w:rsidRPr="00596B7A">
              <w:rPr>
                <w:noProof/>
                <w:webHidden/>
                <w:color w:val="B70062"/>
              </w:rPr>
              <w:fldChar w:fldCharType="end"/>
            </w:r>
          </w:hyperlink>
        </w:p>
        <w:p w14:paraId="7C2CC858" w14:textId="3C4DE324"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30" w:history="1">
            <w:r w:rsidRPr="00596B7A">
              <w:rPr>
                <w:rStyle w:val="Hyperlink"/>
                <w:noProof/>
                <w:color w:val="B70062"/>
              </w:rPr>
              <w:t>2.4. Plant Health Order 2015</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_Toc168476230 \h </w:instrText>
            </w:r>
            <w:r w:rsidRPr="00596B7A">
              <w:rPr>
                <w:noProof/>
                <w:webHidden/>
                <w:color w:val="B70062"/>
              </w:rPr>
            </w:r>
            <w:r w:rsidRPr="00596B7A">
              <w:rPr>
                <w:noProof/>
                <w:webHidden/>
                <w:color w:val="B70062"/>
              </w:rPr>
              <w:fldChar w:fldCharType="separate"/>
            </w:r>
            <w:r w:rsidRPr="00596B7A">
              <w:rPr>
                <w:noProof/>
                <w:webHidden/>
                <w:color w:val="B70062"/>
              </w:rPr>
              <w:t>11</w:t>
            </w:r>
            <w:r w:rsidRPr="00596B7A">
              <w:rPr>
                <w:noProof/>
                <w:webHidden/>
                <w:color w:val="B70062"/>
              </w:rPr>
              <w:fldChar w:fldCharType="end"/>
            </w:r>
          </w:hyperlink>
        </w:p>
        <w:p w14:paraId="5D0ECE21" w14:textId="37CDE163"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31" w:history="1">
            <w:r w:rsidRPr="00596B7A">
              <w:rPr>
                <w:rStyle w:val="Hyperlink"/>
                <w:noProof/>
                <w:color w:val="B70062"/>
              </w:rPr>
              <w:t>2.5. Anti-terrorism, Crime and Security Act 2001</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_Toc168476231 \h </w:instrText>
            </w:r>
            <w:r w:rsidRPr="00596B7A">
              <w:rPr>
                <w:noProof/>
                <w:webHidden/>
                <w:color w:val="B70062"/>
              </w:rPr>
            </w:r>
            <w:r w:rsidRPr="00596B7A">
              <w:rPr>
                <w:noProof/>
                <w:webHidden/>
                <w:color w:val="B70062"/>
              </w:rPr>
              <w:fldChar w:fldCharType="separate"/>
            </w:r>
            <w:r w:rsidRPr="00596B7A">
              <w:rPr>
                <w:noProof/>
                <w:webHidden/>
                <w:color w:val="B70062"/>
              </w:rPr>
              <w:t>11</w:t>
            </w:r>
            <w:r w:rsidRPr="00596B7A">
              <w:rPr>
                <w:noProof/>
                <w:webHidden/>
                <w:color w:val="B70062"/>
              </w:rPr>
              <w:fldChar w:fldCharType="end"/>
            </w:r>
          </w:hyperlink>
        </w:p>
        <w:p w14:paraId="1C06B310" w14:textId="5D39F3A3"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32" w:history="1">
            <w:r w:rsidRPr="00596B7A">
              <w:rPr>
                <w:rStyle w:val="Hyperlink"/>
                <w:noProof/>
                <w:color w:val="B70062"/>
              </w:rPr>
              <w:t>3. Risk assessments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_Toc168476232 \h </w:instrText>
            </w:r>
            <w:r w:rsidRPr="00596B7A">
              <w:rPr>
                <w:noProof/>
                <w:webHidden/>
                <w:color w:val="B70062"/>
              </w:rPr>
            </w:r>
            <w:r w:rsidRPr="00596B7A">
              <w:rPr>
                <w:noProof/>
                <w:webHidden/>
                <w:color w:val="B70062"/>
              </w:rPr>
              <w:fldChar w:fldCharType="separate"/>
            </w:r>
            <w:r w:rsidRPr="00596B7A">
              <w:rPr>
                <w:noProof/>
                <w:webHidden/>
                <w:color w:val="B70062"/>
              </w:rPr>
              <w:t>11</w:t>
            </w:r>
            <w:r w:rsidRPr="00596B7A">
              <w:rPr>
                <w:noProof/>
                <w:webHidden/>
                <w:color w:val="B70062"/>
              </w:rPr>
              <w:fldChar w:fldCharType="end"/>
            </w:r>
          </w:hyperlink>
        </w:p>
        <w:p w14:paraId="481035F1" w14:textId="6369C56B"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33" w:history="1">
            <w:r w:rsidRPr="00596B7A">
              <w:rPr>
                <w:rStyle w:val="Hyperlink"/>
                <w:noProof/>
                <w:color w:val="B70062"/>
              </w:rPr>
              <w:t>3.1 Risk assessment approval process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_Toc168476233 \h </w:instrText>
            </w:r>
            <w:r w:rsidRPr="00596B7A">
              <w:rPr>
                <w:noProof/>
                <w:webHidden/>
                <w:color w:val="B70062"/>
              </w:rPr>
            </w:r>
            <w:r w:rsidRPr="00596B7A">
              <w:rPr>
                <w:noProof/>
                <w:webHidden/>
                <w:color w:val="B70062"/>
              </w:rPr>
              <w:fldChar w:fldCharType="separate"/>
            </w:r>
            <w:r w:rsidRPr="00596B7A">
              <w:rPr>
                <w:noProof/>
                <w:webHidden/>
                <w:color w:val="B70062"/>
              </w:rPr>
              <w:t>12</w:t>
            </w:r>
            <w:r w:rsidRPr="00596B7A">
              <w:rPr>
                <w:noProof/>
                <w:webHidden/>
                <w:color w:val="B70062"/>
              </w:rPr>
              <w:fldChar w:fldCharType="end"/>
            </w:r>
          </w:hyperlink>
        </w:p>
        <w:p w14:paraId="30F2432E" w14:textId="0A5C9FA0"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34" w:history="1">
            <w:r w:rsidRPr="00596B7A">
              <w:rPr>
                <w:rStyle w:val="Hyperlink"/>
                <w:noProof/>
                <w:color w:val="B70062"/>
              </w:rPr>
              <w:t>3.2. Recording and reviewing risk assessments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_Toc168476234 \h </w:instrText>
            </w:r>
            <w:r w:rsidRPr="00596B7A">
              <w:rPr>
                <w:noProof/>
                <w:webHidden/>
                <w:color w:val="B70062"/>
              </w:rPr>
            </w:r>
            <w:r w:rsidRPr="00596B7A">
              <w:rPr>
                <w:noProof/>
                <w:webHidden/>
                <w:color w:val="B70062"/>
              </w:rPr>
              <w:fldChar w:fldCharType="separate"/>
            </w:r>
            <w:r w:rsidRPr="00596B7A">
              <w:rPr>
                <w:noProof/>
                <w:webHidden/>
                <w:color w:val="B70062"/>
              </w:rPr>
              <w:t>12</w:t>
            </w:r>
            <w:r w:rsidRPr="00596B7A">
              <w:rPr>
                <w:noProof/>
                <w:webHidden/>
                <w:color w:val="B70062"/>
              </w:rPr>
              <w:fldChar w:fldCharType="end"/>
            </w:r>
          </w:hyperlink>
        </w:p>
        <w:p w14:paraId="59081360" w14:textId="4B5667D4"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35" w:history="1">
            <w:r w:rsidRPr="00596B7A">
              <w:rPr>
                <w:rStyle w:val="Hyperlink"/>
                <w:noProof/>
                <w:color w:val="B70062"/>
              </w:rPr>
              <w:t>4. Procurement</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_Toc168476235 \h </w:instrText>
            </w:r>
            <w:r w:rsidRPr="00596B7A">
              <w:rPr>
                <w:noProof/>
                <w:webHidden/>
                <w:color w:val="B70062"/>
              </w:rPr>
            </w:r>
            <w:r w:rsidRPr="00596B7A">
              <w:rPr>
                <w:noProof/>
                <w:webHidden/>
                <w:color w:val="B70062"/>
              </w:rPr>
              <w:fldChar w:fldCharType="separate"/>
            </w:r>
            <w:r w:rsidRPr="00596B7A">
              <w:rPr>
                <w:noProof/>
                <w:webHidden/>
                <w:color w:val="B70062"/>
              </w:rPr>
              <w:t>13</w:t>
            </w:r>
            <w:r w:rsidRPr="00596B7A">
              <w:rPr>
                <w:noProof/>
                <w:webHidden/>
                <w:color w:val="B70062"/>
              </w:rPr>
              <w:fldChar w:fldCharType="end"/>
            </w:r>
          </w:hyperlink>
        </w:p>
        <w:p w14:paraId="25DC37A6" w14:textId="3BCC2C03"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36" w:history="1">
            <w:r w:rsidRPr="00596B7A">
              <w:rPr>
                <w:rStyle w:val="Hyperlink"/>
                <w:noProof/>
                <w:color w:val="B70062"/>
              </w:rPr>
              <w:t>5. Cell culture</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_Toc168476236 \h </w:instrText>
            </w:r>
            <w:r w:rsidRPr="00596B7A">
              <w:rPr>
                <w:noProof/>
                <w:webHidden/>
                <w:color w:val="B70062"/>
              </w:rPr>
            </w:r>
            <w:r w:rsidRPr="00596B7A">
              <w:rPr>
                <w:noProof/>
                <w:webHidden/>
                <w:color w:val="B70062"/>
              </w:rPr>
              <w:fldChar w:fldCharType="separate"/>
            </w:r>
            <w:r w:rsidRPr="00596B7A">
              <w:rPr>
                <w:noProof/>
                <w:webHidden/>
                <w:color w:val="B70062"/>
              </w:rPr>
              <w:t>13</w:t>
            </w:r>
            <w:r w:rsidRPr="00596B7A">
              <w:rPr>
                <w:noProof/>
                <w:webHidden/>
                <w:color w:val="B70062"/>
              </w:rPr>
              <w:fldChar w:fldCharType="end"/>
            </w:r>
          </w:hyperlink>
        </w:p>
        <w:p w14:paraId="0C4F92C1" w14:textId="61E168A2"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37" w:history="1">
            <w:r w:rsidRPr="00596B7A">
              <w:rPr>
                <w:rStyle w:val="Hyperlink"/>
                <w:noProof/>
                <w:color w:val="B70062"/>
              </w:rPr>
              <w:t>5.1. Primary cell cultures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_Toc168476237 \h </w:instrText>
            </w:r>
            <w:r w:rsidRPr="00596B7A">
              <w:rPr>
                <w:noProof/>
                <w:webHidden/>
                <w:color w:val="B70062"/>
              </w:rPr>
            </w:r>
            <w:r w:rsidRPr="00596B7A">
              <w:rPr>
                <w:noProof/>
                <w:webHidden/>
                <w:color w:val="B70062"/>
              </w:rPr>
              <w:fldChar w:fldCharType="separate"/>
            </w:r>
            <w:r w:rsidRPr="00596B7A">
              <w:rPr>
                <w:noProof/>
                <w:webHidden/>
                <w:color w:val="B70062"/>
              </w:rPr>
              <w:t>15</w:t>
            </w:r>
            <w:r w:rsidRPr="00596B7A">
              <w:rPr>
                <w:noProof/>
                <w:webHidden/>
                <w:color w:val="B70062"/>
              </w:rPr>
              <w:fldChar w:fldCharType="end"/>
            </w:r>
          </w:hyperlink>
        </w:p>
        <w:p w14:paraId="63BDB979" w14:textId="3A23120B"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38" w:history="1">
            <w:r w:rsidRPr="00596B7A">
              <w:rPr>
                <w:rStyle w:val="Hyperlink"/>
                <w:noProof/>
                <w:color w:val="B70062"/>
              </w:rPr>
              <w:t>5.2. Continuous cell lines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_Toc168476238 \h </w:instrText>
            </w:r>
            <w:r w:rsidRPr="00596B7A">
              <w:rPr>
                <w:noProof/>
                <w:webHidden/>
                <w:color w:val="B70062"/>
              </w:rPr>
            </w:r>
            <w:r w:rsidRPr="00596B7A">
              <w:rPr>
                <w:noProof/>
                <w:webHidden/>
                <w:color w:val="B70062"/>
              </w:rPr>
              <w:fldChar w:fldCharType="separate"/>
            </w:r>
            <w:r w:rsidRPr="00596B7A">
              <w:rPr>
                <w:noProof/>
                <w:webHidden/>
                <w:color w:val="B70062"/>
              </w:rPr>
              <w:t>15</w:t>
            </w:r>
            <w:r w:rsidRPr="00596B7A">
              <w:rPr>
                <w:noProof/>
                <w:webHidden/>
                <w:color w:val="B70062"/>
              </w:rPr>
              <w:fldChar w:fldCharType="end"/>
            </w:r>
          </w:hyperlink>
        </w:p>
        <w:p w14:paraId="00813C1D" w14:textId="4C4350DA"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39" w:history="1">
            <w:r w:rsidRPr="00596B7A">
              <w:rPr>
                <w:rStyle w:val="Hyperlink"/>
                <w:noProof/>
                <w:color w:val="B70062"/>
              </w:rPr>
              <w:t>6. Blood donations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_Toc168476239 \h </w:instrText>
            </w:r>
            <w:r w:rsidRPr="00596B7A">
              <w:rPr>
                <w:noProof/>
                <w:webHidden/>
                <w:color w:val="B70062"/>
              </w:rPr>
            </w:r>
            <w:r w:rsidRPr="00596B7A">
              <w:rPr>
                <w:noProof/>
                <w:webHidden/>
                <w:color w:val="B70062"/>
              </w:rPr>
              <w:fldChar w:fldCharType="separate"/>
            </w:r>
            <w:r w:rsidRPr="00596B7A">
              <w:rPr>
                <w:noProof/>
                <w:webHidden/>
                <w:color w:val="B70062"/>
              </w:rPr>
              <w:t>16</w:t>
            </w:r>
            <w:r w:rsidRPr="00596B7A">
              <w:rPr>
                <w:noProof/>
                <w:webHidden/>
                <w:color w:val="B70062"/>
              </w:rPr>
              <w:fldChar w:fldCharType="end"/>
            </w:r>
          </w:hyperlink>
        </w:p>
        <w:p w14:paraId="78EBE040" w14:textId="1B09292C"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40" w:history="1">
            <w:r w:rsidRPr="00596B7A">
              <w:rPr>
                <w:rStyle w:val="Hyperlink"/>
                <w:noProof/>
                <w:color w:val="B70062"/>
              </w:rPr>
              <w:t>7. Work with Soil</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_Toc168476240 \h </w:instrText>
            </w:r>
            <w:r w:rsidRPr="00596B7A">
              <w:rPr>
                <w:noProof/>
                <w:webHidden/>
                <w:color w:val="B70062"/>
              </w:rPr>
            </w:r>
            <w:r w:rsidRPr="00596B7A">
              <w:rPr>
                <w:noProof/>
                <w:webHidden/>
                <w:color w:val="B70062"/>
              </w:rPr>
              <w:fldChar w:fldCharType="separate"/>
            </w:r>
            <w:r w:rsidRPr="00596B7A">
              <w:rPr>
                <w:noProof/>
                <w:webHidden/>
                <w:color w:val="B70062"/>
              </w:rPr>
              <w:t>16</w:t>
            </w:r>
            <w:r w:rsidRPr="00596B7A">
              <w:rPr>
                <w:noProof/>
                <w:webHidden/>
                <w:color w:val="B70062"/>
              </w:rPr>
              <w:fldChar w:fldCharType="end"/>
            </w:r>
          </w:hyperlink>
        </w:p>
        <w:p w14:paraId="0C06EE8A" w14:textId="248DEAA9"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41" w:history="1">
            <w:r w:rsidRPr="00596B7A">
              <w:rPr>
                <w:rStyle w:val="Hyperlink"/>
                <w:noProof/>
                <w:color w:val="B70062"/>
              </w:rPr>
              <w:t>8. Work with Sewage</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_Toc168476241 \h </w:instrText>
            </w:r>
            <w:r w:rsidRPr="00596B7A">
              <w:rPr>
                <w:noProof/>
                <w:webHidden/>
                <w:color w:val="B70062"/>
              </w:rPr>
            </w:r>
            <w:r w:rsidRPr="00596B7A">
              <w:rPr>
                <w:noProof/>
                <w:webHidden/>
                <w:color w:val="B70062"/>
              </w:rPr>
              <w:fldChar w:fldCharType="separate"/>
            </w:r>
            <w:r w:rsidRPr="00596B7A">
              <w:rPr>
                <w:noProof/>
                <w:webHidden/>
                <w:color w:val="B70062"/>
              </w:rPr>
              <w:t>17</w:t>
            </w:r>
            <w:r w:rsidRPr="00596B7A">
              <w:rPr>
                <w:noProof/>
                <w:webHidden/>
                <w:color w:val="B70062"/>
              </w:rPr>
              <w:fldChar w:fldCharType="end"/>
            </w:r>
          </w:hyperlink>
        </w:p>
        <w:p w14:paraId="00F9E9BF" w14:textId="6581799F"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42" w:history="1">
            <w:r w:rsidRPr="00596B7A">
              <w:rPr>
                <w:rStyle w:val="Hyperlink"/>
                <w:noProof/>
                <w:color w:val="B70062"/>
              </w:rPr>
              <w:t>9. Information, training, and supervision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_Toc168476242 \h </w:instrText>
            </w:r>
            <w:r w:rsidRPr="00596B7A">
              <w:rPr>
                <w:noProof/>
                <w:webHidden/>
                <w:color w:val="B70062"/>
              </w:rPr>
            </w:r>
            <w:r w:rsidRPr="00596B7A">
              <w:rPr>
                <w:noProof/>
                <w:webHidden/>
                <w:color w:val="B70062"/>
              </w:rPr>
              <w:fldChar w:fldCharType="separate"/>
            </w:r>
            <w:r w:rsidRPr="00596B7A">
              <w:rPr>
                <w:noProof/>
                <w:webHidden/>
                <w:color w:val="B70062"/>
              </w:rPr>
              <w:t>17</w:t>
            </w:r>
            <w:r w:rsidRPr="00596B7A">
              <w:rPr>
                <w:noProof/>
                <w:webHidden/>
                <w:color w:val="B70062"/>
              </w:rPr>
              <w:fldChar w:fldCharType="end"/>
            </w:r>
          </w:hyperlink>
        </w:p>
        <w:p w14:paraId="0E88EE0D" w14:textId="0CC91978"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43" w:history="1">
            <w:r w:rsidRPr="00596B7A">
              <w:rPr>
                <w:rStyle w:val="Hyperlink"/>
                <w:noProof/>
                <w:color w:val="B70062"/>
              </w:rPr>
              <w:t>9.1. Information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_Toc168476243 \h </w:instrText>
            </w:r>
            <w:r w:rsidRPr="00596B7A">
              <w:rPr>
                <w:noProof/>
                <w:webHidden/>
                <w:color w:val="B70062"/>
              </w:rPr>
            </w:r>
            <w:r w:rsidRPr="00596B7A">
              <w:rPr>
                <w:noProof/>
                <w:webHidden/>
                <w:color w:val="B70062"/>
              </w:rPr>
              <w:fldChar w:fldCharType="separate"/>
            </w:r>
            <w:r w:rsidRPr="00596B7A">
              <w:rPr>
                <w:noProof/>
                <w:webHidden/>
                <w:color w:val="B70062"/>
              </w:rPr>
              <w:t>17</w:t>
            </w:r>
            <w:r w:rsidRPr="00596B7A">
              <w:rPr>
                <w:noProof/>
                <w:webHidden/>
                <w:color w:val="B70062"/>
              </w:rPr>
              <w:fldChar w:fldCharType="end"/>
            </w:r>
          </w:hyperlink>
        </w:p>
        <w:p w14:paraId="36211BE7" w14:textId="0BC2D252" w:rsidR="00596B7A" w:rsidRPr="00596B7A" w:rsidRDefault="00596B7A">
          <w:pPr>
            <w:pStyle w:val="TOC3"/>
            <w:tabs>
              <w:tab w:val="right" w:leader="dot" w:pos="9040"/>
            </w:tabs>
            <w:rPr>
              <w:rFonts w:cstheme="minorBidi"/>
              <w:noProof/>
              <w:color w:val="B70062"/>
              <w:kern w:val="2"/>
              <w:sz w:val="24"/>
              <w:szCs w:val="24"/>
              <w:lang w:val="en-GB" w:eastAsia="en-GB"/>
              <w14:ligatures w14:val="standardContextual"/>
            </w:rPr>
          </w:pPr>
          <w:hyperlink w:anchor="_Toc168476244" w:history="1">
            <w:r w:rsidRPr="00596B7A">
              <w:rPr>
                <w:rStyle w:val="Hyperlink"/>
                <w:noProof/>
                <w:color w:val="B70062"/>
              </w:rPr>
              <w:t>9.1.1. Inductions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_Toc168476244 \h </w:instrText>
            </w:r>
            <w:r w:rsidRPr="00596B7A">
              <w:rPr>
                <w:noProof/>
                <w:webHidden/>
                <w:color w:val="B70062"/>
              </w:rPr>
            </w:r>
            <w:r w:rsidRPr="00596B7A">
              <w:rPr>
                <w:noProof/>
                <w:webHidden/>
                <w:color w:val="B70062"/>
              </w:rPr>
              <w:fldChar w:fldCharType="separate"/>
            </w:r>
            <w:r w:rsidRPr="00596B7A">
              <w:rPr>
                <w:noProof/>
                <w:webHidden/>
                <w:color w:val="B70062"/>
              </w:rPr>
              <w:t>17</w:t>
            </w:r>
            <w:r w:rsidRPr="00596B7A">
              <w:rPr>
                <w:noProof/>
                <w:webHidden/>
                <w:color w:val="B70062"/>
              </w:rPr>
              <w:fldChar w:fldCharType="end"/>
            </w:r>
          </w:hyperlink>
        </w:p>
        <w:p w14:paraId="2F382E38" w14:textId="4DB98ECA" w:rsidR="00596B7A" w:rsidRPr="00596B7A" w:rsidRDefault="00596B7A">
          <w:pPr>
            <w:pStyle w:val="TOC3"/>
            <w:tabs>
              <w:tab w:val="right" w:leader="dot" w:pos="9040"/>
            </w:tabs>
            <w:rPr>
              <w:rFonts w:cstheme="minorBidi"/>
              <w:noProof/>
              <w:color w:val="B70062"/>
              <w:kern w:val="2"/>
              <w:sz w:val="24"/>
              <w:szCs w:val="24"/>
              <w:lang w:val="en-GB" w:eastAsia="en-GB"/>
              <w14:ligatures w14:val="standardContextual"/>
            </w:rPr>
          </w:pPr>
          <w:hyperlink w:anchor="_Toc168476245" w:history="1">
            <w:r w:rsidRPr="00596B7A">
              <w:rPr>
                <w:rStyle w:val="Hyperlink"/>
                <w:noProof/>
                <w:color w:val="B70062"/>
              </w:rPr>
              <w:t>9.1.2. Local rules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_Toc168476245 \h </w:instrText>
            </w:r>
            <w:r w:rsidRPr="00596B7A">
              <w:rPr>
                <w:noProof/>
                <w:webHidden/>
                <w:color w:val="B70062"/>
              </w:rPr>
            </w:r>
            <w:r w:rsidRPr="00596B7A">
              <w:rPr>
                <w:noProof/>
                <w:webHidden/>
                <w:color w:val="B70062"/>
              </w:rPr>
              <w:fldChar w:fldCharType="separate"/>
            </w:r>
            <w:r w:rsidRPr="00596B7A">
              <w:rPr>
                <w:noProof/>
                <w:webHidden/>
                <w:color w:val="B70062"/>
              </w:rPr>
              <w:t>18</w:t>
            </w:r>
            <w:r w:rsidRPr="00596B7A">
              <w:rPr>
                <w:noProof/>
                <w:webHidden/>
                <w:color w:val="B70062"/>
              </w:rPr>
              <w:fldChar w:fldCharType="end"/>
            </w:r>
          </w:hyperlink>
        </w:p>
        <w:p w14:paraId="1951EC78" w14:textId="1B8B51F4" w:rsidR="00596B7A" w:rsidRPr="00596B7A" w:rsidRDefault="00596B7A">
          <w:pPr>
            <w:pStyle w:val="TOC3"/>
            <w:tabs>
              <w:tab w:val="right" w:leader="dot" w:pos="9040"/>
            </w:tabs>
            <w:rPr>
              <w:rFonts w:cstheme="minorBidi"/>
              <w:noProof/>
              <w:color w:val="B70062"/>
              <w:kern w:val="2"/>
              <w:sz w:val="24"/>
              <w:szCs w:val="24"/>
              <w:lang w:val="en-GB" w:eastAsia="en-GB"/>
              <w14:ligatures w14:val="standardContextual"/>
            </w:rPr>
          </w:pPr>
          <w:hyperlink w:anchor="_Toc168476246" w:history="1">
            <w:r w:rsidRPr="00596B7A">
              <w:rPr>
                <w:rStyle w:val="Hyperlink"/>
                <w:rFonts w:eastAsia="Times New Roman"/>
                <w:noProof/>
                <w:color w:val="B70062"/>
                <w:lang w:eastAsia="en-GB"/>
              </w:rPr>
              <w:t>9.1.3. Good laboratory practice</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_Toc168476246 \h </w:instrText>
            </w:r>
            <w:r w:rsidRPr="00596B7A">
              <w:rPr>
                <w:noProof/>
                <w:webHidden/>
                <w:color w:val="B70062"/>
              </w:rPr>
            </w:r>
            <w:r w:rsidRPr="00596B7A">
              <w:rPr>
                <w:noProof/>
                <w:webHidden/>
                <w:color w:val="B70062"/>
              </w:rPr>
              <w:fldChar w:fldCharType="separate"/>
            </w:r>
            <w:r w:rsidRPr="00596B7A">
              <w:rPr>
                <w:noProof/>
                <w:webHidden/>
                <w:color w:val="B70062"/>
              </w:rPr>
              <w:t>18</w:t>
            </w:r>
            <w:r w:rsidRPr="00596B7A">
              <w:rPr>
                <w:noProof/>
                <w:webHidden/>
                <w:color w:val="B70062"/>
              </w:rPr>
              <w:fldChar w:fldCharType="end"/>
            </w:r>
          </w:hyperlink>
        </w:p>
        <w:p w14:paraId="76E96E10" w14:textId="1C7B15F6"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47" w:history="1">
            <w:r w:rsidRPr="00596B7A">
              <w:rPr>
                <w:rStyle w:val="Hyperlink"/>
                <w:noProof/>
                <w:color w:val="B70062"/>
              </w:rPr>
              <w:t>9.2. Training</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_Toc168476247 \h </w:instrText>
            </w:r>
            <w:r w:rsidRPr="00596B7A">
              <w:rPr>
                <w:noProof/>
                <w:webHidden/>
                <w:color w:val="B70062"/>
              </w:rPr>
            </w:r>
            <w:r w:rsidRPr="00596B7A">
              <w:rPr>
                <w:noProof/>
                <w:webHidden/>
                <w:color w:val="B70062"/>
              </w:rPr>
              <w:fldChar w:fldCharType="separate"/>
            </w:r>
            <w:r w:rsidRPr="00596B7A">
              <w:rPr>
                <w:noProof/>
                <w:webHidden/>
                <w:color w:val="B70062"/>
              </w:rPr>
              <w:t>19</w:t>
            </w:r>
            <w:r w:rsidRPr="00596B7A">
              <w:rPr>
                <w:noProof/>
                <w:webHidden/>
                <w:color w:val="B70062"/>
              </w:rPr>
              <w:fldChar w:fldCharType="end"/>
            </w:r>
          </w:hyperlink>
        </w:p>
        <w:p w14:paraId="74305E09" w14:textId="32014F01" w:rsidR="00596B7A" w:rsidRPr="00596B7A" w:rsidRDefault="00596B7A">
          <w:pPr>
            <w:pStyle w:val="TOC3"/>
            <w:tabs>
              <w:tab w:val="right" w:leader="dot" w:pos="9040"/>
            </w:tabs>
            <w:rPr>
              <w:rFonts w:cstheme="minorBidi"/>
              <w:noProof/>
              <w:color w:val="B70062"/>
              <w:kern w:val="2"/>
              <w:sz w:val="24"/>
              <w:szCs w:val="24"/>
              <w:lang w:val="en-GB" w:eastAsia="en-GB"/>
              <w14:ligatures w14:val="standardContextual"/>
            </w:rPr>
          </w:pPr>
          <w:hyperlink w:anchor="_Toc168476248" w:history="1">
            <w:r w:rsidRPr="00596B7A">
              <w:rPr>
                <w:rStyle w:val="Hyperlink"/>
                <w:noProof/>
                <w:color w:val="B70062"/>
              </w:rPr>
              <w:t>9.2.1. Training records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_Toc168476248 \h </w:instrText>
            </w:r>
            <w:r w:rsidRPr="00596B7A">
              <w:rPr>
                <w:noProof/>
                <w:webHidden/>
                <w:color w:val="B70062"/>
              </w:rPr>
            </w:r>
            <w:r w:rsidRPr="00596B7A">
              <w:rPr>
                <w:noProof/>
                <w:webHidden/>
                <w:color w:val="B70062"/>
              </w:rPr>
              <w:fldChar w:fldCharType="separate"/>
            </w:r>
            <w:r w:rsidRPr="00596B7A">
              <w:rPr>
                <w:noProof/>
                <w:webHidden/>
                <w:color w:val="B70062"/>
              </w:rPr>
              <w:t>19</w:t>
            </w:r>
            <w:r w:rsidRPr="00596B7A">
              <w:rPr>
                <w:noProof/>
                <w:webHidden/>
                <w:color w:val="B70062"/>
              </w:rPr>
              <w:fldChar w:fldCharType="end"/>
            </w:r>
          </w:hyperlink>
        </w:p>
        <w:p w14:paraId="7E9473C8" w14:textId="2B0C8562"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49" w:history="1">
            <w:r w:rsidRPr="00596B7A">
              <w:rPr>
                <w:rStyle w:val="Hyperlink"/>
                <w:noProof/>
                <w:color w:val="B70062"/>
              </w:rPr>
              <w:t>9.3 Supervision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_Toc168476249 \h </w:instrText>
            </w:r>
            <w:r w:rsidRPr="00596B7A">
              <w:rPr>
                <w:noProof/>
                <w:webHidden/>
                <w:color w:val="B70062"/>
              </w:rPr>
            </w:r>
            <w:r w:rsidRPr="00596B7A">
              <w:rPr>
                <w:noProof/>
                <w:webHidden/>
                <w:color w:val="B70062"/>
              </w:rPr>
              <w:fldChar w:fldCharType="separate"/>
            </w:r>
            <w:r w:rsidRPr="00596B7A">
              <w:rPr>
                <w:noProof/>
                <w:webHidden/>
                <w:color w:val="B70062"/>
              </w:rPr>
              <w:t>19</w:t>
            </w:r>
            <w:r w:rsidRPr="00596B7A">
              <w:rPr>
                <w:noProof/>
                <w:webHidden/>
                <w:color w:val="B70062"/>
              </w:rPr>
              <w:fldChar w:fldCharType="end"/>
            </w:r>
          </w:hyperlink>
        </w:p>
        <w:p w14:paraId="202AAAE2" w14:textId="5DC1026C"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50" w:history="1">
            <w:r w:rsidRPr="00596B7A">
              <w:rPr>
                <w:rStyle w:val="Hyperlink"/>
                <w:noProof/>
                <w:color w:val="B70062"/>
              </w:rPr>
              <w:t>10. Facilities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_Toc168476250 \h </w:instrText>
            </w:r>
            <w:r w:rsidRPr="00596B7A">
              <w:rPr>
                <w:noProof/>
                <w:webHidden/>
                <w:color w:val="B70062"/>
              </w:rPr>
            </w:r>
            <w:r w:rsidRPr="00596B7A">
              <w:rPr>
                <w:noProof/>
                <w:webHidden/>
                <w:color w:val="B70062"/>
              </w:rPr>
              <w:fldChar w:fldCharType="separate"/>
            </w:r>
            <w:r w:rsidRPr="00596B7A">
              <w:rPr>
                <w:noProof/>
                <w:webHidden/>
                <w:color w:val="B70062"/>
              </w:rPr>
              <w:t>20</w:t>
            </w:r>
            <w:r w:rsidRPr="00596B7A">
              <w:rPr>
                <w:noProof/>
                <w:webHidden/>
                <w:color w:val="B70062"/>
              </w:rPr>
              <w:fldChar w:fldCharType="end"/>
            </w:r>
          </w:hyperlink>
        </w:p>
        <w:p w14:paraId="1FEA50E2" w14:textId="5DE505E4"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51" w:history="1">
            <w:r w:rsidRPr="00596B7A">
              <w:rPr>
                <w:rStyle w:val="Hyperlink"/>
                <w:noProof/>
                <w:color w:val="B70062"/>
              </w:rPr>
              <w:t>11. Equipment</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_Toc168476251 \h </w:instrText>
            </w:r>
            <w:r w:rsidRPr="00596B7A">
              <w:rPr>
                <w:noProof/>
                <w:webHidden/>
                <w:color w:val="B70062"/>
              </w:rPr>
            </w:r>
            <w:r w:rsidRPr="00596B7A">
              <w:rPr>
                <w:noProof/>
                <w:webHidden/>
                <w:color w:val="B70062"/>
              </w:rPr>
              <w:fldChar w:fldCharType="separate"/>
            </w:r>
            <w:r w:rsidRPr="00596B7A">
              <w:rPr>
                <w:noProof/>
                <w:webHidden/>
                <w:color w:val="B70062"/>
              </w:rPr>
              <w:t>22</w:t>
            </w:r>
            <w:r w:rsidRPr="00596B7A">
              <w:rPr>
                <w:noProof/>
                <w:webHidden/>
                <w:color w:val="B70062"/>
              </w:rPr>
              <w:fldChar w:fldCharType="end"/>
            </w:r>
          </w:hyperlink>
        </w:p>
        <w:p w14:paraId="7B2DAB17" w14:textId="43FE1291"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52" w:history="1">
            <w:r w:rsidRPr="00596B7A">
              <w:rPr>
                <w:rStyle w:val="Hyperlink"/>
                <w:noProof/>
                <w:color w:val="B70062"/>
              </w:rPr>
              <w:t>12. Storage and Inventory</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_Toc168476252 \h </w:instrText>
            </w:r>
            <w:r w:rsidRPr="00596B7A">
              <w:rPr>
                <w:noProof/>
                <w:webHidden/>
                <w:color w:val="B70062"/>
              </w:rPr>
            </w:r>
            <w:r w:rsidRPr="00596B7A">
              <w:rPr>
                <w:noProof/>
                <w:webHidden/>
                <w:color w:val="B70062"/>
              </w:rPr>
              <w:fldChar w:fldCharType="separate"/>
            </w:r>
            <w:r w:rsidRPr="00596B7A">
              <w:rPr>
                <w:noProof/>
                <w:webHidden/>
                <w:color w:val="B70062"/>
              </w:rPr>
              <w:t>22</w:t>
            </w:r>
            <w:r w:rsidRPr="00596B7A">
              <w:rPr>
                <w:noProof/>
                <w:webHidden/>
                <w:color w:val="B70062"/>
              </w:rPr>
              <w:fldChar w:fldCharType="end"/>
            </w:r>
          </w:hyperlink>
        </w:p>
        <w:p w14:paraId="22098C04" w14:textId="39C1A6CB"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53" w:history="1">
            <w:r w:rsidRPr="00596B7A">
              <w:rPr>
                <w:rStyle w:val="Hyperlink"/>
                <w:noProof/>
                <w:color w:val="B70062"/>
              </w:rPr>
              <w:t>13. Transportation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_Toc168476253 \h </w:instrText>
            </w:r>
            <w:r w:rsidRPr="00596B7A">
              <w:rPr>
                <w:noProof/>
                <w:webHidden/>
                <w:color w:val="B70062"/>
              </w:rPr>
            </w:r>
            <w:r w:rsidRPr="00596B7A">
              <w:rPr>
                <w:noProof/>
                <w:webHidden/>
                <w:color w:val="B70062"/>
              </w:rPr>
              <w:fldChar w:fldCharType="separate"/>
            </w:r>
            <w:r w:rsidRPr="00596B7A">
              <w:rPr>
                <w:noProof/>
                <w:webHidden/>
                <w:color w:val="B70062"/>
              </w:rPr>
              <w:t>23</w:t>
            </w:r>
            <w:r w:rsidRPr="00596B7A">
              <w:rPr>
                <w:noProof/>
                <w:webHidden/>
                <w:color w:val="B70062"/>
              </w:rPr>
              <w:fldChar w:fldCharType="end"/>
            </w:r>
          </w:hyperlink>
        </w:p>
        <w:p w14:paraId="634D3644" w14:textId="44A71914"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54" w:history="1">
            <w:r w:rsidRPr="00596B7A">
              <w:rPr>
                <w:rStyle w:val="Hyperlink"/>
                <w:noProof/>
                <w:color w:val="B70062"/>
              </w:rPr>
              <w:t>13.1. Within Loughborough University</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_Toc168476254 \h </w:instrText>
            </w:r>
            <w:r w:rsidRPr="00596B7A">
              <w:rPr>
                <w:noProof/>
                <w:webHidden/>
                <w:color w:val="B70062"/>
              </w:rPr>
            </w:r>
            <w:r w:rsidRPr="00596B7A">
              <w:rPr>
                <w:noProof/>
                <w:webHidden/>
                <w:color w:val="B70062"/>
              </w:rPr>
              <w:fldChar w:fldCharType="separate"/>
            </w:r>
            <w:r w:rsidRPr="00596B7A">
              <w:rPr>
                <w:noProof/>
                <w:webHidden/>
                <w:color w:val="B70062"/>
              </w:rPr>
              <w:t>23</w:t>
            </w:r>
            <w:r w:rsidRPr="00596B7A">
              <w:rPr>
                <w:noProof/>
                <w:webHidden/>
                <w:color w:val="B70062"/>
              </w:rPr>
              <w:fldChar w:fldCharType="end"/>
            </w:r>
          </w:hyperlink>
        </w:p>
        <w:p w14:paraId="2427AD1D" w14:textId="77F78535"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55" w:history="1">
            <w:r w:rsidRPr="00596B7A">
              <w:rPr>
                <w:rStyle w:val="Hyperlink"/>
                <w:noProof/>
                <w:color w:val="B70062"/>
              </w:rPr>
              <w:t>13.2. Between Loughborough University and external organisations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_Toc168476255 \h </w:instrText>
            </w:r>
            <w:r w:rsidRPr="00596B7A">
              <w:rPr>
                <w:noProof/>
                <w:webHidden/>
                <w:color w:val="B70062"/>
              </w:rPr>
            </w:r>
            <w:r w:rsidRPr="00596B7A">
              <w:rPr>
                <w:noProof/>
                <w:webHidden/>
                <w:color w:val="B70062"/>
              </w:rPr>
              <w:fldChar w:fldCharType="separate"/>
            </w:r>
            <w:r w:rsidRPr="00596B7A">
              <w:rPr>
                <w:noProof/>
                <w:webHidden/>
                <w:color w:val="B70062"/>
              </w:rPr>
              <w:t>23</w:t>
            </w:r>
            <w:r w:rsidRPr="00596B7A">
              <w:rPr>
                <w:noProof/>
                <w:webHidden/>
                <w:color w:val="B70062"/>
              </w:rPr>
              <w:fldChar w:fldCharType="end"/>
            </w:r>
          </w:hyperlink>
        </w:p>
        <w:p w14:paraId="21290648" w14:textId="0B1F1556"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56" w:history="1">
            <w:r w:rsidRPr="00596B7A">
              <w:rPr>
                <w:rStyle w:val="Hyperlink"/>
                <w:noProof/>
                <w:color w:val="B70062"/>
              </w:rPr>
              <w:t>14. Disinfection and Disposal</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_Toc168476256 \h </w:instrText>
            </w:r>
            <w:r w:rsidRPr="00596B7A">
              <w:rPr>
                <w:noProof/>
                <w:webHidden/>
                <w:color w:val="B70062"/>
              </w:rPr>
            </w:r>
            <w:r w:rsidRPr="00596B7A">
              <w:rPr>
                <w:noProof/>
                <w:webHidden/>
                <w:color w:val="B70062"/>
              </w:rPr>
              <w:fldChar w:fldCharType="separate"/>
            </w:r>
            <w:r w:rsidRPr="00596B7A">
              <w:rPr>
                <w:noProof/>
                <w:webHidden/>
                <w:color w:val="B70062"/>
              </w:rPr>
              <w:t>23</w:t>
            </w:r>
            <w:r w:rsidRPr="00596B7A">
              <w:rPr>
                <w:noProof/>
                <w:webHidden/>
                <w:color w:val="B70062"/>
              </w:rPr>
              <w:fldChar w:fldCharType="end"/>
            </w:r>
          </w:hyperlink>
        </w:p>
        <w:p w14:paraId="3DE2BC57" w14:textId="1AA8CF6C"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57" w:history="1">
            <w:r w:rsidRPr="00596B7A">
              <w:rPr>
                <w:rStyle w:val="Hyperlink"/>
                <w:noProof/>
                <w:color w:val="B70062"/>
              </w:rPr>
              <w:t>14.1. Disinfection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_Toc168476257 \h </w:instrText>
            </w:r>
            <w:r w:rsidRPr="00596B7A">
              <w:rPr>
                <w:noProof/>
                <w:webHidden/>
                <w:color w:val="B70062"/>
              </w:rPr>
            </w:r>
            <w:r w:rsidRPr="00596B7A">
              <w:rPr>
                <w:noProof/>
                <w:webHidden/>
                <w:color w:val="B70062"/>
              </w:rPr>
              <w:fldChar w:fldCharType="separate"/>
            </w:r>
            <w:r w:rsidRPr="00596B7A">
              <w:rPr>
                <w:noProof/>
                <w:webHidden/>
                <w:color w:val="B70062"/>
              </w:rPr>
              <w:t>23</w:t>
            </w:r>
            <w:r w:rsidRPr="00596B7A">
              <w:rPr>
                <w:noProof/>
                <w:webHidden/>
                <w:color w:val="B70062"/>
              </w:rPr>
              <w:fldChar w:fldCharType="end"/>
            </w:r>
          </w:hyperlink>
        </w:p>
        <w:p w14:paraId="3E603AAF" w14:textId="2EBCF91D"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58" w:history="1">
            <w:r w:rsidRPr="00596B7A">
              <w:rPr>
                <w:rStyle w:val="Hyperlink"/>
                <w:noProof/>
                <w:color w:val="B70062"/>
              </w:rPr>
              <w:t>14.2 Disposal</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_Toc168476258 \h </w:instrText>
            </w:r>
            <w:r w:rsidRPr="00596B7A">
              <w:rPr>
                <w:noProof/>
                <w:webHidden/>
                <w:color w:val="B70062"/>
              </w:rPr>
            </w:r>
            <w:r w:rsidRPr="00596B7A">
              <w:rPr>
                <w:noProof/>
                <w:webHidden/>
                <w:color w:val="B70062"/>
              </w:rPr>
              <w:fldChar w:fldCharType="separate"/>
            </w:r>
            <w:r w:rsidRPr="00596B7A">
              <w:rPr>
                <w:noProof/>
                <w:webHidden/>
                <w:color w:val="B70062"/>
              </w:rPr>
              <w:t>24</w:t>
            </w:r>
            <w:r w:rsidRPr="00596B7A">
              <w:rPr>
                <w:noProof/>
                <w:webHidden/>
                <w:color w:val="B70062"/>
              </w:rPr>
              <w:fldChar w:fldCharType="end"/>
            </w:r>
          </w:hyperlink>
        </w:p>
        <w:p w14:paraId="0CB826B1" w14:textId="61CC8DEC"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59" w:history="1">
            <w:r w:rsidRPr="00596B7A">
              <w:rPr>
                <w:rStyle w:val="Hyperlink"/>
                <w:rFonts w:eastAsia="Arial"/>
                <w:noProof/>
                <w:color w:val="B70062"/>
              </w:rPr>
              <w:t>14.3 Fumigation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_Toc168476259 \h </w:instrText>
            </w:r>
            <w:r w:rsidRPr="00596B7A">
              <w:rPr>
                <w:noProof/>
                <w:webHidden/>
                <w:color w:val="B70062"/>
              </w:rPr>
            </w:r>
            <w:r w:rsidRPr="00596B7A">
              <w:rPr>
                <w:noProof/>
                <w:webHidden/>
                <w:color w:val="B70062"/>
              </w:rPr>
              <w:fldChar w:fldCharType="separate"/>
            </w:r>
            <w:r w:rsidRPr="00596B7A">
              <w:rPr>
                <w:noProof/>
                <w:webHidden/>
                <w:color w:val="B70062"/>
              </w:rPr>
              <w:t>25</w:t>
            </w:r>
            <w:r w:rsidRPr="00596B7A">
              <w:rPr>
                <w:noProof/>
                <w:webHidden/>
                <w:color w:val="B70062"/>
              </w:rPr>
              <w:fldChar w:fldCharType="end"/>
            </w:r>
          </w:hyperlink>
        </w:p>
        <w:p w14:paraId="0FB102FC" w14:textId="150DEBC4"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60" w:history="1">
            <w:r w:rsidRPr="00596B7A">
              <w:rPr>
                <w:rStyle w:val="Hyperlink"/>
                <w:noProof/>
                <w:color w:val="B70062"/>
              </w:rPr>
              <w:t>15. Inspections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_Toc168476260 \h </w:instrText>
            </w:r>
            <w:r w:rsidRPr="00596B7A">
              <w:rPr>
                <w:noProof/>
                <w:webHidden/>
                <w:color w:val="B70062"/>
              </w:rPr>
            </w:r>
            <w:r w:rsidRPr="00596B7A">
              <w:rPr>
                <w:noProof/>
                <w:webHidden/>
                <w:color w:val="B70062"/>
              </w:rPr>
              <w:fldChar w:fldCharType="separate"/>
            </w:r>
            <w:r w:rsidRPr="00596B7A">
              <w:rPr>
                <w:noProof/>
                <w:webHidden/>
                <w:color w:val="B70062"/>
              </w:rPr>
              <w:t>25</w:t>
            </w:r>
            <w:r w:rsidRPr="00596B7A">
              <w:rPr>
                <w:noProof/>
                <w:webHidden/>
                <w:color w:val="B70062"/>
              </w:rPr>
              <w:fldChar w:fldCharType="end"/>
            </w:r>
          </w:hyperlink>
        </w:p>
        <w:p w14:paraId="14CC373F" w14:textId="79C2CCA8"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61" w:history="1">
            <w:r w:rsidRPr="00596B7A">
              <w:rPr>
                <w:rStyle w:val="Hyperlink"/>
                <w:noProof/>
                <w:color w:val="B70062"/>
              </w:rPr>
              <w:t>16. Emergency procedures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_Toc168476261 \h </w:instrText>
            </w:r>
            <w:r w:rsidRPr="00596B7A">
              <w:rPr>
                <w:noProof/>
                <w:webHidden/>
                <w:color w:val="B70062"/>
              </w:rPr>
            </w:r>
            <w:r w:rsidRPr="00596B7A">
              <w:rPr>
                <w:noProof/>
                <w:webHidden/>
                <w:color w:val="B70062"/>
              </w:rPr>
              <w:fldChar w:fldCharType="separate"/>
            </w:r>
            <w:r w:rsidRPr="00596B7A">
              <w:rPr>
                <w:noProof/>
                <w:webHidden/>
                <w:color w:val="B70062"/>
              </w:rPr>
              <w:t>26</w:t>
            </w:r>
            <w:r w:rsidRPr="00596B7A">
              <w:rPr>
                <w:noProof/>
                <w:webHidden/>
                <w:color w:val="B70062"/>
              </w:rPr>
              <w:fldChar w:fldCharType="end"/>
            </w:r>
          </w:hyperlink>
        </w:p>
        <w:p w14:paraId="79701A1D" w14:textId="70738CA9"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62" w:history="1">
            <w:r w:rsidRPr="00596B7A">
              <w:rPr>
                <w:rStyle w:val="Hyperlink"/>
                <w:noProof/>
                <w:color w:val="B70062"/>
              </w:rPr>
              <w:t>17. Reporting accidents or incidents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_Toc168476262 \h </w:instrText>
            </w:r>
            <w:r w:rsidRPr="00596B7A">
              <w:rPr>
                <w:noProof/>
                <w:webHidden/>
                <w:color w:val="B70062"/>
              </w:rPr>
            </w:r>
            <w:r w:rsidRPr="00596B7A">
              <w:rPr>
                <w:noProof/>
                <w:webHidden/>
                <w:color w:val="B70062"/>
              </w:rPr>
              <w:fldChar w:fldCharType="separate"/>
            </w:r>
            <w:r w:rsidRPr="00596B7A">
              <w:rPr>
                <w:noProof/>
                <w:webHidden/>
                <w:color w:val="B70062"/>
              </w:rPr>
              <w:t>26</w:t>
            </w:r>
            <w:r w:rsidRPr="00596B7A">
              <w:rPr>
                <w:noProof/>
                <w:webHidden/>
                <w:color w:val="B70062"/>
              </w:rPr>
              <w:fldChar w:fldCharType="end"/>
            </w:r>
          </w:hyperlink>
        </w:p>
        <w:p w14:paraId="5CA6CD82" w14:textId="24F94EE6"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63" w:history="1">
            <w:r w:rsidRPr="00596B7A">
              <w:rPr>
                <w:rStyle w:val="Hyperlink"/>
                <w:noProof/>
                <w:color w:val="B70062"/>
              </w:rPr>
              <w:t>18. Occupational Health</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_Toc168476263 \h </w:instrText>
            </w:r>
            <w:r w:rsidRPr="00596B7A">
              <w:rPr>
                <w:noProof/>
                <w:webHidden/>
                <w:color w:val="B70062"/>
              </w:rPr>
            </w:r>
            <w:r w:rsidRPr="00596B7A">
              <w:rPr>
                <w:noProof/>
                <w:webHidden/>
                <w:color w:val="B70062"/>
              </w:rPr>
              <w:fldChar w:fldCharType="separate"/>
            </w:r>
            <w:r w:rsidRPr="00596B7A">
              <w:rPr>
                <w:noProof/>
                <w:webHidden/>
                <w:color w:val="B70062"/>
              </w:rPr>
              <w:t>27</w:t>
            </w:r>
            <w:r w:rsidRPr="00596B7A">
              <w:rPr>
                <w:noProof/>
                <w:webHidden/>
                <w:color w:val="B70062"/>
              </w:rPr>
              <w:fldChar w:fldCharType="end"/>
            </w:r>
          </w:hyperlink>
        </w:p>
        <w:p w14:paraId="0626E18D" w14:textId="20D1054A"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64" w:history="1">
            <w:r w:rsidRPr="00596B7A">
              <w:rPr>
                <w:rStyle w:val="Hyperlink"/>
                <w:rFonts w:eastAsia="Arial"/>
                <w:noProof/>
                <w:color w:val="B70062"/>
              </w:rPr>
              <w:t>19. Vulnerable workers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_Toc168476264 \h </w:instrText>
            </w:r>
            <w:r w:rsidRPr="00596B7A">
              <w:rPr>
                <w:noProof/>
                <w:webHidden/>
                <w:color w:val="B70062"/>
              </w:rPr>
            </w:r>
            <w:r w:rsidRPr="00596B7A">
              <w:rPr>
                <w:noProof/>
                <w:webHidden/>
                <w:color w:val="B70062"/>
              </w:rPr>
              <w:fldChar w:fldCharType="separate"/>
            </w:r>
            <w:r w:rsidRPr="00596B7A">
              <w:rPr>
                <w:noProof/>
                <w:webHidden/>
                <w:color w:val="B70062"/>
              </w:rPr>
              <w:t>27</w:t>
            </w:r>
            <w:r w:rsidRPr="00596B7A">
              <w:rPr>
                <w:noProof/>
                <w:webHidden/>
                <w:color w:val="B70062"/>
              </w:rPr>
              <w:fldChar w:fldCharType="end"/>
            </w:r>
          </w:hyperlink>
        </w:p>
        <w:p w14:paraId="1CA7923A" w14:textId="1B1CD4B0"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65" w:history="1">
            <w:r w:rsidRPr="00596B7A">
              <w:rPr>
                <w:rStyle w:val="Hyperlink"/>
                <w:rFonts w:eastAsia="Segoe UI"/>
                <w:noProof/>
                <w:color w:val="B70062"/>
              </w:rPr>
              <w:t>19.1. New and expectant mothers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_Toc168476265 \h </w:instrText>
            </w:r>
            <w:r w:rsidRPr="00596B7A">
              <w:rPr>
                <w:noProof/>
                <w:webHidden/>
                <w:color w:val="B70062"/>
              </w:rPr>
            </w:r>
            <w:r w:rsidRPr="00596B7A">
              <w:rPr>
                <w:noProof/>
                <w:webHidden/>
                <w:color w:val="B70062"/>
              </w:rPr>
              <w:fldChar w:fldCharType="separate"/>
            </w:r>
            <w:r w:rsidRPr="00596B7A">
              <w:rPr>
                <w:noProof/>
                <w:webHidden/>
                <w:color w:val="B70062"/>
              </w:rPr>
              <w:t>27</w:t>
            </w:r>
            <w:r w:rsidRPr="00596B7A">
              <w:rPr>
                <w:noProof/>
                <w:webHidden/>
                <w:color w:val="B70062"/>
              </w:rPr>
              <w:fldChar w:fldCharType="end"/>
            </w:r>
          </w:hyperlink>
        </w:p>
        <w:p w14:paraId="63A170CB" w14:textId="2030BEF6"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66" w:history="1">
            <w:r w:rsidRPr="00596B7A">
              <w:rPr>
                <w:rStyle w:val="Hyperlink"/>
                <w:noProof/>
                <w:color w:val="B70062"/>
              </w:rPr>
              <w:t>20. Further information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_Toc168476266 \h </w:instrText>
            </w:r>
            <w:r w:rsidRPr="00596B7A">
              <w:rPr>
                <w:noProof/>
                <w:webHidden/>
                <w:color w:val="B70062"/>
              </w:rPr>
            </w:r>
            <w:r w:rsidRPr="00596B7A">
              <w:rPr>
                <w:noProof/>
                <w:webHidden/>
                <w:color w:val="B70062"/>
              </w:rPr>
              <w:fldChar w:fldCharType="separate"/>
            </w:r>
            <w:r w:rsidRPr="00596B7A">
              <w:rPr>
                <w:noProof/>
                <w:webHidden/>
                <w:color w:val="B70062"/>
              </w:rPr>
              <w:t>28</w:t>
            </w:r>
            <w:r w:rsidRPr="00596B7A">
              <w:rPr>
                <w:noProof/>
                <w:webHidden/>
                <w:color w:val="B70062"/>
              </w:rPr>
              <w:fldChar w:fldCharType="end"/>
            </w:r>
          </w:hyperlink>
        </w:p>
        <w:p w14:paraId="4370FEA7" w14:textId="5D79C4A7"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67" w:history="1">
            <w:r w:rsidRPr="00596B7A">
              <w:rPr>
                <w:rStyle w:val="Hyperlink"/>
                <w:noProof/>
                <w:color w:val="B70062"/>
              </w:rPr>
              <w:t>20.1. Internal resources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_Toc168476267 \h </w:instrText>
            </w:r>
            <w:r w:rsidRPr="00596B7A">
              <w:rPr>
                <w:noProof/>
                <w:webHidden/>
                <w:color w:val="B70062"/>
              </w:rPr>
            </w:r>
            <w:r w:rsidRPr="00596B7A">
              <w:rPr>
                <w:noProof/>
                <w:webHidden/>
                <w:color w:val="B70062"/>
              </w:rPr>
              <w:fldChar w:fldCharType="separate"/>
            </w:r>
            <w:r w:rsidRPr="00596B7A">
              <w:rPr>
                <w:noProof/>
                <w:webHidden/>
                <w:color w:val="B70062"/>
              </w:rPr>
              <w:t>28</w:t>
            </w:r>
            <w:r w:rsidRPr="00596B7A">
              <w:rPr>
                <w:noProof/>
                <w:webHidden/>
                <w:color w:val="B70062"/>
              </w:rPr>
              <w:fldChar w:fldCharType="end"/>
            </w:r>
          </w:hyperlink>
        </w:p>
        <w:p w14:paraId="60E61D84" w14:textId="2FEFBCC6"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68" w:history="1">
            <w:r w:rsidRPr="00596B7A">
              <w:rPr>
                <w:rStyle w:val="Hyperlink"/>
                <w:noProof/>
                <w:color w:val="B70062"/>
              </w:rPr>
              <w:t>20.2 External resources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_Toc168476268 \h </w:instrText>
            </w:r>
            <w:r w:rsidRPr="00596B7A">
              <w:rPr>
                <w:noProof/>
                <w:webHidden/>
                <w:color w:val="B70062"/>
              </w:rPr>
            </w:r>
            <w:r w:rsidRPr="00596B7A">
              <w:rPr>
                <w:noProof/>
                <w:webHidden/>
                <w:color w:val="B70062"/>
              </w:rPr>
              <w:fldChar w:fldCharType="separate"/>
            </w:r>
            <w:r w:rsidRPr="00596B7A">
              <w:rPr>
                <w:noProof/>
                <w:webHidden/>
                <w:color w:val="B70062"/>
              </w:rPr>
              <w:t>28</w:t>
            </w:r>
            <w:r w:rsidRPr="00596B7A">
              <w:rPr>
                <w:noProof/>
                <w:webHidden/>
                <w:color w:val="B70062"/>
              </w:rPr>
              <w:fldChar w:fldCharType="end"/>
            </w:r>
          </w:hyperlink>
        </w:p>
        <w:p w14:paraId="77072A6A" w14:textId="102DFF90"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69" w:history="1">
            <w:r w:rsidRPr="00596B7A">
              <w:rPr>
                <w:rStyle w:val="Hyperlink"/>
                <w:noProof/>
                <w:color w:val="B70062"/>
              </w:rPr>
              <w:t>Appendix 1 – Training record</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_Toc168476269 \h </w:instrText>
            </w:r>
            <w:r w:rsidRPr="00596B7A">
              <w:rPr>
                <w:noProof/>
                <w:webHidden/>
                <w:color w:val="B70062"/>
              </w:rPr>
            </w:r>
            <w:r w:rsidRPr="00596B7A">
              <w:rPr>
                <w:noProof/>
                <w:webHidden/>
                <w:color w:val="B70062"/>
              </w:rPr>
              <w:fldChar w:fldCharType="separate"/>
            </w:r>
            <w:r w:rsidRPr="00596B7A">
              <w:rPr>
                <w:noProof/>
                <w:webHidden/>
                <w:color w:val="B70062"/>
              </w:rPr>
              <w:t>29</w:t>
            </w:r>
            <w:r w:rsidRPr="00596B7A">
              <w:rPr>
                <w:noProof/>
                <w:webHidden/>
                <w:color w:val="B70062"/>
              </w:rPr>
              <w:fldChar w:fldCharType="end"/>
            </w:r>
          </w:hyperlink>
        </w:p>
        <w:p w14:paraId="68F32010" w14:textId="10EC0082"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70" w:history="1">
            <w:r w:rsidRPr="00596B7A">
              <w:rPr>
                <w:rStyle w:val="Hyperlink"/>
                <w:noProof/>
                <w:color w:val="B70062"/>
              </w:rPr>
              <w:t>Training Record – Biological Laboratories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_Toc168476270 \h </w:instrText>
            </w:r>
            <w:r w:rsidRPr="00596B7A">
              <w:rPr>
                <w:noProof/>
                <w:webHidden/>
                <w:color w:val="B70062"/>
              </w:rPr>
            </w:r>
            <w:r w:rsidRPr="00596B7A">
              <w:rPr>
                <w:noProof/>
                <w:webHidden/>
                <w:color w:val="B70062"/>
              </w:rPr>
              <w:fldChar w:fldCharType="separate"/>
            </w:r>
            <w:r w:rsidRPr="00596B7A">
              <w:rPr>
                <w:noProof/>
                <w:webHidden/>
                <w:color w:val="B70062"/>
              </w:rPr>
              <w:t>29</w:t>
            </w:r>
            <w:r w:rsidRPr="00596B7A">
              <w:rPr>
                <w:noProof/>
                <w:webHidden/>
                <w:color w:val="B70062"/>
              </w:rPr>
              <w:fldChar w:fldCharType="end"/>
            </w:r>
          </w:hyperlink>
        </w:p>
        <w:p w14:paraId="5221F3E2" w14:textId="18B10E36"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71" w:history="1">
            <w:r w:rsidRPr="00596B7A">
              <w:rPr>
                <w:rStyle w:val="Hyperlink"/>
                <w:noProof/>
                <w:color w:val="B70062"/>
              </w:rPr>
              <w:t>Guidance</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_Toc168476271 \h </w:instrText>
            </w:r>
            <w:r w:rsidRPr="00596B7A">
              <w:rPr>
                <w:noProof/>
                <w:webHidden/>
                <w:color w:val="B70062"/>
              </w:rPr>
            </w:r>
            <w:r w:rsidRPr="00596B7A">
              <w:rPr>
                <w:noProof/>
                <w:webHidden/>
                <w:color w:val="B70062"/>
              </w:rPr>
              <w:fldChar w:fldCharType="separate"/>
            </w:r>
            <w:r w:rsidRPr="00596B7A">
              <w:rPr>
                <w:noProof/>
                <w:webHidden/>
                <w:color w:val="B70062"/>
              </w:rPr>
              <w:t>29</w:t>
            </w:r>
            <w:r w:rsidRPr="00596B7A">
              <w:rPr>
                <w:noProof/>
                <w:webHidden/>
                <w:color w:val="B70062"/>
              </w:rPr>
              <w:fldChar w:fldCharType="end"/>
            </w:r>
          </w:hyperlink>
        </w:p>
        <w:p w14:paraId="7B95F86B" w14:textId="28F8D5AC"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72" w:history="1">
            <w:r w:rsidRPr="00596B7A">
              <w:rPr>
                <w:rStyle w:val="Hyperlink"/>
                <w:noProof/>
                <w:color w:val="B70062"/>
              </w:rPr>
              <w:t>Introduction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_Toc168476272 \h </w:instrText>
            </w:r>
            <w:r w:rsidRPr="00596B7A">
              <w:rPr>
                <w:noProof/>
                <w:webHidden/>
                <w:color w:val="B70062"/>
              </w:rPr>
            </w:r>
            <w:r w:rsidRPr="00596B7A">
              <w:rPr>
                <w:noProof/>
                <w:webHidden/>
                <w:color w:val="B70062"/>
              </w:rPr>
              <w:fldChar w:fldCharType="separate"/>
            </w:r>
            <w:r w:rsidRPr="00596B7A">
              <w:rPr>
                <w:noProof/>
                <w:webHidden/>
                <w:color w:val="B70062"/>
              </w:rPr>
              <w:t>29</w:t>
            </w:r>
            <w:r w:rsidRPr="00596B7A">
              <w:rPr>
                <w:noProof/>
                <w:webHidden/>
                <w:color w:val="B70062"/>
              </w:rPr>
              <w:fldChar w:fldCharType="end"/>
            </w:r>
          </w:hyperlink>
        </w:p>
        <w:p w14:paraId="43682079" w14:textId="3EF2E9C0"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73" w:history="1">
            <w:r w:rsidRPr="00596B7A">
              <w:rPr>
                <w:rStyle w:val="Hyperlink"/>
                <w:noProof/>
                <w:color w:val="B70062"/>
              </w:rPr>
              <w:t>Training Record</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_Toc168476273 \h </w:instrText>
            </w:r>
            <w:r w:rsidRPr="00596B7A">
              <w:rPr>
                <w:noProof/>
                <w:webHidden/>
                <w:color w:val="B70062"/>
              </w:rPr>
            </w:r>
            <w:r w:rsidRPr="00596B7A">
              <w:rPr>
                <w:noProof/>
                <w:webHidden/>
                <w:color w:val="B70062"/>
              </w:rPr>
              <w:fldChar w:fldCharType="separate"/>
            </w:r>
            <w:r w:rsidRPr="00596B7A">
              <w:rPr>
                <w:noProof/>
                <w:webHidden/>
                <w:color w:val="B70062"/>
              </w:rPr>
              <w:t>30</w:t>
            </w:r>
            <w:r w:rsidRPr="00596B7A">
              <w:rPr>
                <w:noProof/>
                <w:webHidden/>
                <w:color w:val="B70062"/>
              </w:rPr>
              <w:fldChar w:fldCharType="end"/>
            </w:r>
          </w:hyperlink>
        </w:p>
        <w:p w14:paraId="0CB2A8B0" w14:textId="2A10C1DE"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74" w:history="1">
            <w:r w:rsidRPr="00596B7A">
              <w:rPr>
                <w:rStyle w:val="Hyperlink"/>
                <w:noProof/>
                <w:color w:val="B70062"/>
              </w:rPr>
              <w:t>Appendix 2 – Inspection Checklist</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_Toc168476274 \h </w:instrText>
            </w:r>
            <w:r w:rsidRPr="00596B7A">
              <w:rPr>
                <w:noProof/>
                <w:webHidden/>
                <w:color w:val="B70062"/>
              </w:rPr>
            </w:r>
            <w:r w:rsidRPr="00596B7A">
              <w:rPr>
                <w:noProof/>
                <w:webHidden/>
                <w:color w:val="B70062"/>
              </w:rPr>
              <w:fldChar w:fldCharType="separate"/>
            </w:r>
            <w:r w:rsidRPr="00596B7A">
              <w:rPr>
                <w:noProof/>
                <w:webHidden/>
                <w:color w:val="B70062"/>
              </w:rPr>
              <w:t>33</w:t>
            </w:r>
            <w:r w:rsidRPr="00596B7A">
              <w:rPr>
                <w:noProof/>
                <w:webHidden/>
                <w:color w:val="B70062"/>
              </w:rPr>
              <w:fldChar w:fldCharType="end"/>
            </w:r>
          </w:hyperlink>
        </w:p>
        <w:p w14:paraId="3CFE1C8A" w14:textId="38989329"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75" w:history="1">
            <w:r w:rsidRPr="00596B7A">
              <w:rPr>
                <w:rStyle w:val="Hyperlink"/>
                <w:noProof/>
                <w:color w:val="B70062"/>
              </w:rPr>
              <w:t>Biological Laboratory Inspection Checklist</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_Toc168476275 \h </w:instrText>
            </w:r>
            <w:r w:rsidRPr="00596B7A">
              <w:rPr>
                <w:noProof/>
                <w:webHidden/>
                <w:color w:val="B70062"/>
              </w:rPr>
            </w:r>
            <w:r w:rsidRPr="00596B7A">
              <w:rPr>
                <w:noProof/>
                <w:webHidden/>
                <w:color w:val="B70062"/>
              </w:rPr>
              <w:fldChar w:fldCharType="separate"/>
            </w:r>
            <w:r w:rsidRPr="00596B7A">
              <w:rPr>
                <w:noProof/>
                <w:webHidden/>
                <w:color w:val="B70062"/>
              </w:rPr>
              <w:t>33</w:t>
            </w:r>
            <w:r w:rsidRPr="00596B7A">
              <w:rPr>
                <w:noProof/>
                <w:webHidden/>
                <w:color w:val="B70062"/>
              </w:rPr>
              <w:fldChar w:fldCharType="end"/>
            </w:r>
          </w:hyperlink>
        </w:p>
        <w:p w14:paraId="7B99A13D" w14:textId="27A54523"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76" w:history="1">
            <w:r w:rsidRPr="00596B7A">
              <w:rPr>
                <w:rStyle w:val="Hyperlink"/>
                <w:noProof/>
                <w:color w:val="B70062"/>
              </w:rPr>
              <w:t>Guidance</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_Toc168476276 \h </w:instrText>
            </w:r>
            <w:r w:rsidRPr="00596B7A">
              <w:rPr>
                <w:noProof/>
                <w:webHidden/>
                <w:color w:val="B70062"/>
              </w:rPr>
            </w:r>
            <w:r w:rsidRPr="00596B7A">
              <w:rPr>
                <w:noProof/>
                <w:webHidden/>
                <w:color w:val="B70062"/>
              </w:rPr>
              <w:fldChar w:fldCharType="separate"/>
            </w:r>
            <w:r w:rsidRPr="00596B7A">
              <w:rPr>
                <w:noProof/>
                <w:webHidden/>
                <w:color w:val="B70062"/>
              </w:rPr>
              <w:t>33</w:t>
            </w:r>
            <w:r w:rsidRPr="00596B7A">
              <w:rPr>
                <w:noProof/>
                <w:webHidden/>
                <w:color w:val="B70062"/>
              </w:rPr>
              <w:fldChar w:fldCharType="end"/>
            </w:r>
          </w:hyperlink>
        </w:p>
        <w:p w14:paraId="4FCB8976" w14:textId="559E60E6"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77" w:history="1">
            <w:r w:rsidRPr="00596B7A">
              <w:rPr>
                <w:rStyle w:val="Hyperlink"/>
                <w:noProof/>
                <w:color w:val="B70062"/>
              </w:rPr>
              <w:t>Section 1: Inspection information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_Toc168476277 \h </w:instrText>
            </w:r>
            <w:r w:rsidRPr="00596B7A">
              <w:rPr>
                <w:noProof/>
                <w:webHidden/>
                <w:color w:val="B70062"/>
              </w:rPr>
            </w:r>
            <w:r w:rsidRPr="00596B7A">
              <w:rPr>
                <w:noProof/>
                <w:webHidden/>
                <w:color w:val="B70062"/>
              </w:rPr>
              <w:fldChar w:fldCharType="separate"/>
            </w:r>
            <w:r w:rsidRPr="00596B7A">
              <w:rPr>
                <w:noProof/>
                <w:webHidden/>
                <w:color w:val="B70062"/>
              </w:rPr>
              <w:t>33</w:t>
            </w:r>
            <w:r w:rsidRPr="00596B7A">
              <w:rPr>
                <w:noProof/>
                <w:webHidden/>
                <w:color w:val="B70062"/>
              </w:rPr>
              <w:fldChar w:fldCharType="end"/>
            </w:r>
          </w:hyperlink>
        </w:p>
        <w:p w14:paraId="4E6547B6" w14:textId="638AD017"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78" w:history="1">
            <w:r w:rsidRPr="00596B7A">
              <w:rPr>
                <w:rStyle w:val="Hyperlink"/>
                <w:noProof/>
                <w:color w:val="B70062"/>
              </w:rPr>
              <w:t>Section 2: Actions from previous inspection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_Toc168476278 \h </w:instrText>
            </w:r>
            <w:r w:rsidRPr="00596B7A">
              <w:rPr>
                <w:noProof/>
                <w:webHidden/>
                <w:color w:val="B70062"/>
              </w:rPr>
            </w:r>
            <w:r w:rsidRPr="00596B7A">
              <w:rPr>
                <w:noProof/>
                <w:webHidden/>
                <w:color w:val="B70062"/>
              </w:rPr>
              <w:fldChar w:fldCharType="separate"/>
            </w:r>
            <w:r w:rsidRPr="00596B7A">
              <w:rPr>
                <w:noProof/>
                <w:webHidden/>
                <w:color w:val="B70062"/>
              </w:rPr>
              <w:t>33</w:t>
            </w:r>
            <w:r w:rsidRPr="00596B7A">
              <w:rPr>
                <w:noProof/>
                <w:webHidden/>
                <w:color w:val="B70062"/>
              </w:rPr>
              <w:fldChar w:fldCharType="end"/>
            </w:r>
          </w:hyperlink>
        </w:p>
        <w:p w14:paraId="1E7CF4C6" w14:textId="56835EB5"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79" w:history="1">
            <w:r w:rsidRPr="00596B7A">
              <w:rPr>
                <w:rStyle w:val="Hyperlink"/>
                <w:noProof/>
                <w:color w:val="B70062"/>
              </w:rPr>
              <w:t>Section 3: Inspection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_Toc168476279 \h </w:instrText>
            </w:r>
            <w:r w:rsidRPr="00596B7A">
              <w:rPr>
                <w:noProof/>
                <w:webHidden/>
                <w:color w:val="B70062"/>
              </w:rPr>
            </w:r>
            <w:r w:rsidRPr="00596B7A">
              <w:rPr>
                <w:noProof/>
                <w:webHidden/>
                <w:color w:val="B70062"/>
              </w:rPr>
              <w:fldChar w:fldCharType="separate"/>
            </w:r>
            <w:r w:rsidRPr="00596B7A">
              <w:rPr>
                <w:noProof/>
                <w:webHidden/>
                <w:color w:val="B70062"/>
              </w:rPr>
              <w:t>34</w:t>
            </w:r>
            <w:r w:rsidRPr="00596B7A">
              <w:rPr>
                <w:noProof/>
                <w:webHidden/>
                <w:color w:val="B70062"/>
              </w:rPr>
              <w:fldChar w:fldCharType="end"/>
            </w:r>
          </w:hyperlink>
        </w:p>
        <w:p w14:paraId="3AC719BC" w14:textId="125E34FC"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80" w:history="1">
            <w:r w:rsidRPr="00596B7A">
              <w:rPr>
                <w:rStyle w:val="Hyperlink"/>
                <w:noProof/>
                <w:color w:val="B70062"/>
              </w:rPr>
              <w:t>Part 4: Actions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_Toc168476280 \h </w:instrText>
            </w:r>
            <w:r w:rsidRPr="00596B7A">
              <w:rPr>
                <w:noProof/>
                <w:webHidden/>
                <w:color w:val="B70062"/>
              </w:rPr>
            </w:r>
            <w:r w:rsidRPr="00596B7A">
              <w:rPr>
                <w:noProof/>
                <w:webHidden/>
                <w:color w:val="B70062"/>
              </w:rPr>
              <w:fldChar w:fldCharType="separate"/>
            </w:r>
            <w:r w:rsidRPr="00596B7A">
              <w:rPr>
                <w:noProof/>
                <w:webHidden/>
                <w:color w:val="B70062"/>
              </w:rPr>
              <w:t>37</w:t>
            </w:r>
            <w:r w:rsidRPr="00596B7A">
              <w:rPr>
                <w:noProof/>
                <w:webHidden/>
                <w:color w:val="B70062"/>
              </w:rPr>
              <w:fldChar w:fldCharType="end"/>
            </w:r>
          </w:hyperlink>
        </w:p>
        <w:p w14:paraId="033317EB" w14:textId="675E1A25"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81" w:history="1">
            <w:r w:rsidRPr="00596B7A">
              <w:rPr>
                <w:rStyle w:val="Hyperlink"/>
                <w:rFonts w:eastAsiaTheme="minorHAnsi"/>
                <w:noProof/>
                <w:color w:val="B70062"/>
              </w:rPr>
              <w:t>Appendix 3 – Audit Checklist</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_Toc168476281 \h </w:instrText>
            </w:r>
            <w:r w:rsidRPr="00596B7A">
              <w:rPr>
                <w:noProof/>
                <w:webHidden/>
                <w:color w:val="B70062"/>
              </w:rPr>
            </w:r>
            <w:r w:rsidRPr="00596B7A">
              <w:rPr>
                <w:noProof/>
                <w:webHidden/>
                <w:color w:val="B70062"/>
              </w:rPr>
              <w:fldChar w:fldCharType="separate"/>
            </w:r>
            <w:r w:rsidRPr="00596B7A">
              <w:rPr>
                <w:noProof/>
                <w:webHidden/>
                <w:color w:val="B70062"/>
              </w:rPr>
              <w:t>38</w:t>
            </w:r>
            <w:r w:rsidRPr="00596B7A">
              <w:rPr>
                <w:noProof/>
                <w:webHidden/>
                <w:color w:val="B70062"/>
              </w:rPr>
              <w:fldChar w:fldCharType="end"/>
            </w:r>
          </w:hyperlink>
        </w:p>
        <w:p w14:paraId="5A2944F2" w14:textId="019CAD30" w:rsidR="00596B7A" w:rsidRPr="00596B7A" w:rsidRDefault="00596B7A">
          <w:pPr>
            <w:pStyle w:val="TOC1"/>
            <w:tabs>
              <w:tab w:val="right" w:leader="dot" w:pos="9040"/>
            </w:tabs>
            <w:rPr>
              <w:rFonts w:cstheme="minorBidi"/>
              <w:noProof/>
              <w:color w:val="B70062"/>
              <w:kern w:val="2"/>
              <w:sz w:val="24"/>
              <w:szCs w:val="24"/>
              <w:lang w:val="en-GB" w:eastAsia="en-GB"/>
              <w14:ligatures w14:val="standardContextual"/>
            </w:rPr>
          </w:pPr>
          <w:hyperlink w:anchor="_Toc168476282" w:history="1">
            <w:r w:rsidRPr="00596B7A">
              <w:rPr>
                <w:rStyle w:val="Hyperlink"/>
                <w:noProof/>
                <w:color w:val="B70062"/>
              </w:rPr>
              <w:t>Biological Laboratories Audit Checklist</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_Toc168476282 \h </w:instrText>
            </w:r>
            <w:r w:rsidRPr="00596B7A">
              <w:rPr>
                <w:noProof/>
                <w:webHidden/>
                <w:color w:val="B70062"/>
              </w:rPr>
            </w:r>
            <w:r w:rsidRPr="00596B7A">
              <w:rPr>
                <w:noProof/>
                <w:webHidden/>
                <w:color w:val="B70062"/>
              </w:rPr>
              <w:fldChar w:fldCharType="separate"/>
            </w:r>
            <w:r w:rsidRPr="00596B7A">
              <w:rPr>
                <w:noProof/>
                <w:webHidden/>
                <w:color w:val="B70062"/>
              </w:rPr>
              <w:t>38</w:t>
            </w:r>
            <w:r w:rsidRPr="00596B7A">
              <w:rPr>
                <w:noProof/>
                <w:webHidden/>
                <w:color w:val="B70062"/>
              </w:rPr>
              <w:fldChar w:fldCharType="end"/>
            </w:r>
          </w:hyperlink>
        </w:p>
        <w:p w14:paraId="7C46E90E" w14:textId="3C9DB5EE"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83" w:history="1">
            <w:r w:rsidRPr="00596B7A">
              <w:rPr>
                <w:rStyle w:val="Hyperlink"/>
                <w:noProof/>
                <w:color w:val="B70062"/>
              </w:rPr>
              <w:t>Section 1: Audit information</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_Toc168476283 \h </w:instrText>
            </w:r>
            <w:r w:rsidRPr="00596B7A">
              <w:rPr>
                <w:noProof/>
                <w:webHidden/>
                <w:color w:val="B70062"/>
              </w:rPr>
            </w:r>
            <w:r w:rsidRPr="00596B7A">
              <w:rPr>
                <w:noProof/>
                <w:webHidden/>
                <w:color w:val="B70062"/>
              </w:rPr>
              <w:fldChar w:fldCharType="separate"/>
            </w:r>
            <w:r w:rsidRPr="00596B7A">
              <w:rPr>
                <w:noProof/>
                <w:webHidden/>
                <w:color w:val="B70062"/>
              </w:rPr>
              <w:t>38</w:t>
            </w:r>
            <w:r w:rsidRPr="00596B7A">
              <w:rPr>
                <w:noProof/>
                <w:webHidden/>
                <w:color w:val="B70062"/>
              </w:rPr>
              <w:fldChar w:fldCharType="end"/>
            </w:r>
          </w:hyperlink>
        </w:p>
        <w:p w14:paraId="4767B991" w14:textId="3B3291B7"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84" w:history="1">
            <w:r w:rsidRPr="00596B7A">
              <w:rPr>
                <w:rStyle w:val="Hyperlink"/>
                <w:noProof/>
                <w:color w:val="B70062"/>
              </w:rPr>
              <w:t>Section 2: Actions from previous audit</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_Toc168476284 \h </w:instrText>
            </w:r>
            <w:r w:rsidRPr="00596B7A">
              <w:rPr>
                <w:noProof/>
                <w:webHidden/>
                <w:color w:val="B70062"/>
              </w:rPr>
            </w:r>
            <w:r w:rsidRPr="00596B7A">
              <w:rPr>
                <w:noProof/>
                <w:webHidden/>
                <w:color w:val="B70062"/>
              </w:rPr>
              <w:fldChar w:fldCharType="separate"/>
            </w:r>
            <w:r w:rsidRPr="00596B7A">
              <w:rPr>
                <w:noProof/>
                <w:webHidden/>
                <w:color w:val="B70062"/>
              </w:rPr>
              <w:t>38</w:t>
            </w:r>
            <w:r w:rsidRPr="00596B7A">
              <w:rPr>
                <w:noProof/>
                <w:webHidden/>
                <w:color w:val="B70062"/>
              </w:rPr>
              <w:fldChar w:fldCharType="end"/>
            </w:r>
          </w:hyperlink>
        </w:p>
        <w:p w14:paraId="7146D6B3" w14:textId="2A276128" w:rsidR="00596B7A" w:rsidRPr="00596B7A" w:rsidRDefault="00596B7A">
          <w:pPr>
            <w:pStyle w:val="TOC2"/>
            <w:tabs>
              <w:tab w:val="right" w:leader="dot" w:pos="9040"/>
            </w:tabs>
            <w:rPr>
              <w:rFonts w:cstheme="minorBidi"/>
              <w:noProof/>
              <w:color w:val="B70062"/>
              <w:kern w:val="2"/>
              <w:sz w:val="24"/>
              <w:szCs w:val="24"/>
              <w:lang w:val="en-GB" w:eastAsia="en-GB"/>
              <w14:ligatures w14:val="standardContextual"/>
            </w:rPr>
          </w:pPr>
          <w:hyperlink w:anchor="_Toc168476285" w:history="1">
            <w:r w:rsidRPr="00596B7A">
              <w:rPr>
                <w:rStyle w:val="Hyperlink"/>
                <w:noProof/>
                <w:color w:val="B70062"/>
              </w:rPr>
              <w:t>Section 3: Audit</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_Toc168476285 \h </w:instrText>
            </w:r>
            <w:r w:rsidRPr="00596B7A">
              <w:rPr>
                <w:noProof/>
                <w:webHidden/>
                <w:color w:val="B70062"/>
              </w:rPr>
            </w:r>
            <w:r w:rsidRPr="00596B7A">
              <w:rPr>
                <w:noProof/>
                <w:webHidden/>
                <w:color w:val="B70062"/>
              </w:rPr>
              <w:fldChar w:fldCharType="separate"/>
            </w:r>
            <w:r w:rsidRPr="00596B7A">
              <w:rPr>
                <w:noProof/>
                <w:webHidden/>
                <w:color w:val="B70062"/>
              </w:rPr>
              <w:t>39</w:t>
            </w:r>
            <w:r w:rsidRPr="00596B7A">
              <w:rPr>
                <w:noProof/>
                <w:webHidden/>
                <w:color w:val="B70062"/>
              </w:rPr>
              <w:fldChar w:fldCharType="end"/>
            </w:r>
          </w:hyperlink>
        </w:p>
        <w:p w14:paraId="45A787DD" w14:textId="41C78ED3" w:rsidR="00596B7A" w:rsidRDefault="00596B7A">
          <w:pPr>
            <w:pStyle w:val="TOC2"/>
            <w:tabs>
              <w:tab w:val="right" w:leader="dot" w:pos="9040"/>
            </w:tabs>
            <w:rPr>
              <w:rFonts w:cstheme="minorBidi"/>
              <w:noProof/>
              <w:kern w:val="2"/>
              <w:sz w:val="24"/>
              <w:szCs w:val="24"/>
              <w:lang w:val="en-GB" w:eastAsia="en-GB"/>
              <w14:ligatures w14:val="standardContextual"/>
            </w:rPr>
          </w:pPr>
          <w:hyperlink w:anchor="_Toc168476286" w:history="1">
            <w:r w:rsidRPr="00596B7A">
              <w:rPr>
                <w:rStyle w:val="Hyperlink"/>
                <w:noProof/>
                <w:color w:val="B70062"/>
              </w:rPr>
              <w:t>Part 4: Actions</w:t>
            </w:r>
            <w:r w:rsidRPr="00596B7A">
              <w:rPr>
                <w:noProof/>
                <w:webHidden/>
                <w:color w:val="B70062"/>
              </w:rPr>
              <w:tab/>
            </w:r>
            <w:r w:rsidRPr="00596B7A">
              <w:rPr>
                <w:noProof/>
                <w:webHidden/>
                <w:color w:val="B70062"/>
              </w:rPr>
              <w:fldChar w:fldCharType="begin"/>
            </w:r>
            <w:r w:rsidRPr="00596B7A">
              <w:rPr>
                <w:noProof/>
                <w:webHidden/>
                <w:color w:val="B70062"/>
              </w:rPr>
              <w:instrText xml:space="preserve"> PAGEREF _Toc168476286 \h </w:instrText>
            </w:r>
            <w:r w:rsidRPr="00596B7A">
              <w:rPr>
                <w:noProof/>
                <w:webHidden/>
                <w:color w:val="B70062"/>
              </w:rPr>
            </w:r>
            <w:r w:rsidRPr="00596B7A">
              <w:rPr>
                <w:noProof/>
                <w:webHidden/>
                <w:color w:val="B70062"/>
              </w:rPr>
              <w:fldChar w:fldCharType="separate"/>
            </w:r>
            <w:r w:rsidRPr="00596B7A">
              <w:rPr>
                <w:noProof/>
                <w:webHidden/>
                <w:color w:val="B70062"/>
              </w:rPr>
              <w:t>43</w:t>
            </w:r>
            <w:r w:rsidRPr="00596B7A">
              <w:rPr>
                <w:noProof/>
                <w:webHidden/>
                <w:color w:val="B70062"/>
              </w:rPr>
              <w:fldChar w:fldCharType="end"/>
            </w:r>
          </w:hyperlink>
        </w:p>
        <w:p w14:paraId="462856ED" w14:textId="4714066C" w:rsidR="00423E8D" w:rsidRPr="009718C8" w:rsidRDefault="00423E8D" w:rsidP="00126C8D">
          <w:pPr>
            <w:jc w:val="both"/>
            <w:rPr>
              <w:sz w:val="24"/>
              <w:szCs w:val="24"/>
            </w:rPr>
          </w:pPr>
          <w:r w:rsidRPr="003765E1">
            <w:rPr>
              <w:b/>
              <w:bCs/>
              <w:noProof/>
              <w:color w:val="B70062"/>
              <w:sz w:val="24"/>
              <w:szCs w:val="24"/>
            </w:rPr>
            <w:fldChar w:fldCharType="end"/>
          </w:r>
        </w:p>
      </w:sdtContent>
    </w:sdt>
    <w:p w14:paraId="03C832F1" w14:textId="3656A8B8" w:rsidR="00423E8D" w:rsidRPr="00F514AE" w:rsidRDefault="007854E3" w:rsidP="007854E3">
      <w:pPr>
        <w:pStyle w:val="Heading1"/>
      </w:pPr>
      <w:bookmarkStart w:id="0" w:name="_Toc168476219"/>
      <w:r w:rsidRPr="007854E3">
        <w:lastRenderedPageBreak/>
        <w:t>1.</w:t>
      </w:r>
      <w:r>
        <w:t xml:space="preserve"> </w:t>
      </w:r>
      <w:r w:rsidR="00423E8D" w:rsidRPr="00852764">
        <w:t>Introduction</w:t>
      </w:r>
      <w:bookmarkEnd w:id="0"/>
      <w:r w:rsidR="00423E8D" w:rsidRPr="00852764">
        <w:t xml:space="preserve"> </w:t>
      </w:r>
      <w:r w:rsidR="00F514AE">
        <w:br/>
      </w:r>
    </w:p>
    <w:p w14:paraId="601B2C03" w14:textId="6271C678" w:rsidR="00F514AE" w:rsidRDefault="00F514AE" w:rsidP="002211DF">
      <w:pPr>
        <w:pStyle w:val="Heading2"/>
        <w:numPr>
          <w:ilvl w:val="1"/>
          <w:numId w:val="41"/>
        </w:numPr>
        <w:jc w:val="both"/>
      </w:pPr>
      <w:bookmarkStart w:id="1" w:name="_Toc168476220"/>
      <w:r>
        <w:t>Purpose</w:t>
      </w:r>
      <w:bookmarkEnd w:id="1"/>
    </w:p>
    <w:p w14:paraId="11B8EBB3" w14:textId="77777777" w:rsidR="00F514AE" w:rsidRPr="00F514AE" w:rsidRDefault="00F514AE" w:rsidP="00121C93">
      <w:pPr>
        <w:ind w:left="-284"/>
        <w:jc w:val="both"/>
      </w:pPr>
    </w:p>
    <w:p w14:paraId="4C3420DF" w14:textId="03BF61E4" w:rsidR="00423E8D" w:rsidRPr="00DA6519" w:rsidRDefault="00423E8D" w:rsidP="00126C8D">
      <w:pPr>
        <w:jc w:val="both"/>
        <w:rPr>
          <w:sz w:val="24"/>
          <w:szCs w:val="24"/>
        </w:rPr>
      </w:pPr>
      <w:r w:rsidRPr="00DA6519">
        <w:rPr>
          <w:sz w:val="24"/>
          <w:szCs w:val="24"/>
        </w:rPr>
        <w:t xml:space="preserve">The purpose of this document is to </w:t>
      </w:r>
      <w:r w:rsidR="00BE3E82" w:rsidRPr="00DA6519">
        <w:rPr>
          <w:sz w:val="24"/>
          <w:szCs w:val="24"/>
        </w:rPr>
        <w:t>define Loughborough University’s</w:t>
      </w:r>
      <w:r w:rsidR="001E1AB6" w:rsidRPr="00DA6519">
        <w:rPr>
          <w:sz w:val="24"/>
          <w:szCs w:val="24"/>
        </w:rPr>
        <w:t xml:space="preserve"> (LU)</w:t>
      </w:r>
      <w:r w:rsidR="00BE3E82" w:rsidRPr="00DA6519">
        <w:rPr>
          <w:sz w:val="24"/>
          <w:szCs w:val="24"/>
        </w:rPr>
        <w:t xml:space="preserve"> </w:t>
      </w:r>
      <w:r w:rsidR="006E6731" w:rsidRPr="00DA6519">
        <w:rPr>
          <w:sz w:val="24"/>
          <w:szCs w:val="24"/>
        </w:rPr>
        <w:t xml:space="preserve">standards on the </w:t>
      </w:r>
      <w:r w:rsidR="00292B2E" w:rsidRPr="00DA6519">
        <w:rPr>
          <w:sz w:val="24"/>
          <w:szCs w:val="24"/>
        </w:rPr>
        <w:t>procurement, use, storage, handling</w:t>
      </w:r>
      <w:r w:rsidR="00585E83" w:rsidRPr="00DA6519">
        <w:rPr>
          <w:sz w:val="24"/>
          <w:szCs w:val="24"/>
        </w:rPr>
        <w:t>, transportation,</w:t>
      </w:r>
      <w:r w:rsidR="00292B2E" w:rsidRPr="00DA6519">
        <w:rPr>
          <w:sz w:val="24"/>
          <w:szCs w:val="24"/>
        </w:rPr>
        <w:t xml:space="preserve"> and disposal of biological material</w:t>
      </w:r>
      <w:r w:rsidR="00585E83" w:rsidRPr="00DA6519">
        <w:rPr>
          <w:sz w:val="24"/>
          <w:szCs w:val="24"/>
        </w:rPr>
        <w:t>s</w:t>
      </w:r>
      <w:r w:rsidR="00292B2E" w:rsidRPr="00DA6519">
        <w:rPr>
          <w:sz w:val="24"/>
          <w:szCs w:val="24"/>
        </w:rPr>
        <w:t xml:space="preserve"> in </w:t>
      </w:r>
      <w:r w:rsidR="00A64F8F" w:rsidRPr="00DA6519">
        <w:rPr>
          <w:sz w:val="24"/>
          <w:szCs w:val="24"/>
        </w:rPr>
        <w:t>line</w:t>
      </w:r>
      <w:r w:rsidR="00585E83" w:rsidRPr="00DA6519">
        <w:rPr>
          <w:sz w:val="24"/>
          <w:szCs w:val="24"/>
        </w:rPr>
        <w:t xml:space="preserve"> </w:t>
      </w:r>
      <w:r w:rsidR="00292B2E" w:rsidRPr="00DA6519">
        <w:rPr>
          <w:sz w:val="24"/>
          <w:szCs w:val="24"/>
        </w:rPr>
        <w:t xml:space="preserve">with </w:t>
      </w:r>
      <w:r w:rsidR="00524B3E" w:rsidRPr="00DA6519">
        <w:rPr>
          <w:sz w:val="24"/>
          <w:szCs w:val="24"/>
        </w:rPr>
        <w:t>legislation, including</w:t>
      </w:r>
      <w:r w:rsidR="00292B2E" w:rsidRPr="00DA6519">
        <w:rPr>
          <w:sz w:val="24"/>
          <w:szCs w:val="24"/>
        </w:rPr>
        <w:t xml:space="preserve">: </w:t>
      </w:r>
    </w:p>
    <w:p w14:paraId="54CC47E8" w14:textId="2267F2E4" w:rsidR="00FD2B55" w:rsidRPr="00DA6519" w:rsidRDefault="00423E8D" w:rsidP="002211DF">
      <w:pPr>
        <w:pStyle w:val="ListParagraph"/>
        <w:numPr>
          <w:ilvl w:val="0"/>
          <w:numId w:val="1"/>
        </w:numPr>
        <w:spacing w:line="278" w:lineRule="auto"/>
        <w:ind w:left="709" w:hanging="349"/>
        <w:jc w:val="both"/>
        <w:rPr>
          <w:sz w:val="24"/>
          <w:szCs w:val="24"/>
        </w:rPr>
      </w:pPr>
      <w:r w:rsidRPr="00DA6519">
        <w:rPr>
          <w:sz w:val="24"/>
          <w:szCs w:val="24"/>
        </w:rPr>
        <w:t xml:space="preserve">Control of Substances Hazardous to Health </w:t>
      </w:r>
      <w:r w:rsidR="00A25F66">
        <w:rPr>
          <w:sz w:val="24"/>
          <w:szCs w:val="24"/>
        </w:rPr>
        <w:t xml:space="preserve">(COSHH) </w:t>
      </w:r>
      <w:r w:rsidRPr="00DA6519">
        <w:rPr>
          <w:sz w:val="24"/>
          <w:szCs w:val="24"/>
        </w:rPr>
        <w:t>Regulations 2002</w:t>
      </w:r>
    </w:p>
    <w:p w14:paraId="69043CA7" w14:textId="1033F3FE" w:rsidR="000A113B" w:rsidRPr="00DA6519" w:rsidRDefault="000A113B" w:rsidP="002211DF">
      <w:pPr>
        <w:pStyle w:val="ListParagraph"/>
        <w:numPr>
          <w:ilvl w:val="0"/>
          <w:numId w:val="1"/>
        </w:numPr>
        <w:spacing w:line="278" w:lineRule="auto"/>
        <w:jc w:val="both"/>
        <w:rPr>
          <w:sz w:val="24"/>
          <w:szCs w:val="24"/>
        </w:rPr>
      </w:pPr>
      <w:r w:rsidRPr="00DA6519">
        <w:rPr>
          <w:sz w:val="24"/>
          <w:szCs w:val="24"/>
        </w:rPr>
        <w:t xml:space="preserve">Genetic Modification </w:t>
      </w:r>
      <w:r w:rsidR="00A25F66">
        <w:rPr>
          <w:sz w:val="24"/>
          <w:szCs w:val="24"/>
        </w:rPr>
        <w:t>O</w:t>
      </w:r>
      <w:r w:rsidR="003E59DE">
        <w:rPr>
          <w:sz w:val="24"/>
          <w:szCs w:val="24"/>
        </w:rPr>
        <w:t xml:space="preserve">rganisms </w:t>
      </w:r>
      <w:r w:rsidR="006E6731" w:rsidRPr="00DA6519">
        <w:rPr>
          <w:sz w:val="24"/>
          <w:szCs w:val="24"/>
        </w:rPr>
        <w:t xml:space="preserve">(Continued Use) </w:t>
      </w:r>
      <w:r w:rsidR="00A25F66">
        <w:rPr>
          <w:sz w:val="24"/>
          <w:szCs w:val="24"/>
        </w:rPr>
        <w:t>(GM</w:t>
      </w:r>
      <w:r w:rsidR="003E59DE">
        <w:rPr>
          <w:sz w:val="24"/>
          <w:szCs w:val="24"/>
        </w:rPr>
        <w:t>O</w:t>
      </w:r>
      <w:r w:rsidR="00A25F66">
        <w:rPr>
          <w:sz w:val="24"/>
          <w:szCs w:val="24"/>
        </w:rPr>
        <w:t>(CU))</w:t>
      </w:r>
      <w:r w:rsidR="001654E3" w:rsidRPr="00DA6519">
        <w:rPr>
          <w:sz w:val="24"/>
          <w:szCs w:val="24"/>
        </w:rPr>
        <w:t xml:space="preserve"> </w:t>
      </w:r>
      <w:r w:rsidR="006E6731" w:rsidRPr="00DA6519">
        <w:rPr>
          <w:sz w:val="24"/>
          <w:szCs w:val="24"/>
        </w:rPr>
        <w:t>Regulations 2014</w:t>
      </w:r>
    </w:p>
    <w:p w14:paraId="18482F4F" w14:textId="17FCECD9" w:rsidR="001D0A9E" w:rsidRDefault="006E6731" w:rsidP="00126C8D">
      <w:pPr>
        <w:spacing w:line="278" w:lineRule="auto"/>
        <w:jc w:val="both"/>
        <w:rPr>
          <w:sz w:val="24"/>
          <w:szCs w:val="24"/>
        </w:rPr>
      </w:pPr>
      <w:r w:rsidRPr="00DA6519">
        <w:rPr>
          <w:sz w:val="24"/>
          <w:szCs w:val="24"/>
        </w:rPr>
        <w:t xml:space="preserve">Schools who use biological </w:t>
      </w:r>
      <w:r w:rsidR="00585E83" w:rsidRPr="00DA6519">
        <w:rPr>
          <w:sz w:val="24"/>
          <w:szCs w:val="24"/>
        </w:rPr>
        <w:t>m</w:t>
      </w:r>
      <w:r w:rsidRPr="00DA6519">
        <w:rPr>
          <w:sz w:val="24"/>
          <w:szCs w:val="24"/>
        </w:rPr>
        <w:t>aterials must create their own local rules and procedures to implement the</w:t>
      </w:r>
      <w:r w:rsidR="00292B2E" w:rsidRPr="00DA6519">
        <w:rPr>
          <w:sz w:val="24"/>
          <w:szCs w:val="24"/>
        </w:rPr>
        <w:t>se</w:t>
      </w:r>
      <w:r w:rsidRPr="00DA6519">
        <w:rPr>
          <w:sz w:val="24"/>
          <w:szCs w:val="24"/>
        </w:rPr>
        <w:t xml:space="preserve"> standards. </w:t>
      </w:r>
    </w:p>
    <w:p w14:paraId="4EB4BD27" w14:textId="77777777" w:rsidR="007854E3" w:rsidRDefault="007854E3" w:rsidP="00121C93">
      <w:pPr>
        <w:spacing w:line="278" w:lineRule="auto"/>
        <w:jc w:val="both"/>
        <w:rPr>
          <w:sz w:val="24"/>
          <w:szCs w:val="24"/>
        </w:rPr>
      </w:pPr>
    </w:p>
    <w:p w14:paraId="073C8066" w14:textId="5C33E860" w:rsidR="00AF0B62" w:rsidRDefault="0016539F" w:rsidP="002211DF">
      <w:pPr>
        <w:pStyle w:val="Heading2"/>
        <w:numPr>
          <w:ilvl w:val="1"/>
          <w:numId w:val="41"/>
        </w:numPr>
        <w:ind w:right="-330"/>
        <w:jc w:val="both"/>
      </w:pPr>
      <w:bookmarkStart w:id="2" w:name="_Toc168476221"/>
      <w:r w:rsidRPr="001565FF">
        <w:t>Scope</w:t>
      </w:r>
      <w:bookmarkEnd w:id="2"/>
      <w:r w:rsidRPr="001565FF">
        <w:t xml:space="preserve"> </w:t>
      </w:r>
    </w:p>
    <w:p w14:paraId="1E56B1C6" w14:textId="77777777" w:rsidR="00F514AE" w:rsidRPr="00F514AE" w:rsidRDefault="00F514AE" w:rsidP="00121C93">
      <w:pPr>
        <w:jc w:val="both"/>
      </w:pPr>
    </w:p>
    <w:p w14:paraId="1551FD25" w14:textId="24EE2EB8" w:rsidR="001E1AB6" w:rsidRDefault="00422635" w:rsidP="00126C8D">
      <w:pPr>
        <w:spacing w:line="278" w:lineRule="auto"/>
        <w:jc w:val="both"/>
        <w:rPr>
          <w:sz w:val="24"/>
          <w:szCs w:val="24"/>
        </w:rPr>
      </w:pPr>
      <w:r w:rsidRPr="00DA6519">
        <w:rPr>
          <w:sz w:val="24"/>
          <w:szCs w:val="24"/>
        </w:rPr>
        <w:t>T</w:t>
      </w:r>
      <w:r w:rsidR="00DB3740" w:rsidRPr="00DA6519">
        <w:rPr>
          <w:sz w:val="24"/>
          <w:szCs w:val="24"/>
        </w:rPr>
        <w:t xml:space="preserve">he scope of this document is limited to the </w:t>
      </w:r>
      <w:r w:rsidR="00ED20BB" w:rsidRPr="00DA6519">
        <w:rPr>
          <w:sz w:val="24"/>
          <w:szCs w:val="24"/>
        </w:rPr>
        <w:t>facility, equipment</w:t>
      </w:r>
      <w:r w:rsidR="004460E3" w:rsidRPr="00DA6519">
        <w:rPr>
          <w:sz w:val="24"/>
          <w:szCs w:val="24"/>
        </w:rPr>
        <w:t>,</w:t>
      </w:r>
      <w:r w:rsidR="00ED20BB" w:rsidRPr="00DA6519">
        <w:rPr>
          <w:sz w:val="24"/>
          <w:szCs w:val="24"/>
        </w:rPr>
        <w:t xml:space="preserve"> and procedural requirements of containment level</w:t>
      </w:r>
      <w:r w:rsidRPr="00DA6519">
        <w:rPr>
          <w:sz w:val="24"/>
          <w:szCs w:val="24"/>
        </w:rPr>
        <w:t xml:space="preserve"> 1 and 2 laboratories</w:t>
      </w:r>
      <w:r w:rsidR="00ED20BB" w:rsidRPr="00DA6519">
        <w:rPr>
          <w:sz w:val="24"/>
          <w:szCs w:val="24"/>
        </w:rPr>
        <w:t xml:space="preserve">. </w:t>
      </w:r>
      <w:r w:rsidR="004460E3" w:rsidRPr="00DA6519">
        <w:rPr>
          <w:sz w:val="24"/>
          <w:szCs w:val="24"/>
        </w:rPr>
        <w:t>For further information on containment level 3 laboratories, contact the University’s Health and Safety Service</w:t>
      </w:r>
      <w:r w:rsidR="001E2B3E" w:rsidRPr="00DA6519">
        <w:rPr>
          <w:sz w:val="24"/>
          <w:szCs w:val="24"/>
        </w:rPr>
        <w:t xml:space="preserve"> (UHSS)</w:t>
      </w:r>
      <w:r w:rsidR="004460E3" w:rsidRPr="00DA6519">
        <w:rPr>
          <w:sz w:val="24"/>
          <w:szCs w:val="24"/>
        </w:rPr>
        <w:t xml:space="preserve">. </w:t>
      </w:r>
    </w:p>
    <w:p w14:paraId="22B7E0DE" w14:textId="000C3B44" w:rsidR="00CE59F0" w:rsidRDefault="00CE59F0" w:rsidP="00CE59F0">
      <w:pPr>
        <w:spacing w:line="278" w:lineRule="auto"/>
        <w:jc w:val="both"/>
        <w:rPr>
          <w:rFonts w:eastAsia="Arial" w:cs="Arial"/>
          <w:sz w:val="24"/>
          <w:szCs w:val="24"/>
        </w:rPr>
      </w:pPr>
      <w:r w:rsidRPr="00CE59F0">
        <w:rPr>
          <w:rFonts w:eastAsia="Arial" w:cs="Arial"/>
          <w:sz w:val="24"/>
          <w:szCs w:val="24"/>
        </w:rPr>
        <w:t xml:space="preserve">Please note there are additional policies and procedures for biological material that falls under the Human Tissue Act 2004 and </w:t>
      </w:r>
      <w:r w:rsidR="0022479E">
        <w:rPr>
          <w:rFonts w:eastAsia="Arial" w:cs="Arial"/>
          <w:sz w:val="24"/>
          <w:szCs w:val="24"/>
        </w:rPr>
        <w:t>ethical approva</w:t>
      </w:r>
      <w:r w:rsidRPr="00CE59F0">
        <w:rPr>
          <w:rFonts w:eastAsia="Arial" w:cs="Arial"/>
          <w:sz w:val="24"/>
          <w:szCs w:val="24"/>
        </w:rPr>
        <w:t>l.  Please see the University Human Tissue Authority (HTA) Licence Compliance Quality Manual and University Ethics guidelines for further information.</w:t>
      </w:r>
    </w:p>
    <w:p w14:paraId="6F9C4F6A" w14:textId="77777777" w:rsidR="007854E3" w:rsidRDefault="007854E3" w:rsidP="00121C93">
      <w:pPr>
        <w:spacing w:line="278" w:lineRule="auto"/>
        <w:jc w:val="both"/>
        <w:rPr>
          <w:rFonts w:eastAsia="Arial" w:cs="Arial"/>
          <w:sz w:val="24"/>
          <w:szCs w:val="24"/>
        </w:rPr>
      </w:pPr>
    </w:p>
    <w:p w14:paraId="18504A56" w14:textId="7182F651" w:rsidR="006E6731" w:rsidRDefault="006E6731" w:rsidP="002211DF">
      <w:pPr>
        <w:pStyle w:val="Heading2"/>
        <w:numPr>
          <w:ilvl w:val="1"/>
          <w:numId w:val="41"/>
        </w:numPr>
        <w:jc w:val="both"/>
      </w:pPr>
      <w:bookmarkStart w:id="3" w:name="_Toc168476222"/>
      <w:r w:rsidRPr="001565FF">
        <w:t>Definition of biological agents and materials</w:t>
      </w:r>
      <w:bookmarkEnd w:id="3"/>
      <w:r w:rsidRPr="001565FF">
        <w:t xml:space="preserve"> </w:t>
      </w:r>
    </w:p>
    <w:p w14:paraId="28F0BA12" w14:textId="77777777" w:rsidR="00F514AE" w:rsidRPr="00F514AE" w:rsidRDefault="00F514AE" w:rsidP="00121C93">
      <w:pPr>
        <w:jc w:val="both"/>
      </w:pPr>
    </w:p>
    <w:p w14:paraId="07E572AA" w14:textId="4F3EC740" w:rsidR="008904D7" w:rsidRPr="00DA6519" w:rsidRDefault="008904D7" w:rsidP="00126C8D">
      <w:pPr>
        <w:jc w:val="both"/>
        <w:rPr>
          <w:sz w:val="24"/>
          <w:szCs w:val="24"/>
        </w:rPr>
      </w:pPr>
      <w:r>
        <w:rPr>
          <w:sz w:val="24"/>
          <w:szCs w:val="24"/>
        </w:rPr>
        <w:t xml:space="preserve">Any laboratory where work with biological material or biological agents is carried out is considered a biological laboratory. </w:t>
      </w:r>
    </w:p>
    <w:p w14:paraId="5B4C3875" w14:textId="183E1A19" w:rsidR="0072591F" w:rsidRPr="0072591F" w:rsidRDefault="0072591F" w:rsidP="0072591F">
      <w:pPr>
        <w:jc w:val="both"/>
        <w:rPr>
          <w:rFonts w:eastAsia="Arial"/>
          <w:sz w:val="24"/>
          <w:szCs w:val="24"/>
        </w:rPr>
      </w:pPr>
      <w:r w:rsidRPr="0072591F">
        <w:rPr>
          <w:rFonts w:eastAsia="Arial"/>
          <w:sz w:val="24"/>
          <w:szCs w:val="24"/>
        </w:rPr>
        <w:t xml:space="preserve">Biological materials are defined as any materials or fluids from or produced by a biological organism. These can include but </w:t>
      </w:r>
      <w:r w:rsidR="00D02F08">
        <w:rPr>
          <w:rFonts w:eastAsia="Arial"/>
          <w:sz w:val="24"/>
          <w:szCs w:val="24"/>
        </w:rPr>
        <w:t>are</w:t>
      </w:r>
      <w:r w:rsidRPr="0072591F">
        <w:rPr>
          <w:rFonts w:eastAsia="Arial"/>
          <w:sz w:val="24"/>
          <w:szCs w:val="24"/>
        </w:rPr>
        <w:t xml:space="preserve"> not limited to: </w:t>
      </w:r>
    </w:p>
    <w:p w14:paraId="380A1AAA" w14:textId="77777777" w:rsidR="0072591F" w:rsidRPr="0072591F" w:rsidRDefault="0072591F" w:rsidP="002211DF">
      <w:pPr>
        <w:pStyle w:val="ListParagraph"/>
        <w:numPr>
          <w:ilvl w:val="0"/>
          <w:numId w:val="37"/>
        </w:numPr>
        <w:spacing w:after="0" w:line="240" w:lineRule="auto"/>
        <w:jc w:val="both"/>
        <w:rPr>
          <w:rFonts w:eastAsia="Arial"/>
          <w:sz w:val="24"/>
          <w:szCs w:val="24"/>
        </w:rPr>
      </w:pPr>
      <w:r w:rsidRPr="0072591F">
        <w:rPr>
          <w:rFonts w:eastAsia="Arial"/>
          <w:sz w:val="24"/>
          <w:szCs w:val="24"/>
        </w:rPr>
        <w:t>Tissue samples,</w:t>
      </w:r>
    </w:p>
    <w:p w14:paraId="76ADC1B3" w14:textId="77777777" w:rsidR="00423E8D" w:rsidRPr="00DA6519" w:rsidRDefault="00423E8D" w:rsidP="002211DF">
      <w:pPr>
        <w:pStyle w:val="ListParagraph"/>
        <w:numPr>
          <w:ilvl w:val="0"/>
          <w:numId w:val="37"/>
        </w:numPr>
        <w:spacing w:after="0" w:line="240" w:lineRule="auto"/>
        <w:jc w:val="both"/>
        <w:rPr>
          <w:rFonts w:eastAsia="Arial"/>
          <w:sz w:val="24"/>
          <w:szCs w:val="24"/>
        </w:rPr>
      </w:pPr>
      <w:r w:rsidRPr="00DA6519">
        <w:rPr>
          <w:rFonts w:eastAsia="Arial"/>
          <w:sz w:val="24"/>
          <w:szCs w:val="24"/>
        </w:rPr>
        <w:t>Blood,</w:t>
      </w:r>
    </w:p>
    <w:p w14:paraId="02ECD6FC" w14:textId="77777777" w:rsidR="00423E8D" w:rsidRPr="00DA6519" w:rsidRDefault="00423E8D" w:rsidP="002211DF">
      <w:pPr>
        <w:pStyle w:val="ListParagraph"/>
        <w:numPr>
          <w:ilvl w:val="0"/>
          <w:numId w:val="37"/>
        </w:numPr>
        <w:spacing w:after="0" w:line="240" w:lineRule="auto"/>
        <w:jc w:val="both"/>
        <w:rPr>
          <w:rFonts w:eastAsia="Arial"/>
          <w:sz w:val="24"/>
          <w:szCs w:val="24"/>
        </w:rPr>
      </w:pPr>
      <w:r w:rsidRPr="00DA6519">
        <w:rPr>
          <w:rFonts w:eastAsia="Arial"/>
          <w:sz w:val="24"/>
          <w:szCs w:val="24"/>
        </w:rPr>
        <w:t>Bone marrow,</w:t>
      </w:r>
    </w:p>
    <w:p w14:paraId="530024D6" w14:textId="77777777" w:rsidR="00423E8D" w:rsidRPr="00DA6519" w:rsidRDefault="00423E8D" w:rsidP="002211DF">
      <w:pPr>
        <w:pStyle w:val="ListParagraph"/>
        <w:numPr>
          <w:ilvl w:val="0"/>
          <w:numId w:val="37"/>
        </w:numPr>
        <w:spacing w:after="0" w:line="240" w:lineRule="auto"/>
        <w:jc w:val="both"/>
        <w:rPr>
          <w:rFonts w:eastAsia="Arial"/>
          <w:sz w:val="24"/>
          <w:szCs w:val="24"/>
        </w:rPr>
      </w:pPr>
      <w:r w:rsidRPr="00DA6519">
        <w:rPr>
          <w:rFonts w:eastAsia="Arial"/>
          <w:sz w:val="24"/>
          <w:szCs w:val="24"/>
        </w:rPr>
        <w:t xml:space="preserve">Biopsy samples, </w:t>
      </w:r>
    </w:p>
    <w:p w14:paraId="479214CA" w14:textId="77777777" w:rsidR="00423E8D" w:rsidRPr="00DA6519" w:rsidRDefault="00423E8D" w:rsidP="002211DF">
      <w:pPr>
        <w:pStyle w:val="ListParagraph"/>
        <w:numPr>
          <w:ilvl w:val="0"/>
          <w:numId w:val="37"/>
        </w:numPr>
        <w:spacing w:after="0" w:line="240" w:lineRule="auto"/>
        <w:jc w:val="both"/>
        <w:rPr>
          <w:rFonts w:eastAsia="Arial"/>
          <w:sz w:val="24"/>
          <w:szCs w:val="24"/>
        </w:rPr>
      </w:pPr>
      <w:r w:rsidRPr="00DA6519">
        <w:rPr>
          <w:rFonts w:eastAsia="Arial"/>
          <w:sz w:val="24"/>
          <w:szCs w:val="24"/>
        </w:rPr>
        <w:t xml:space="preserve">Environmental samples including food, water, soil, air, sewage and  </w:t>
      </w:r>
    </w:p>
    <w:p w14:paraId="4A345B34" w14:textId="77777777" w:rsidR="00423E8D" w:rsidRPr="00DA6519" w:rsidRDefault="00423E8D" w:rsidP="002211DF">
      <w:pPr>
        <w:pStyle w:val="ListParagraph"/>
        <w:numPr>
          <w:ilvl w:val="0"/>
          <w:numId w:val="37"/>
        </w:numPr>
        <w:spacing w:after="0" w:line="240" w:lineRule="auto"/>
        <w:jc w:val="both"/>
        <w:rPr>
          <w:rFonts w:eastAsia="Arial"/>
          <w:sz w:val="24"/>
          <w:szCs w:val="24"/>
        </w:rPr>
      </w:pPr>
      <w:r w:rsidRPr="00DA6519">
        <w:rPr>
          <w:rFonts w:eastAsia="Arial"/>
          <w:sz w:val="24"/>
          <w:szCs w:val="24"/>
        </w:rPr>
        <w:t xml:space="preserve">Plant material which poses a risk of </w:t>
      </w:r>
      <w:r w:rsidRPr="00DA6519">
        <w:rPr>
          <w:rFonts w:eastAsia="Arial" w:cs="Arial"/>
          <w:sz w:val="24"/>
          <w:szCs w:val="24"/>
        </w:rPr>
        <w:t xml:space="preserve">infection, allergy or toxicity or has a detrimental effect on the wider environment. </w:t>
      </w:r>
    </w:p>
    <w:p w14:paraId="3FDEE72B" w14:textId="77777777" w:rsidR="00423E8D" w:rsidRDefault="00423E8D" w:rsidP="00126C8D">
      <w:pPr>
        <w:spacing w:after="0" w:line="240" w:lineRule="auto"/>
        <w:jc w:val="both"/>
        <w:rPr>
          <w:rFonts w:eastAsia="Arial"/>
          <w:sz w:val="24"/>
          <w:szCs w:val="24"/>
        </w:rPr>
      </w:pPr>
    </w:p>
    <w:p w14:paraId="6F020727" w14:textId="1F6F1594" w:rsidR="00BE71A8" w:rsidRDefault="000C2C47" w:rsidP="00126C8D">
      <w:pPr>
        <w:spacing w:after="0" w:line="240" w:lineRule="auto"/>
        <w:jc w:val="both"/>
        <w:rPr>
          <w:rFonts w:eastAsia="Arial" w:cs="Arial"/>
          <w:sz w:val="24"/>
          <w:szCs w:val="24"/>
        </w:rPr>
      </w:pPr>
      <w:r>
        <w:rPr>
          <w:rFonts w:eastAsia="Arial" w:cs="Arial"/>
          <w:sz w:val="24"/>
          <w:szCs w:val="24"/>
        </w:rPr>
        <w:t>Under the COSHH Regulations, b</w:t>
      </w:r>
      <w:r w:rsidR="00423E8D" w:rsidRPr="00DA6519">
        <w:rPr>
          <w:rFonts w:eastAsia="Arial" w:cs="Arial"/>
          <w:sz w:val="24"/>
          <w:szCs w:val="24"/>
        </w:rPr>
        <w:t xml:space="preserve">iological agents </w:t>
      </w:r>
      <w:r>
        <w:rPr>
          <w:rFonts w:eastAsia="Arial" w:cs="Arial"/>
          <w:sz w:val="24"/>
          <w:szCs w:val="24"/>
        </w:rPr>
        <w:t>include</w:t>
      </w:r>
      <w:r w:rsidR="00BE71A8">
        <w:rPr>
          <w:rFonts w:eastAsia="Arial" w:cs="Arial"/>
          <w:sz w:val="24"/>
          <w:szCs w:val="24"/>
        </w:rPr>
        <w:t>:</w:t>
      </w:r>
    </w:p>
    <w:p w14:paraId="442ACFA2" w14:textId="77777777" w:rsidR="00BE71A8" w:rsidRPr="00BE71A8" w:rsidRDefault="00BE71A8" w:rsidP="002211DF">
      <w:pPr>
        <w:pStyle w:val="ListParagraph"/>
        <w:numPr>
          <w:ilvl w:val="0"/>
          <w:numId w:val="31"/>
        </w:numPr>
        <w:spacing w:after="0" w:line="240" w:lineRule="auto"/>
        <w:jc w:val="both"/>
        <w:rPr>
          <w:rFonts w:eastAsia="Arial" w:cs="Arial"/>
        </w:rPr>
      </w:pPr>
      <w:r>
        <w:rPr>
          <w:rFonts w:eastAsia="Arial" w:cs="Arial"/>
          <w:sz w:val="24"/>
          <w:szCs w:val="24"/>
        </w:rPr>
        <w:t>M</w:t>
      </w:r>
      <w:r w:rsidR="00423E8D" w:rsidRPr="00BE71A8">
        <w:rPr>
          <w:rFonts w:eastAsia="Arial" w:cs="Arial"/>
          <w:sz w:val="24"/>
          <w:szCs w:val="24"/>
        </w:rPr>
        <w:t xml:space="preserve">icroorganisms </w:t>
      </w:r>
    </w:p>
    <w:p w14:paraId="307B07D1" w14:textId="5F217B4A" w:rsidR="00BE71A8" w:rsidRPr="00BE71A8" w:rsidRDefault="00062C9E" w:rsidP="002211DF">
      <w:pPr>
        <w:pStyle w:val="ListParagraph"/>
        <w:numPr>
          <w:ilvl w:val="1"/>
          <w:numId w:val="31"/>
        </w:numPr>
        <w:spacing w:after="0" w:line="240" w:lineRule="auto"/>
        <w:jc w:val="both"/>
        <w:rPr>
          <w:rFonts w:eastAsia="Arial" w:cs="Arial"/>
        </w:rPr>
      </w:pPr>
      <w:r>
        <w:rPr>
          <w:rFonts w:eastAsia="Arial" w:cs="Arial"/>
          <w:sz w:val="24"/>
          <w:szCs w:val="24"/>
        </w:rPr>
        <w:t>B</w:t>
      </w:r>
      <w:r w:rsidR="00423E8D" w:rsidRPr="00BE71A8">
        <w:rPr>
          <w:rFonts w:eastAsia="Arial" w:cs="Arial"/>
          <w:sz w:val="24"/>
          <w:szCs w:val="24"/>
        </w:rPr>
        <w:t xml:space="preserve">acteria, </w:t>
      </w:r>
    </w:p>
    <w:p w14:paraId="2527BCB7" w14:textId="2E627014" w:rsidR="00BE71A8" w:rsidRPr="00BE71A8" w:rsidRDefault="00062C9E" w:rsidP="002211DF">
      <w:pPr>
        <w:pStyle w:val="ListParagraph"/>
        <w:numPr>
          <w:ilvl w:val="1"/>
          <w:numId w:val="31"/>
        </w:numPr>
        <w:spacing w:after="0" w:line="240" w:lineRule="auto"/>
        <w:jc w:val="both"/>
        <w:rPr>
          <w:rFonts w:eastAsia="Arial" w:cs="Arial"/>
        </w:rPr>
      </w:pPr>
      <w:r>
        <w:rPr>
          <w:rFonts w:eastAsia="Arial" w:cs="Arial"/>
          <w:sz w:val="24"/>
          <w:szCs w:val="24"/>
        </w:rPr>
        <w:t>V</w:t>
      </w:r>
      <w:r w:rsidR="00423E8D" w:rsidRPr="00BE71A8">
        <w:rPr>
          <w:rFonts w:eastAsia="Arial" w:cs="Arial"/>
          <w:sz w:val="24"/>
          <w:szCs w:val="24"/>
        </w:rPr>
        <w:t xml:space="preserve">iruses, </w:t>
      </w:r>
    </w:p>
    <w:p w14:paraId="438D45A8" w14:textId="7FA5396A" w:rsidR="00062C9E" w:rsidRPr="00062C9E" w:rsidRDefault="00062C9E" w:rsidP="002211DF">
      <w:pPr>
        <w:pStyle w:val="ListParagraph"/>
        <w:numPr>
          <w:ilvl w:val="1"/>
          <w:numId w:val="31"/>
        </w:numPr>
        <w:spacing w:after="0" w:line="240" w:lineRule="auto"/>
        <w:jc w:val="both"/>
        <w:rPr>
          <w:rFonts w:eastAsia="Arial" w:cs="Arial"/>
        </w:rPr>
      </w:pPr>
      <w:r>
        <w:rPr>
          <w:rFonts w:eastAsia="Arial" w:cs="Arial"/>
          <w:sz w:val="24"/>
          <w:szCs w:val="24"/>
        </w:rPr>
        <w:t>F</w:t>
      </w:r>
      <w:r w:rsidR="00423E8D" w:rsidRPr="00BE71A8">
        <w:rPr>
          <w:rFonts w:eastAsia="Arial" w:cs="Arial"/>
          <w:sz w:val="24"/>
          <w:szCs w:val="24"/>
        </w:rPr>
        <w:t>ungi</w:t>
      </w:r>
      <w:r w:rsidR="005D4AE0">
        <w:rPr>
          <w:rFonts w:eastAsia="Arial" w:cs="Arial"/>
          <w:sz w:val="24"/>
          <w:szCs w:val="24"/>
        </w:rPr>
        <w:t>,</w:t>
      </w:r>
    </w:p>
    <w:p w14:paraId="0DDE7D24" w14:textId="34763E04" w:rsidR="00BE71A8" w:rsidRPr="00BE71A8" w:rsidRDefault="00062C9E" w:rsidP="002211DF">
      <w:pPr>
        <w:pStyle w:val="ListParagraph"/>
        <w:numPr>
          <w:ilvl w:val="1"/>
          <w:numId w:val="31"/>
        </w:numPr>
        <w:spacing w:after="0" w:line="240" w:lineRule="auto"/>
        <w:jc w:val="both"/>
        <w:rPr>
          <w:rFonts w:eastAsia="Arial" w:cs="Arial"/>
        </w:rPr>
      </w:pPr>
      <w:r>
        <w:rPr>
          <w:rFonts w:eastAsia="Arial" w:cs="Arial"/>
          <w:sz w:val="24"/>
          <w:szCs w:val="24"/>
        </w:rPr>
        <w:t>M</w:t>
      </w:r>
      <w:r w:rsidR="00423E8D" w:rsidRPr="00062C9E">
        <w:rPr>
          <w:rFonts w:eastAsia="Arial" w:cs="Arial"/>
          <w:sz w:val="24"/>
          <w:szCs w:val="24"/>
        </w:rPr>
        <w:t>icroscopic</w:t>
      </w:r>
      <w:r w:rsidR="00423E8D" w:rsidRPr="00BE71A8">
        <w:rPr>
          <w:rFonts w:eastAsia="Arial" w:cs="Arial"/>
          <w:sz w:val="24"/>
          <w:szCs w:val="24"/>
        </w:rPr>
        <w:t xml:space="preserve"> parasites</w:t>
      </w:r>
      <w:r w:rsidR="00423E8D" w:rsidRPr="00062C9E">
        <w:rPr>
          <w:rFonts w:eastAsia="Arial" w:cs="Arial"/>
          <w:sz w:val="24"/>
          <w:szCs w:val="24"/>
        </w:rPr>
        <w:t>,</w:t>
      </w:r>
      <w:r w:rsidR="00423E8D" w:rsidRPr="00BE71A8">
        <w:rPr>
          <w:rFonts w:eastAsia="Arial" w:cs="Arial"/>
          <w:sz w:val="24"/>
          <w:szCs w:val="24"/>
        </w:rPr>
        <w:t xml:space="preserve"> </w:t>
      </w:r>
    </w:p>
    <w:p w14:paraId="0749CCC4" w14:textId="52FE1B06" w:rsidR="00BE71A8" w:rsidRPr="00BE71A8" w:rsidRDefault="00062C9E" w:rsidP="002211DF">
      <w:pPr>
        <w:pStyle w:val="ListParagraph"/>
        <w:numPr>
          <w:ilvl w:val="0"/>
          <w:numId w:val="31"/>
        </w:numPr>
        <w:spacing w:after="0" w:line="240" w:lineRule="auto"/>
        <w:jc w:val="both"/>
        <w:rPr>
          <w:rFonts w:eastAsia="Arial" w:cs="Arial"/>
        </w:rPr>
      </w:pPr>
      <w:r>
        <w:rPr>
          <w:rFonts w:eastAsia="Arial" w:cs="Arial"/>
          <w:sz w:val="24"/>
          <w:szCs w:val="24"/>
        </w:rPr>
        <w:t>C</w:t>
      </w:r>
      <w:r w:rsidR="00423E8D" w:rsidRPr="00BE71A8">
        <w:rPr>
          <w:rFonts w:eastAsia="Arial" w:cs="Arial"/>
          <w:sz w:val="24"/>
          <w:szCs w:val="24"/>
        </w:rPr>
        <w:t>ell cultures</w:t>
      </w:r>
      <w:r w:rsidR="005D4AE0">
        <w:rPr>
          <w:rFonts w:eastAsia="Arial" w:cs="Arial"/>
          <w:sz w:val="24"/>
          <w:szCs w:val="24"/>
        </w:rPr>
        <w:t>,</w:t>
      </w:r>
      <w:r w:rsidR="00423E8D" w:rsidRPr="00BE71A8">
        <w:rPr>
          <w:rFonts w:eastAsia="Arial" w:cs="Arial"/>
          <w:sz w:val="24"/>
          <w:szCs w:val="24"/>
        </w:rPr>
        <w:t xml:space="preserve"> and</w:t>
      </w:r>
    </w:p>
    <w:p w14:paraId="3BEE064A" w14:textId="36E194DE" w:rsidR="00423E8D" w:rsidRPr="00BE71A8" w:rsidRDefault="00062C9E" w:rsidP="002211DF">
      <w:pPr>
        <w:pStyle w:val="ListParagraph"/>
        <w:numPr>
          <w:ilvl w:val="0"/>
          <w:numId w:val="31"/>
        </w:numPr>
        <w:spacing w:after="0" w:line="240" w:lineRule="auto"/>
        <w:jc w:val="both"/>
        <w:rPr>
          <w:rFonts w:eastAsia="Arial" w:cs="Arial"/>
        </w:rPr>
      </w:pPr>
      <w:r>
        <w:rPr>
          <w:rFonts w:eastAsia="Arial" w:cs="Arial"/>
          <w:sz w:val="24"/>
          <w:szCs w:val="24"/>
        </w:rPr>
        <w:t>H</w:t>
      </w:r>
      <w:r w:rsidR="00423E8D" w:rsidRPr="00BE71A8">
        <w:rPr>
          <w:rFonts w:eastAsia="Arial" w:cs="Arial"/>
          <w:sz w:val="24"/>
          <w:szCs w:val="24"/>
        </w:rPr>
        <w:t>uman endoparasites which may cause infection, allergy, toxicity, or poses a risk to human health</w:t>
      </w:r>
    </w:p>
    <w:p w14:paraId="35741B34" w14:textId="77777777" w:rsidR="00423E8D" w:rsidRPr="00DA6519" w:rsidRDefault="00423E8D" w:rsidP="00126C8D">
      <w:pPr>
        <w:spacing w:after="0" w:line="240" w:lineRule="auto"/>
        <w:jc w:val="both"/>
        <w:rPr>
          <w:rFonts w:eastAsia="Arial" w:cs="Arial"/>
        </w:rPr>
      </w:pPr>
    </w:p>
    <w:p w14:paraId="314D8F4F" w14:textId="77777777" w:rsidR="00B809D0" w:rsidRDefault="00B809D0" w:rsidP="00126C8D">
      <w:pPr>
        <w:spacing w:after="0" w:line="240" w:lineRule="auto"/>
        <w:jc w:val="both"/>
        <w:rPr>
          <w:rFonts w:eastAsia="Arial" w:cs="Arial"/>
        </w:rPr>
      </w:pPr>
    </w:p>
    <w:p w14:paraId="4655BAF1" w14:textId="77777777" w:rsidR="00B809D0" w:rsidRPr="00DA6519" w:rsidRDefault="00B809D0" w:rsidP="00126C8D">
      <w:pPr>
        <w:spacing w:after="0" w:line="240" w:lineRule="auto"/>
        <w:jc w:val="both"/>
        <w:rPr>
          <w:rFonts w:eastAsia="Arial" w:cs="Arial"/>
        </w:rPr>
      </w:pPr>
    </w:p>
    <w:p w14:paraId="424456F5" w14:textId="79A213E4" w:rsidR="00423E8D" w:rsidRDefault="00423E8D" w:rsidP="002211DF">
      <w:pPr>
        <w:pStyle w:val="Heading2"/>
        <w:numPr>
          <w:ilvl w:val="1"/>
          <w:numId w:val="41"/>
        </w:numPr>
        <w:jc w:val="both"/>
        <w:rPr>
          <w:rFonts w:eastAsia="Arial"/>
        </w:rPr>
      </w:pPr>
      <w:bookmarkStart w:id="4" w:name="_Toc168476223"/>
      <w:r w:rsidRPr="001565FF">
        <w:rPr>
          <w:rFonts w:eastAsia="Arial"/>
        </w:rPr>
        <w:t>Classification of biological agents</w:t>
      </w:r>
      <w:bookmarkEnd w:id="4"/>
    </w:p>
    <w:p w14:paraId="60A9DA42" w14:textId="77777777" w:rsidR="00F514AE" w:rsidRPr="00F514AE" w:rsidRDefault="00F514AE" w:rsidP="00121C93">
      <w:pPr>
        <w:jc w:val="both"/>
      </w:pPr>
    </w:p>
    <w:p w14:paraId="52C8D044" w14:textId="77777777" w:rsidR="00423E8D" w:rsidRPr="00DA6519" w:rsidRDefault="00423E8D" w:rsidP="00126C8D">
      <w:pPr>
        <w:jc w:val="both"/>
        <w:rPr>
          <w:sz w:val="24"/>
          <w:szCs w:val="24"/>
        </w:rPr>
      </w:pPr>
      <w:r w:rsidRPr="00DA6519">
        <w:rPr>
          <w:sz w:val="24"/>
          <w:szCs w:val="24"/>
        </w:rPr>
        <w:t>The Health and Safety Executive’s (HSE) Advisory Committee on Dangerous Pathogens (ACDP) categories biological agents into four hazard groups using the following criteria:</w:t>
      </w:r>
    </w:p>
    <w:p w14:paraId="7CEAA3AE" w14:textId="336A601C" w:rsidR="00423E8D" w:rsidRPr="00DA6519" w:rsidRDefault="00423E8D" w:rsidP="002211DF">
      <w:pPr>
        <w:pStyle w:val="ListParagraph"/>
        <w:numPr>
          <w:ilvl w:val="0"/>
          <w:numId w:val="2"/>
        </w:numPr>
        <w:spacing w:line="278" w:lineRule="auto"/>
        <w:jc w:val="both"/>
        <w:rPr>
          <w:sz w:val="24"/>
          <w:szCs w:val="24"/>
        </w:rPr>
      </w:pPr>
      <w:r w:rsidRPr="00DA6519">
        <w:rPr>
          <w:sz w:val="24"/>
          <w:szCs w:val="24"/>
        </w:rPr>
        <w:t>The likelihood of the biological agent causing disease or toxicity in humans</w:t>
      </w:r>
      <w:r w:rsidR="00862280">
        <w:rPr>
          <w:sz w:val="24"/>
          <w:szCs w:val="24"/>
        </w:rPr>
        <w:t>.</w:t>
      </w:r>
    </w:p>
    <w:p w14:paraId="50964864" w14:textId="255E11B5" w:rsidR="00423E8D" w:rsidRPr="00DA6519" w:rsidRDefault="00423E8D" w:rsidP="002211DF">
      <w:pPr>
        <w:pStyle w:val="ListParagraph"/>
        <w:numPr>
          <w:ilvl w:val="0"/>
          <w:numId w:val="2"/>
        </w:numPr>
        <w:spacing w:line="278" w:lineRule="auto"/>
        <w:jc w:val="both"/>
        <w:rPr>
          <w:sz w:val="24"/>
          <w:szCs w:val="24"/>
        </w:rPr>
      </w:pPr>
      <w:r w:rsidRPr="00DA6519">
        <w:rPr>
          <w:sz w:val="24"/>
          <w:szCs w:val="24"/>
        </w:rPr>
        <w:t>The likelihood of the infection spreading to the wider community</w:t>
      </w:r>
      <w:r w:rsidR="00862280">
        <w:rPr>
          <w:sz w:val="24"/>
          <w:szCs w:val="24"/>
        </w:rPr>
        <w:t>.</w:t>
      </w:r>
    </w:p>
    <w:p w14:paraId="3063F9AC" w14:textId="5EA8B6AB" w:rsidR="00423E8D" w:rsidRPr="00DA6519" w:rsidRDefault="00423E8D" w:rsidP="002211DF">
      <w:pPr>
        <w:pStyle w:val="ListParagraph"/>
        <w:numPr>
          <w:ilvl w:val="0"/>
          <w:numId w:val="2"/>
        </w:numPr>
        <w:spacing w:line="278" w:lineRule="auto"/>
        <w:jc w:val="both"/>
        <w:rPr>
          <w:sz w:val="24"/>
          <w:szCs w:val="24"/>
        </w:rPr>
      </w:pPr>
      <w:r w:rsidRPr="00DA6519">
        <w:rPr>
          <w:sz w:val="24"/>
          <w:szCs w:val="24"/>
        </w:rPr>
        <w:t>The availability of prophylaxis or treatment</w:t>
      </w:r>
      <w:r w:rsidR="00862280">
        <w:rPr>
          <w:sz w:val="24"/>
          <w:szCs w:val="24"/>
        </w:rPr>
        <w:t>.</w:t>
      </w:r>
    </w:p>
    <w:p w14:paraId="19325152" w14:textId="56612FAA" w:rsidR="0031547D" w:rsidRDefault="00423E8D" w:rsidP="0031547D">
      <w:pPr>
        <w:jc w:val="both"/>
        <w:rPr>
          <w:sz w:val="24"/>
          <w:szCs w:val="24"/>
        </w:rPr>
      </w:pPr>
      <w:r w:rsidRPr="00DA6519">
        <w:rPr>
          <w:sz w:val="24"/>
          <w:szCs w:val="24"/>
        </w:rPr>
        <w:t xml:space="preserve">Table </w:t>
      </w:r>
      <w:r w:rsidR="00555868" w:rsidRPr="00DA6519">
        <w:rPr>
          <w:sz w:val="24"/>
          <w:szCs w:val="24"/>
        </w:rPr>
        <w:t>1</w:t>
      </w:r>
      <w:r w:rsidRPr="00DA6519">
        <w:rPr>
          <w:sz w:val="24"/>
          <w:szCs w:val="24"/>
        </w:rPr>
        <w:t xml:space="preserve"> below describes the</w:t>
      </w:r>
      <w:r w:rsidR="00BC3A08" w:rsidRPr="00DA6519">
        <w:rPr>
          <w:sz w:val="24"/>
          <w:szCs w:val="24"/>
        </w:rPr>
        <w:t xml:space="preserve"> four</w:t>
      </w:r>
      <w:r w:rsidRPr="00DA6519">
        <w:rPr>
          <w:sz w:val="24"/>
          <w:szCs w:val="24"/>
        </w:rPr>
        <w:t xml:space="preserve"> hazard groups. </w:t>
      </w:r>
      <w:r w:rsidR="00C62309" w:rsidRPr="00DA6519">
        <w:rPr>
          <w:sz w:val="24"/>
          <w:szCs w:val="24"/>
        </w:rPr>
        <w:t xml:space="preserve">The containment level of the laboratory </w:t>
      </w:r>
      <w:r w:rsidR="00F3314E" w:rsidRPr="00DA6519">
        <w:rPr>
          <w:sz w:val="24"/>
          <w:szCs w:val="24"/>
        </w:rPr>
        <w:t xml:space="preserve">dictates the facilities, equipment and procedures that must be in place to work with </w:t>
      </w:r>
      <w:r w:rsidR="00F81478" w:rsidRPr="00DA6519">
        <w:rPr>
          <w:sz w:val="24"/>
          <w:szCs w:val="24"/>
        </w:rPr>
        <w:t xml:space="preserve">a given hazardous agent. </w:t>
      </w:r>
    </w:p>
    <w:p w14:paraId="4D28F8D2" w14:textId="77777777" w:rsidR="00B75C5E" w:rsidRPr="00DA6519" w:rsidRDefault="00B75C5E" w:rsidP="0031547D">
      <w:pPr>
        <w:jc w:val="both"/>
        <w:rPr>
          <w:i/>
          <w:iCs/>
        </w:rPr>
      </w:pPr>
    </w:p>
    <w:tbl>
      <w:tblPr>
        <w:tblStyle w:val="TableGrid"/>
        <w:tblW w:w="9072" w:type="dxa"/>
        <w:tblLook w:val="04A0" w:firstRow="1" w:lastRow="0" w:firstColumn="1" w:lastColumn="0" w:noHBand="0" w:noVBand="1"/>
      </w:tblPr>
      <w:tblGrid>
        <w:gridCol w:w="1632"/>
        <w:gridCol w:w="5949"/>
        <w:gridCol w:w="1491"/>
      </w:tblGrid>
      <w:tr w:rsidR="006A6328" w:rsidRPr="00DA6519" w14:paraId="3A58CF8D" w14:textId="77777777" w:rsidTr="00E827D9">
        <w:tc>
          <w:tcPr>
            <w:tcW w:w="9072" w:type="dxa"/>
            <w:gridSpan w:val="3"/>
            <w:tcBorders>
              <w:top w:val="nil"/>
              <w:left w:val="nil"/>
              <w:bottom w:val="single" w:sz="4" w:space="0" w:color="auto"/>
              <w:right w:val="nil"/>
            </w:tcBorders>
            <w:shd w:val="clear" w:color="auto" w:fill="auto"/>
          </w:tcPr>
          <w:p w14:paraId="760B5CC1" w14:textId="77777777" w:rsidR="00AB621C" w:rsidRDefault="006A6328" w:rsidP="00B75C5E">
            <w:pPr>
              <w:jc w:val="both"/>
              <w:rPr>
                <w:i/>
                <w:iCs/>
              </w:rPr>
            </w:pPr>
            <w:r w:rsidRPr="00DA6519">
              <w:rPr>
                <w:i/>
                <w:iCs/>
              </w:rPr>
              <w:t>Table 1: Description of ACDP’s hazard grouping of biological agents.</w:t>
            </w:r>
          </w:p>
          <w:p w14:paraId="360008A7" w14:textId="66D9FCB1" w:rsidR="006A6328" w:rsidRPr="006A6328" w:rsidRDefault="006A6328" w:rsidP="00B75C5E">
            <w:pPr>
              <w:jc w:val="both"/>
              <w:rPr>
                <w:i/>
                <w:iCs/>
              </w:rPr>
            </w:pPr>
            <w:r w:rsidRPr="00DA6519">
              <w:rPr>
                <w:i/>
                <w:iCs/>
              </w:rPr>
              <w:t xml:space="preserve">Modified from the ACDP’S Approved List of biological agents 2023. </w:t>
            </w:r>
          </w:p>
        </w:tc>
      </w:tr>
      <w:tr w:rsidR="00DA6519" w:rsidRPr="00DA6519" w14:paraId="178F099A" w14:textId="77777777" w:rsidTr="00A03284">
        <w:tc>
          <w:tcPr>
            <w:tcW w:w="1701" w:type="dxa"/>
            <w:tcBorders>
              <w:top w:val="single" w:sz="4" w:space="0" w:color="auto"/>
            </w:tcBorders>
            <w:shd w:val="clear" w:color="auto" w:fill="E7E6E6" w:themeFill="background2"/>
          </w:tcPr>
          <w:p w14:paraId="4CD8286D" w14:textId="505B8E54" w:rsidR="00423E8D" w:rsidRPr="00DA6519" w:rsidRDefault="00423E8D" w:rsidP="00121C93">
            <w:pPr>
              <w:jc w:val="both"/>
            </w:pPr>
            <w:r w:rsidRPr="00DA6519">
              <w:rPr>
                <w:i/>
                <w:iCs/>
              </w:rPr>
              <w:t xml:space="preserve"> </w:t>
            </w:r>
            <w:r w:rsidRPr="00DA6519">
              <w:t>Hazard group</w:t>
            </w:r>
          </w:p>
        </w:tc>
        <w:tc>
          <w:tcPr>
            <w:tcW w:w="6379" w:type="dxa"/>
            <w:tcBorders>
              <w:top w:val="single" w:sz="4" w:space="0" w:color="auto"/>
            </w:tcBorders>
            <w:shd w:val="clear" w:color="auto" w:fill="E7E6E6"/>
            <w:vAlign w:val="center"/>
          </w:tcPr>
          <w:p w14:paraId="1B93C12E" w14:textId="77777777" w:rsidR="00423E8D" w:rsidRPr="00DA6519" w:rsidRDefault="00423E8D" w:rsidP="00121C93">
            <w:pPr>
              <w:jc w:val="both"/>
            </w:pPr>
            <w:r w:rsidRPr="00DA6519">
              <w:t>Description</w:t>
            </w:r>
          </w:p>
        </w:tc>
        <w:tc>
          <w:tcPr>
            <w:tcW w:w="992" w:type="dxa"/>
            <w:tcBorders>
              <w:top w:val="single" w:sz="4" w:space="0" w:color="auto"/>
            </w:tcBorders>
            <w:shd w:val="clear" w:color="auto" w:fill="E7E6E6" w:themeFill="background2"/>
          </w:tcPr>
          <w:p w14:paraId="0E66C48D" w14:textId="77777777" w:rsidR="00423E8D" w:rsidRPr="00DA6519" w:rsidRDefault="00423E8D" w:rsidP="00121C93">
            <w:pPr>
              <w:jc w:val="both"/>
            </w:pPr>
            <w:r w:rsidRPr="00DA6519">
              <w:t>Containment level</w:t>
            </w:r>
          </w:p>
        </w:tc>
      </w:tr>
      <w:tr w:rsidR="00DA6519" w:rsidRPr="00DA6519" w14:paraId="789F9998" w14:textId="77777777" w:rsidTr="00E827D9">
        <w:trPr>
          <w:trHeight w:val="360"/>
        </w:trPr>
        <w:tc>
          <w:tcPr>
            <w:tcW w:w="1701" w:type="dxa"/>
          </w:tcPr>
          <w:p w14:paraId="65700B25" w14:textId="77777777" w:rsidR="00423E8D" w:rsidRPr="00DA6519" w:rsidRDefault="00423E8D" w:rsidP="00121C93">
            <w:pPr>
              <w:jc w:val="both"/>
            </w:pPr>
            <w:r w:rsidRPr="00DA6519">
              <w:t>1</w:t>
            </w:r>
          </w:p>
        </w:tc>
        <w:tc>
          <w:tcPr>
            <w:tcW w:w="6379" w:type="dxa"/>
          </w:tcPr>
          <w:p w14:paraId="41E10188" w14:textId="02895227" w:rsidR="00423E8D" w:rsidRPr="00DA6519" w:rsidRDefault="00423E8D" w:rsidP="00121C93">
            <w:pPr>
              <w:pStyle w:val="Default"/>
              <w:jc w:val="both"/>
              <w:rPr>
                <w:rFonts w:asciiTheme="minorHAnsi" w:hAnsiTheme="minorHAnsi"/>
                <w:color w:val="auto"/>
              </w:rPr>
            </w:pPr>
            <w:r w:rsidRPr="00DA6519">
              <w:rPr>
                <w:rFonts w:asciiTheme="minorHAnsi" w:hAnsiTheme="minorHAnsi"/>
                <w:color w:val="auto"/>
              </w:rPr>
              <w:t>Unlikely to cause human disease.</w:t>
            </w:r>
          </w:p>
        </w:tc>
        <w:tc>
          <w:tcPr>
            <w:tcW w:w="992" w:type="dxa"/>
          </w:tcPr>
          <w:p w14:paraId="70048643" w14:textId="77777777" w:rsidR="00423E8D" w:rsidRPr="00DA6519" w:rsidRDefault="00423E8D" w:rsidP="00121C93">
            <w:pPr>
              <w:pStyle w:val="Default"/>
              <w:jc w:val="both"/>
              <w:rPr>
                <w:rFonts w:asciiTheme="minorHAnsi" w:hAnsiTheme="minorHAnsi"/>
                <w:color w:val="auto"/>
              </w:rPr>
            </w:pPr>
            <w:r w:rsidRPr="00DA6519">
              <w:rPr>
                <w:rFonts w:asciiTheme="minorHAnsi" w:hAnsiTheme="minorHAnsi"/>
                <w:color w:val="auto"/>
              </w:rPr>
              <w:t>1</w:t>
            </w:r>
          </w:p>
        </w:tc>
      </w:tr>
      <w:tr w:rsidR="00DA6519" w:rsidRPr="00DA6519" w14:paraId="41142EFE" w14:textId="77777777" w:rsidTr="00E827D9">
        <w:trPr>
          <w:trHeight w:val="1048"/>
        </w:trPr>
        <w:tc>
          <w:tcPr>
            <w:tcW w:w="1701" w:type="dxa"/>
          </w:tcPr>
          <w:p w14:paraId="1DD453BB" w14:textId="77777777" w:rsidR="00423E8D" w:rsidRPr="00DA6519" w:rsidRDefault="00423E8D" w:rsidP="00121C93">
            <w:pPr>
              <w:jc w:val="both"/>
            </w:pPr>
            <w:r w:rsidRPr="00DA6519">
              <w:t>2</w:t>
            </w:r>
          </w:p>
        </w:tc>
        <w:tc>
          <w:tcPr>
            <w:tcW w:w="6379" w:type="dxa"/>
          </w:tcPr>
          <w:p w14:paraId="003D7C3C" w14:textId="075440A6" w:rsidR="00423E8D" w:rsidRPr="00DA6519" w:rsidRDefault="00423E8D" w:rsidP="00121C93">
            <w:pPr>
              <w:autoSpaceDE w:val="0"/>
              <w:autoSpaceDN w:val="0"/>
              <w:adjustRightInd w:val="0"/>
              <w:jc w:val="both"/>
              <w:rPr>
                <w:rFonts w:cs="Arial"/>
              </w:rPr>
            </w:pPr>
            <w:r w:rsidRPr="00DA6519">
              <w:rPr>
                <w:rFonts w:cs="Arial"/>
              </w:rPr>
              <w:t>Can cause human disease and may be a hazard to employees; it is unlikely to spread to the community and there is usually effective prophylaxis or treatment available.</w:t>
            </w:r>
          </w:p>
        </w:tc>
        <w:tc>
          <w:tcPr>
            <w:tcW w:w="992" w:type="dxa"/>
          </w:tcPr>
          <w:p w14:paraId="51D3B002" w14:textId="77777777" w:rsidR="00423E8D" w:rsidRPr="00DA6519" w:rsidRDefault="00423E8D" w:rsidP="00121C93">
            <w:pPr>
              <w:autoSpaceDE w:val="0"/>
              <w:autoSpaceDN w:val="0"/>
              <w:adjustRightInd w:val="0"/>
              <w:jc w:val="both"/>
              <w:rPr>
                <w:rFonts w:cs="Arial"/>
              </w:rPr>
            </w:pPr>
            <w:r w:rsidRPr="00DA6519">
              <w:rPr>
                <w:rFonts w:cs="Arial"/>
              </w:rPr>
              <w:t>2</w:t>
            </w:r>
          </w:p>
        </w:tc>
      </w:tr>
      <w:tr w:rsidR="00DA6519" w:rsidRPr="00DA6519" w14:paraId="2FF00F97" w14:textId="77777777" w:rsidTr="00E827D9">
        <w:trPr>
          <w:trHeight w:val="1059"/>
        </w:trPr>
        <w:tc>
          <w:tcPr>
            <w:tcW w:w="1701" w:type="dxa"/>
          </w:tcPr>
          <w:p w14:paraId="3E5BAE93" w14:textId="77777777" w:rsidR="00423E8D" w:rsidRPr="00DA6519" w:rsidRDefault="00423E8D" w:rsidP="00121C93">
            <w:pPr>
              <w:jc w:val="both"/>
            </w:pPr>
            <w:r w:rsidRPr="00DA6519">
              <w:t>3</w:t>
            </w:r>
          </w:p>
        </w:tc>
        <w:tc>
          <w:tcPr>
            <w:tcW w:w="6379" w:type="dxa"/>
          </w:tcPr>
          <w:p w14:paraId="1AB3818B" w14:textId="25F43ECF" w:rsidR="00423E8D" w:rsidRPr="00DA6519" w:rsidRDefault="00423E8D" w:rsidP="00121C93">
            <w:pPr>
              <w:autoSpaceDE w:val="0"/>
              <w:autoSpaceDN w:val="0"/>
              <w:adjustRightInd w:val="0"/>
              <w:jc w:val="both"/>
              <w:rPr>
                <w:rFonts w:cs="Arial"/>
              </w:rPr>
            </w:pPr>
            <w:r w:rsidRPr="00DA6519">
              <w:rPr>
                <w:rFonts w:cs="Arial"/>
              </w:rPr>
              <w:t>Can cause severe human disease and may be a serious hazard to employees; it may spread to the community, but there is usually effective prophylaxis or treatment available.</w:t>
            </w:r>
          </w:p>
        </w:tc>
        <w:tc>
          <w:tcPr>
            <w:tcW w:w="992" w:type="dxa"/>
          </w:tcPr>
          <w:p w14:paraId="737D7B4C" w14:textId="77777777" w:rsidR="00423E8D" w:rsidRPr="00DA6519" w:rsidRDefault="00423E8D" w:rsidP="00121C93">
            <w:pPr>
              <w:autoSpaceDE w:val="0"/>
              <w:autoSpaceDN w:val="0"/>
              <w:adjustRightInd w:val="0"/>
              <w:jc w:val="both"/>
              <w:rPr>
                <w:rFonts w:cs="Arial"/>
              </w:rPr>
            </w:pPr>
            <w:r w:rsidRPr="00DA6519">
              <w:rPr>
                <w:rFonts w:cs="Arial"/>
              </w:rPr>
              <w:t>3</w:t>
            </w:r>
          </w:p>
        </w:tc>
      </w:tr>
      <w:tr w:rsidR="00DA6519" w:rsidRPr="00DA6519" w14:paraId="7CA0E296" w14:textId="77777777" w:rsidTr="00E827D9">
        <w:tc>
          <w:tcPr>
            <w:tcW w:w="1701" w:type="dxa"/>
          </w:tcPr>
          <w:p w14:paraId="2792ECCC" w14:textId="77777777" w:rsidR="00423E8D" w:rsidRPr="00DA6519" w:rsidRDefault="00423E8D" w:rsidP="00121C93">
            <w:pPr>
              <w:jc w:val="both"/>
            </w:pPr>
            <w:r w:rsidRPr="00DA6519">
              <w:t>4</w:t>
            </w:r>
          </w:p>
        </w:tc>
        <w:tc>
          <w:tcPr>
            <w:tcW w:w="6379" w:type="dxa"/>
          </w:tcPr>
          <w:p w14:paraId="082EA0F3" w14:textId="3C723CCF" w:rsidR="00423E8D" w:rsidRPr="00DA6519" w:rsidRDefault="00423E8D" w:rsidP="00121C93">
            <w:pPr>
              <w:autoSpaceDE w:val="0"/>
              <w:autoSpaceDN w:val="0"/>
              <w:adjustRightInd w:val="0"/>
              <w:jc w:val="both"/>
              <w:rPr>
                <w:rFonts w:cs="Arial"/>
              </w:rPr>
            </w:pPr>
            <w:r w:rsidRPr="00DA6519">
              <w:rPr>
                <w:rFonts w:cs="Arial"/>
              </w:rPr>
              <w:t>Causes severe human disease and is a serious hazard to employees; it is likely to spread to the community and there is usually no effective prophylaxis or treatment available.</w:t>
            </w:r>
          </w:p>
        </w:tc>
        <w:tc>
          <w:tcPr>
            <w:tcW w:w="992" w:type="dxa"/>
          </w:tcPr>
          <w:p w14:paraId="7FE12DA4" w14:textId="77777777" w:rsidR="00423E8D" w:rsidRPr="00DA6519" w:rsidRDefault="00423E8D" w:rsidP="00121C93">
            <w:pPr>
              <w:autoSpaceDE w:val="0"/>
              <w:autoSpaceDN w:val="0"/>
              <w:adjustRightInd w:val="0"/>
              <w:jc w:val="both"/>
              <w:rPr>
                <w:rFonts w:cs="Arial"/>
              </w:rPr>
            </w:pPr>
            <w:r w:rsidRPr="00DA6519">
              <w:rPr>
                <w:rFonts w:cs="Arial"/>
              </w:rPr>
              <w:t>4</w:t>
            </w:r>
          </w:p>
        </w:tc>
      </w:tr>
    </w:tbl>
    <w:p w14:paraId="4AA95B15" w14:textId="77777777" w:rsidR="00423E8D" w:rsidRDefault="00423E8D" w:rsidP="00126C8D">
      <w:pPr>
        <w:jc w:val="both"/>
        <w:rPr>
          <w:sz w:val="24"/>
          <w:szCs w:val="24"/>
        </w:rPr>
      </w:pPr>
    </w:p>
    <w:p w14:paraId="7AD0BCB8" w14:textId="00D3712C" w:rsidR="00423E8D" w:rsidRPr="00DA6519" w:rsidRDefault="00423E8D" w:rsidP="00126C8D">
      <w:pPr>
        <w:jc w:val="both"/>
        <w:rPr>
          <w:sz w:val="24"/>
          <w:szCs w:val="24"/>
        </w:rPr>
      </w:pPr>
      <w:r w:rsidRPr="00DA6519">
        <w:rPr>
          <w:sz w:val="24"/>
          <w:szCs w:val="24"/>
        </w:rPr>
        <w:lastRenderedPageBreak/>
        <w:t xml:space="preserve">The ACDP maintains the approved list of biological agents which provides the official classification of biological agents. The classification system considers the potential ill-health </w:t>
      </w:r>
      <w:r w:rsidR="00171032" w:rsidRPr="00DA6519">
        <w:rPr>
          <w:sz w:val="24"/>
          <w:szCs w:val="24"/>
        </w:rPr>
        <w:t>effects</w:t>
      </w:r>
      <w:r w:rsidRPr="00DA6519">
        <w:rPr>
          <w:sz w:val="24"/>
          <w:szCs w:val="24"/>
        </w:rPr>
        <w:t xml:space="preserve"> of an otherwise ‘healthy individual’. Vulnerable groups such as immunocompromised workers and new and expectant mothers are more at risk of serious ill-health affects, and so additional considerations should be made. </w:t>
      </w:r>
    </w:p>
    <w:p w14:paraId="34E4C9B1" w14:textId="704A06FE" w:rsidR="00423E8D" w:rsidRPr="00DA6519" w:rsidRDefault="00423E8D" w:rsidP="00126C8D">
      <w:pPr>
        <w:jc w:val="both"/>
        <w:rPr>
          <w:sz w:val="24"/>
          <w:szCs w:val="24"/>
        </w:rPr>
      </w:pPr>
      <w:r w:rsidRPr="00DA6519">
        <w:rPr>
          <w:sz w:val="24"/>
          <w:szCs w:val="24"/>
        </w:rPr>
        <w:t xml:space="preserve">Not all biological agents are included in the approved list. Before working with an unlisted agent, </w:t>
      </w:r>
      <w:r w:rsidR="00701F8F">
        <w:rPr>
          <w:sz w:val="24"/>
          <w:szCs w:val="24"/>
        </w:rPr>
        <w:t>it</w:t>
      </w:r>
      <w:r w:rsidRPr="00DA6519">
        <w:rPr>
          <w:sz w:val="24"/>
          <w:szCs w:val="24"/>
        </w:rPr>
        <w:t xml:space="preserve"> must</w:t>
      </w:r>
      <w:r w:rsidR="00701F8F">
        <w:rPr>
          <w:sz w:val="24"/>
          <w:szCs w:val="24"/>
        </w:rPr>
        <w:t xml:space="preserve"> be</w:t>
      </w:r>
      <w:r w:rsidRPr="00DA6519">
        <w:rPr>
          <w:sz w:val="24"/>
          <w:szCs w:val="24"/>
        </w:rPr>
        <w:t xml:space="preserve"> assign</w:t>
      </w:r>
      <w:r w:rsidR="00701F8F">
        <w:rPr>
          <w:sz w:val="24"/>
          <w:szCs w:val="24"/>
        </w:rPr>
        <w:t>ed</w:t>
      </w:r>
      <w:r w:rsidRPr="00DA6519">
        <w:rPr>
          <w:sz w:val="24"/>
          <w:szCs w:val="24"/>
        </w:rPr>
        <w:t xml:space="preserve"> a hazard grouping using the criteria </w:t>
      </w:r>
      <w:r w:rsidR="00EF6C46">
        <w:rPr>
          <w:sz w:val="24"/>
          <w:szCs w:val="24"/>
        </w:rPr>
        <w:t xml:space="preserve">previously </w:t>
      </w:r>
      <w:r w:rsidR="00C37A9F">
        <w:rPr>
          <w:sz w:val="24"/>
          <w:szCs w:val="24"/>
        </w:rPr>
        <w:t>described</w:t>
      </w:r>
      <w:r w:rsidRPr="00DA6519">
        <w:rPr>
          <w:sz w:val="24"/>
          <w:szCs w:val="24"/>
        </w:rPr>
        <w:t xml:space="preserve">. </w:t>
      </w:r>
      <w:r w:rsidR="00A974B4">
        <w:rPr>
          <w:sz w:val="24"/>
          <w:szCs w:val="24"/>
        </w:rPr>
        <w:t>Under the COSHH regulations, the person responsible for the work must classify the unlisted agent</w:t>
      </w:r>
      <w:r w:rsidR="00F6120E">
        <w:rPr>
          <w:sz w:val="24"/>
          <w:szCs w:val="24"/>
        </w:rPr>
        <w:t xml:space="preserve"> by reviewing available evidence and </w:t>
      </w:r>
      <w:r w:rsidR="005E48E2">
        <w:rPr>
          <w:sz w:val="24"/>
          <w:szCs w:val="24"/>
        </w:rPr>
        <w:t>selecting the most appropriate hazard group. If choosing between two hazard groups</w:t>
      </w:r>
      <w:r w:rsidR="0000663B">
        <w:rPr>
          <w:sz w:val="24"/>
          <w:szCs w:val="24"/>
        </w:rPr>
        <w:t>, the higher group should always be selected.</w:t>
      </w:r>
      <w:r w:rsidR="007A5507">
        <w:rPr>
          <w:sz w:val="24"/>
          <w:szCs w:val="24"/>
        </w:rPr>
        <w:t xml:space="preserve"> Further information on classifying an unlisted agent can be found in the ACDP’s Approved List of biological agents. </w:t>
      </w:r>
    </w:p>
    <w:p w14:paraId="1A0B0E6F" w14:textId="40D289C7" w:rsidR="00D20632" w:rsidRPr="00DA6519" w:rsidRDefault="00B776CB" w:rsidP="00126C8D">
      <w:pPr>
        <w:pBdr>
          <w:top w:val="single" w:sz="4" w:space="1" w:color="auto"/>
          <w:bottom w:val="single" w:sz="4" w:space="1" w:color="auto"/>
        </w:pBdr>
        <w:jc w:val="both"/>
        <w:rPr>
          <w:sz w:val="24"/>
          <w:szCs w:val="24"/>
        </w:rPr>
      </w:pPr>
      <w:r w:rsidRPr="00DA6519">
        <w:rPr>
          <w:sz w:val="24"/>
          <w:szCs w:val="24"/>
        </w:rPr>
        <w:t>O</w:t>
      </w:r>
      <w:r w:rsidR="00423E8D" w:rsidRPr="00DA6519">
        <w:rPr>
          <w:sz w:val="24"/>
          <w:szCs w:val="24"/>
        </w:rPr>
        <w:t>nly hazard groups 1 and 2 biological agents can be used at Loughborough University.</w:t>
      </w:r>
    </w:p>
    <w:p w14:paraId="44E06F92" w14:textId="77777777" w:rsidR="007E57CB" w:rsidRPr="00DA6519" w:rsidRDefault="007E57CB" w:rsidP="00126C8D">
      <w:pPr>
        <w:jc w:val="both"/>
      </w:pPr>
    </w:p>
    <w:p w14:paraId="516A89F7" w14:textId="56703E91" w:rsidR="00BF54FE" w:rsidRDefault="00F514AE" w:rsidP="00121C93">
      <w:pPr>
        <w:pStyle w:val="Heading1"/>
        <w:jc w:val="both"/>
      </w:pPr>
      <w:bookmarkStart w:id="5" w:name="_Toc168476224"/>
      <w:r>
        <w:t xml:space="preserve">2. </w:t>
      </w:r>
      <w:r w:rsidR="00D1004E" w:rsidRPr="00406B07">
        <w:t>Notifications</w:t>
      </w:r>
      <w:bookmarkEnd w:id="5"/>
      <w:r w:rsidR="00D1004E" w:rsidRPr="00406B07">
        <w:t xml:space="preserve"> </w:t>
      </w:r>
    </w:p>
    <w:p w14:paraId="6211752B" w14:textId="77777777" w:rsidR="00F514AE" w:rsidRPr="00F514AE" w:rsidRDefault="00F514AE" w:rsidP="00121C93">
      <w:pPr>
        <w:jc w:val="both"/>
      </w:pPr>
    </w:p>
    <w:p w14:paraId="199851BF" w14:textId="48861DAD" w:rsidR="000D7B81" w:rsidRDefault="008B3DC2" w:rsidP="00126C8D">
      <w:pPr>
        <w:jc w:val="both"/>
        <w:rPr>
          <w:sz w:val="24"/>
          <w:szCs w:val="24"/>
        </w:rPr>
      </w:pPr>
      <w:r w:rsidRPr="00DA6519">
        <w:rPr>
          <w:sz w:val="24"/>
          <w:szCs w:val="24"/>
        </w:rPr>
        <w:t>Experiments involving certain biological agents</w:t>
      </w:r>
      <w:r w:rsidR="003A1393" w:rsidRPr="00DA6519">
        <w:rPr>
          <w:sz w:val="24"/>
          <w:szCs w:val="24"/>
        </w:rPr>
        <w:t xml:space="preserve"> </w:t>
      </w:r>
      <w:r w:rsidRPr="00DA6519">
        <w:rPr>
          <w:sz w:val="24"/>
          <w:szCs w:val="24"/>
        </w:rPr>
        <w:t xml:space="preserve">require notification to the HSE </w:t>
      </w:r>
      <w:r w:rsidR="00CC5001" w:rsidRPr="00DA6519">
        <w:rPr>
          <w:sz w:val="24"/>
          <w:szCs w:val="24"/>
        </w:rPr>
        <w:t xml:space="preserve">or other statutory bodies </w:t>
      </w:r>
      <w:r w:rsidRPr="00DA6519">
        <w:rPr>
          <w:sz w:val="24"/>
          <w:szCs w:val="24"/>
        </w:rPr>
        <w:t xml:space="preserve">prior to the commencement of work. </w:t>
      </w:r>
      <w:r w:rsidR="00A657C6">
        <w:rPr>
          <w:sz w:val="24"/>
          <w:szCs w:val="24"/>
        </w:rPr>
        <w:t xml:space="preserve">This section outlines the notifiable material and practices and </w:t>
      </w:r>
      <w:r w:rsidR="002A1645">
        <w:rPr>
          <w:sz w:val="24"/>
          <w:szCs w:val="24"/>
        </w:rPr>
        <w:t xml:space="preserve">how these notifications should be made. </w:t>
      </w:r>
    </w:p>
    <w:p w14:paraId="2445D9E8" w14:textId="3580F03D" w:rsidR="00941D52" w:rsidRDefault="00941D52" w:rsidP="00126C8D">
      <w:pPr>
        <w:jc w:val="both"/>
        <w:rPr>
          <w:sz w:val="24"/>
          <w:szCs w:val="24"/>
        </w:rPr>
      </w:pPr>
      <w:r>
        <w:rPr>
          <w:sz w:val="24"/>
          <w:szCs w:val="24"/>
        </w:rPr>
        <w:t xml:space="preserve">All notifications to statutory bodies are conducted by the UHSS, contact </w:t>
      </w:r>
      <w:r w:rsidRPr="00D23D21">
        <w:rPr>
          <w:sz w:val="24"/>
          <w:szCs w:val="24"/>
        </w:rPr>
        <w:t>biosafety@lboro.ac.uk</w:t>
      </w:r>
      <w:r>
        <w:rPr>
          <w:sz w:val="24"/>
          <w:szCs w:val="24"/>
        </w:rPr>
        <w:t xml:space="preserve"> </w:t>
      </w:r>
      <w:r w:rsidR="00347767">
        <w:rPr>
          <w:sz w:val="24"/>
          <w:szCs w:val="24"/>
        </w:rPr>
        <w:t>for more inform</w:t>
      </w:r>
      <w:r w:rsidR="00064AE3">
        <w:rPr>
          <w:sz w:val="24"/>
          <w:szCs w:val="24"/>
        </w:rPr>
        <w:t xml:space="preserve">ation. </w:t>
      </w:r>
    </w:p>
    <w:p w14:paraId="70908D87" w14:textId="77777777" w:rsidR="00E827D9" w:rsidRDefault="00E827D9" w:rsidP="00121C93">
      <w:pPr>
        <w:jc w:val="both"/>
        <w:rPr>
          <w:sz w:val="24"/>
          <w:szCs w:val="24"/>
        </w:rPr>
      </w:pPr>
    </w:p>
    <w:p w14:paraId="74BCB58E" w14:textId="5F8A17EC" w:rsidR="00D1004E" w:rsidRDefault="00DA6519" w:rsidP="00126C8D">
      <w:pPr>
        <w:pStyle w:val="Heading2"/>
        <w:jc w:val="both"/>
      </w:pPr>
      <w:bookmarkStart w:id="6" w:name="_Toc168476225"/>
      <w:r w:rsidRPr="001565FF">
        <w:t>2.1</w:t>
      </w:r>
      <w:r w:rsidR="00A558FC" w:rsidRPr="001565FF">
        <w:t>.</w:t>
      </w:r>
      <w:r w:rsidRPr="001565FF">
        <w:t xml:space="preserve"> </w:t>
      </w:r>
      <w:r w:rsidR="00F86154" w:rsidRPr="001565FF">
        <w:t>Scheduled Agents</w:t>
      </w:r>
      <w:bookmarkEnd w:id="6"/>
    </w:p>
    <w:p w14:paraId="45C185D9" w14:textId="77777777" w:rsidR="00F514AE" w:rsidRPr="00F514AE" w:rsidRDefault="00F514AE" w:rsidP="00121C93">
      <w:pPr>
        <w:jc w:val="both"/>
      </w:pPr>
    </w:p>
    <w:p w14:paraId="1453BC1D" w14:textId="77777777" w:rsidR="00F86154" w:rsidRPr="00DA6519" w:rsidRDefault="00F86154" w:rsidP="00126C8D">
      <w:pPr>
        <w:jc w:val="both"/>
        <w:rPr>
          <w:sz w:val="24"/>
          <w:szCs w:val="24"/>
        </w:rPr>
      </w:pPr>
      <w:r w:rsidRPr="00DA6519">
        <w:rPr>
          <w:sz w:val="24"/>
          <w:szCs w:val="24"/>
        </w:rPr>
        <w:t xml:space="preserve">Part V of Schedule 3 of the COSHH Regulations details additional requirements for certain biological agents, known as scheduled agents. These include all hazard group 3 and 4 agents, and the following hazard group 2 agents: </w:t>
      </w:r>
    </w:p>
    <w:p w14:paraId="12390370" w14:textId="7F6EDCEE" w:rsidR="001B6818" w:rsidRPr="001B6818" w:rsidRDefault="001B6818" w:rsidP="002211DF">
      <w:pPr>
        <w:pStyle w:val="ListParagraph"/>
        <w:numPr>
          <w:ilvl w:val="0"/>
          <w:numId w:val="19"/>
        </w:numPr>
        <w:jc w:val="both"/>
        <w:rPr>
          <w:b/>
          <w:bCs/>
          <w:sz w:val="24"/>
          <w:szCs w:val="24"/>
        </w:rPr>
      </w:pPr>
      <w:r>
        <w:rPr>
          <w:i/>
          <w:iCs/>
          <w:sz w:val="24"/>
          <w:szCs w:val="24"/>
        </w:rPr>
        <w:t>Bordetella pertussis</w:t>
      </w:r>
    </w:p>
    <w:p w14:paraId="30458EE5" w14:textId="08515CB6" w:rsidR="001B6818" w:rsidRPr="00DA6519" w:rsidRDefault="001B6818" w:rsidP="002211DF">
      <w:pPr>
        <w:pStyle w:val="ListParagraph"/>
        <w:numPr>
          <w:ilvl w:val="0"/>
          <w:numId w:val="19"/>
        </w:numPr>
        <w:jc w:val="both"/>
        <w:rPr>
          <w:sz w:val="24"/>
          <w:szCs w:val="24"/>
        </w:rPr>
      </w:pPr>
      <w:r>
        <w:rPr>
          <w:i/>
          <w:iCs/>
          <w:sz w:val="24"/>
          <w:szCs w:val="24"/>
        </w:rPr>
        <w:t>Corynebacterium diphtheriae</w:t>
      </w:r>
    </w:p>
    <w:p w14:paraId="2848F703" w14:textId="5C9220BF" w:rsidR="001B6818" w:rsidRPr="001B6818" w:rsidRDefault="001B6818" w:rsidP="002211DF">
      <w:pPr>
        <w:pStyle w:val="ListParagraph"/>
        <w:numPr>
          <w:ilvl w:val="0"/>
          <w:numId w:val="19"/>
        </w:numPr>
        <w:jc w:val="both"/>
        <w:rPr>
          <w:i/>
          <w:iCs/>
          <w:sz w:val="24"/>
          <w:szCs w:val="24"/>
        </w:rPr>
      </w:pPr>
      <w:r>
        <w:rPr>
          <w:i/>
          <w:iCs/>
          <w:sz w:val="24"/>
          <w:szCs w:val="24"/>
        </w:rPr>
        <w:t xml:space="preserve">Neisseria meningitidis </w:t>
      </w:r>
    </w:p>
    <w:p w14:paraId="221EBD9E" w14:textId="2F1EF47F" w:rsidR="00F86154" w:rsidRDefault="00F86154" w:rsidP="00126C8D">
      <w:pPr>
        <w:jc w:val="both"/>
        <w:rPr>
          <w:sz w:val="24"/>
          <w:szCs w:val="24"/>
        </w:rPr>
      </w:pPr>
      <w:r w:rsidRPr="00DA6519">
        <w:rPr>
          <w:sz w:val="24"/>
          <w:szCs w:val="24"/>
        </w:rPr>
        <w:t xml:space="preserve">The HSE requires notification on the first use of a new scheduled agent </w:t>
      </w:r>
      <w:r w:rsidRPr="00D30BD9">
        <w:rPr>
          <w:b/>
          <w:bCs/>
          <w:sz w:val="24"/>
          <w:szCs w:val="24"/>
        </w:rPr>
        <w:t>at least 20 working days</w:t>
      </w:r>
      <w:r w:rsidRPr="00DA6519">
        <w:rPr>
          <w:sz w:val="24"/>
          <w:szCs w:val="24"/>
        </w:rPr>
        <w:t xml:space="preserve"> in advance. This notification is carried out by the </w:t>
      </w:r>
      <w:r w:rsidR="001E2B3E" w:rsidRPr="00DA6519">
        <w:rPr>
          <w:sz w:val="24"/>
          <w:szCs w:val="24"/>
        </w:rPr>
        <w:t>UHSS</w:t>
      </w:r>
      <w:r w:rsidRPr="00DA6519">
        <w:rPr>
          <w:sz w:val="24"/>
          <w:szCs w:val="24"/>
        </w:rPr>
        <w:t>. Work with a new scheduled agent may only begin once the HSE has acknowledged the receipt of the notification. The HSE must be notified of any alterations to processes or procedures involving scheduled agents which impac</w:t>
      </w:r>
      <w:r w:rsidR="0003154C" w:rsidRPr="00DA6519">
        <w:rPr>
          <w:sz w:val="24"/>
          <w:szCs w:val="24"/>
        </w:rPr>
        <w:t xml:space="preserve">ts </w:t>
      </w:r>
      <w:r w:rsidRPr="00DA6519">
        <w:rPr>
          <w:sz w:val="24"/>
          <w:szCs w:val="24"/>
        </w:rPr>
        <w:t>health and safety.</w:t>
      </w:r>
    </w:p>
    <w:p w14:paraId="0DDB7FB6" w14:textId="77777777" w:rsidR="00E827D9" w:rsidRDefault="00E827D9" w:rsidP="00121C93">
      <w:pPr>
        <w:jc w:val="both"/>
        <w:rPr>
          <w:sz w:val="24"/>
          <w:szCs w:val="24"/>
        </w:rPr>
      </w:pPr>
    </w:p>
    <w:p w14:paraId="17EC570E" w14:textId="77777777" w:rsidR="00E827D9" w:rsidRDefault="00E827D9" w:rsidP="00121C93">
      <w:pPr>
        <w:jc w:val="both"/>
        <w:rPr>
          <w:sz w:val="24"/>
          <w:szCs w:val="24"/>
        </w:rPr>
      </w:pPr>
    </w:p>
    <w:p w14:paraId="2BBAD713" w14:textId="0BE467CE" w:rsidR="008B3DC2" w:rsidRDefault="00DA6519" w:rsidP="00126C8D">
      <w:pPr>
        <w:pStyle w:val="Heading2"/>
        <w:jc w:val="both"/>
      </w:pPr>
      <w:bookmarkStart w:id="7" w:name="_Toc168476226"/>
      <w:r w:rsidRPr="001565FF">
        <w:lastRenderedPageBreak/>
        <w:t>2.2</w:t>
      </w:r>
      <w:r w:rsidR="00A558FC" w:rsidRPr="001565FF">
        <w:t>.</w:t>
      </w:r>
      <w:r w:rsidRPr="001565FF">
        <w:t xml:space="preserve"> </w:t>
      </w:r>
      <w:r w:rsidR="008B3DC2" w:rsidRPr="001565FF">
        <w:t>Genetic modification</w:t>
      </w:r>
      <w:bookmarkEnd w:id="7"/>
      <w:r w:rsidR="008B3DC2" w:rsidRPr="001565FF">
        <w:t xml:space="preserve"> </w:t>
      </w:r>
    </w:p>
    <w:p w14:paraId="0E20B4BF" w14:textId="77777777" w:rsidR="00F514AE" w:rsidRPr="00F514AE" w:rsidRDefault="00F514AE" w:rsidP="00121C93">
      <w:pPr>
        <w:jc w:val="both"/>
      </w:pPr>
    </w:p>
    <w:p w14:paraId="255456A6" w14:textId="77777777" w:rsidR="000D4704" w:rsidRDefault="00193226" w:rsidP="00126C8D">
      <w:pPr>
        <w:jc w:val="both"/>
        <w:rPr>
          <w:sz w:val="24"/>
          <w:szCs w:val="24"/>
        </w:rPr>
      </w:pPr>
      <w:r>
        <w:rPr>
          <w:sz w:val="24"/>
          <w:szCs w:val="24"/>
        </w:rPr>
        <w:t>There is a requirement to</w:t>
      </w:r>
      <w:r w:rsidR="005602FE" w:rsidRPr="00DA6519">
        <w:rPr>
          <w:sz w:val="24"/>
          <w:szCs w:val="24"/>
        </w:rPr>
        <w:t xml:space="preserve"> categorise</w:t>
      </w:r>
      <w:r w:rsidR="008A7E8C" w:rsidRPr="00DA6519">
        <w:rPr>
          <w:sz w:val="24"/>
          <w:szCs w:val="24"/>
        </w:rPr>
        <w:t xml:space="preserve"> genetically modified organisms</w:t>
      </w:r>
      <w:r w:rsidR="005602FE" w:rsidRPr="00DA6519">
        <w:rPr>
          <w:sz w:val="24"/>
          <w:szCs w:val="24"/>
        </w:rPr>
        <w:t xml:space="preserve"> </w:t>
      </w:r>
      <w:r w:rsidR="008A7E8C" w:rsidRPr="00DA6519">
        <w:rPr>
          <w:sz w:val="24"/>
          <w:szCs w:val="24"/>
        </w:rPr>
        <w:t>(</w:t>
      </w:r>
      <w:r w:rsidR="005602FE" w:rsidRPr="00DA6519">
        <w:rPr>
          <w:sz w:val="24"/>
          <w:szCs w:val="24"/>
        </w:rPr>
        <w:t>GMOs</w:t>
      </w:r>
      <w:r w:rsidR="008A7E8C" w:rsidRPr="00DA6519">
        <w:rPr>
          <w:sz w:val="24"/>
          <w:szCs w:val="24"/>
        </w:rPr>
        <w:t>)</w:t>
      </w:r>
      <w:r w:rsidR="005602FE" w:rsidRPr="00DA6519">
        <w:rPr>
          <w:sz w:val="24"/>
          <w:szCs w:val="24"/>
        </w:rPr>
        <w:t xml:space="preserve"> into one of four classes by evaluating the hazards the </w:t>
      </w:r>
      <w:r w:rsidR="000D4704">
        <w:rPr>
          <w:sz w:val="24"/>
          <w:szCs w:val="24"/>
        </w:rPr>
        <w:t xml:space="preserve">following </w:t>
      </w:r>
      <w:r w:rsidR="005602FE" w:rsidRPr="00DA6519">
        <w:rPr>
          <w:sz w:val="24"/>
          <w:szCs w:val="24"/>
        </w:rPr>
        <w:t>pose to human health and the environment</w:t>
      </w:r>
      <w:r w:rsidR="000D4704">
        <w:rPr>
          <w:sz w:val="24"/>
          <w:szCs w:val="24"/>
        </w:rPr>
        <w:t xml:space="preserve">: </w:t>
      </w:r>
    </w:p>
    <w:p w14:paraId="0D62F333" w14:textId="1020A60B" w:rsidR="000D4704" w:rsidRDefault="00253D08" w:rsidP="002211DF">
      <w:pPr>
        <w:pStyle w:val="ListParagraph"/>
        <w:numPr>
          <w:ilvl w:val="0"/>
          <w:numId w:val="33"/>
        </w:numPr>
        <w:jc w:val="both"/>
        <w:rPr>
          <w:sz w:val="24"/>
          <w:szCs w:val="24"/>
        </w:rPr>
      </w:pPr>
      <w:r>
        <w:rPr>
          <w:sz w:val="24"/>
          <w:szCs w:val="24"/>
        </w:rPr>
        <w:t>D</w:t>
      </w:r>
      <w:r w:rsidR="005602FE" w:rsidRPr="000D4704">
        <w:rPr>
          <w:sz w:val="24"/>
          <w:szCs w:val="24"/>
        </w:rPr>
        <w:t xml:space="preserve">onor organism, </w:t>
      </w:r>
    </w:p>
    <w:p w14:paraId="52178C5D" w14:textId="2E417420" w:rsidR="000D4704" w:rsidRDefault="00253D08" w:rsidP="002211DF">
      <w:pPr>
        <w:pStyle w:val="ListParagraph"/>
        <w:numPr>
          <w:ilvl w:val="0"/>
          <w:numId w:val="33"/>
        </w:numPr>
        <w:jc w:val="both"/>
        <w:rPr>
          <w:sz w:val="24"/>
          <w:szCs w:val="24"/>
        </w:rPr>
      </w:pPr>
      <w:r>
        <w:rPr>
          <w:sz w:val="24"/>
          <w:szCs w:val="24"/>
        </w:rPr>
        <w:t>G</w:t>
      </w:r>
      <w:r w:rsidR="005602FE" w:rsidRPr="000D4704">
        <w:rPr>
          <w:sz w:val="24"/>
          <w:szCs w:val="24"/>
        </w:rPr>
        <w:t xml:space="preserve">ene, </w:t>
      </w:r>
    </w:p>
    <w:p w14:paraId="4C0B3E0A" w14:textId="77777777" w:rsidR="004D420D" w:rsidRDefault="00253D08" w:rsidP="002211DF">
      <w:pPr>
        <w:pStyle w:val="ListParagraph"/>
        <w:numPr>
          <w:ilvl w:val="0"/>
          <w:numId w:val="33"/>
        </w:numPr>
        <w:jc w:val="both"/>
        <w:rPr>
          <w:sz w:val="24"/>
          <w:szCs w:val="24"/>
        </w:rPr>
      </w:pPr>
      <w:r>
        <w:rPr>
          <w:sz w:val="24"/>
          <w:szCs w:val="24"/>
        </w:rPr>
        <w:t>V</w:t>
      </w:r>
      <w:r w:rsidR="005602FE" w:rsidRPr="000D4704">
        <w:rPr>
          <w:sz w:val="24"/>
          <w:szCs w:val="24"/>
        </w:rPr>
        <w:t xml:space="preserve">ector, </w:t>
      </w:r>
    </w:p>
    <w:p w14:paraId="3AC22373" w14:textId="0C2490FB" w:rsidR="000D4704" w:rsidRPr="004D420D" w:rsidRDefault="004D420D" w:rsidP="002211DF">
      <w:pPr>
        <w:pStyle w:val="ListParagraph"/>
        <w:numPr>
          <w:ilvl w:val="0"/>
          <w:numId w:val="33"/>
        </w:numPr>
        <w:jc w:val="both"/>
        <w:rPr>
          <w:sz w:val="24"/>
          <w:szCs w:val="24"/>
        </w:rPr>
      </w:pPr>
      <w:r>
        <w:rPr>
          <w:sz w:val="24"/>
          <w:szCs w:val="24"/>
        </w:rPr>
        <w:t>R</w:t>
      </w:r>
      <w:r w:rsidRPr="000D4704">
        <w:rPr>
          <w:sz w:val="24"/>
          <w:szCs w:val="24"/>
        </w:rPr>
        <w:t>ecipient host organism</w:t>
      </w:r>
      <w:r>
        <w:rPr>
          <w:sz w:val="24"/>
          <w:szCs w:val="24"/>
        </w:rPr>
        <w:t xml:space="preserve"> </w:t>
      </w:r>
      <w:r w:rsidR="005602FE" w:rsidRPr="004D420D">
        <w:rPr>
          <w:sz w:val="24"/>
          <w:szCs w:val="24"/>
        </w:rPr>
        <w:t xml:space="preserve">and </w:t>
      </w:r>
    </w:p>
    <w:p w14:paraId="03D556BC" w14:textId="567DCC7D" w:rsidR="009B5645" w:rsidRPr="000D4704" w:rsidRDefault="00253D08" w:rsidP="002211DF">
      <w:pPr>
        <w:pStyle w:val="ListParagraph"/>
        <w:numPr>
          <w:ilvl w:val="0"/>
          <w:numId w:val="33"/>
        </w:numPr>
        <w:jc w:val="both"/>
        <w:rPr>
          <w:sz w:val="24"/>
          <w:szCs w:val="24"/>
        </w:rPr>
      </w:pPr>
      <w:r>
        <w:rPr>
          <w:sz w:val="24"/>
          <w:szCs w:val="24"/>
        </w:rPr>
        <w:t>R</w:t>
      </w:r>
      <w:r w:rsidR="005602FE" w:rsidRPr="000D4704">
        <w:rPr>
          <w:sz w:val="24"/>
          <w:szCs w:val="24"/>
        </w:rPr>
        <w:t>esult</w:t>
      </w:r>
      <w:r w:rsidR="00CD3C6B" w:rsidRPr="000D4704">
        <w:rPr>
          <w:sz w:val="24"/>
          <w:szCs w:val="24"/>
        </w:rPr>
        <w:t>ant</w:t>
      </w:r>
      <w:r w:rsidR="005602FE" w:rsidRPr="000D4704">
        <w:rPr>
          <w:sz w:val="24"/>
          <w:szCs w:val="24"/>
        </w:rPr>
        <w:t xml:space="preserve"> </w:t>
      </w:r>
      <w:r w:rsidR="00CD3C6B" w:rsidRPr="000D4704">
        <w:rPr>
          <w:sz w:val="24"/>
          <w:szCs w:val="24"/>
        </w:rPr>
        <w:t>GMO</w:t>
      </w:r>
      <w:r w:rsidR="004051E6" w:rsidRPr="000D4704">
        <w:rPr>
          <w:sz w:val="24"/>
          <w:szCs w:val="24"/>
        </w:rPr>
        <w:t xml:space="preserve"> </w:t>
      </w:r>
    </w:p>
    <w:p w14:paraId="40C12459" w14:textId="2A6D1BAD" w:rsidR="00DA387E" w:rsidRPr="00DA6519" w:rsidRDefault="004051E6" w:rsidP="00126C8D">
      <w:pPr>
        <w:jc w:val="both"/>
        <w:rPr>
          <w:sz w:val="24"/>
          <w:szCs w:val="24"/>
        </w:rPr>
      </w:pPr>
      <w:r w:rsidRPr="00DA6519">
        <w:rPr>
          <w:sz w:val="24"/>
          <w:szCs w:val="24"/>
        </w:rPr>
        <w:t xml:space="preserve">This occurs as part of completing a </w:t>
      </w:r>
      <w:r w:rsidR="002901D6">
        <w:rPr>
          <w:sz w:val="24"/>
          <w:szCs w:val="24"/>
        </w:rPr>
        <w:t>genetic modification (GM)</w:t>
      </w:r>
      <w:r w:rsidR="00755A8A" w:rsidRPr="00DA6519">
        <w:rPr>
          <w:sz w:val="24"/>
          <w:szCs w:val="24"/>
        </w:rPr>
        <w:t xml:space="preserve"> risk assessment. </w:t>
      </w:r>
      <w:r w:rsidR="00DA387E" w:rsidRPr="00DA6519">
        <w:rPr>
          <w:sz w:val="24"/>
          <w:szCs w:val="24"/>
        </w:rPr>
        <w:t xml:space="preserve">Table </w:t>
      </w:r>
      <w:r w:rsidR="00787CF3" w:rsidRPr="00DA6519">
        <w:rPr>
          <w:sz w:val="24"/>
          <w:szCs w:val="24"/>
        </w:rPr>
        <w:t>2</w:t>
      </w:r>
      <w:r w:rsidR="00DA387E" w:rsidRPr="00DA6519">
        <w:rPr>
          <w:sz w:val="24"/>
          <w:szCs w:val="24"/>
        </w:rPr>
        <w:t xml:space="preserve"> describes the classes of GMO work and their associated containment level.</w:t>
      </w:r>
    </w:p>
    <w:p w14:paraId="7D8886D1" w14:textId="169ADFAF" w:rsidR="00940200" w:rsidRDefault="00755A8A" w:rsidP="00126C8D">
      <w:pPr>
        <w:jc w:val="both"/>
        <w:rPr>
          <w:sz w:val="24"/>
          <w:szCs w:val="24"/>
        </w:rPr>
      </w:pPr>
      <w:r w:rsidRPr="00DA6519">
        <w:rPr>
          <w:sz w:val="24"/>
          <w:szCs w:val="24"/>
        </w:rPr>
        <w:t>Under the Genetic Modifi</w:t>
      </w:r>
      <w:r w:rsidR="00740E44">
        <w:rPr>
          <w:sz w:val="24"/>
          <w:szCs w:val="24"/>
        </w:rPr>
        <w:t>ed Organisms</w:t>
      </w:r>
      <w:r w:rsidRPr="00DA6519">
        <w:rPr>
          <w:sz w:val="24"/>
          <w:szCs w:val="24"/>
        </w:rPr>
        <w:t xml:space="preserve"> (Contained Use) Regulations (GM</w:t>
      </w:r>
      <w:r w:rsidR="00740E44">
        <w:rPr>
          <w:sz w:val="24"/>
          <w:szCs w:val="24"/>
        </w:rPr>
        <w:t>O</w:t>
      </w:r>
      <w:r w:rsidR="00D75AC5">
        <w:rPr>
          <w:sz w:val="24"/>
          <w:szCs w:val="24"/>
        </w:rPr>
        <w:t xml:space="preserve"> </w:t>
      </w:r>
      <w:r w:rsidRPr="00DA6519">
        <w:rPr>
          <w:sz w:val="24"/>
          <w:szCs w:val="24"/>
        </w:rPr>
        <w:t xml:space="preserve">(CU)) 2014, class 1 work can be approved by a suitably competent individual. </w:t>
      </w:r>
      <w:r w:rsidR="008A7E8C" w:rsidRPr="00DA6519">
        <w:rPr>
          <w:sz w:val="24"/>
          <w:szCs w:val="24"/>
        </w:rPr>
        <w:t>Work involving c</w:t>
      </w:r>
      <w:r w:rsidRPr="00DA6519">
        <w:rPr>
          <w:sz w:val="24"/>
          <w:szCs w:val="24"/>
        </w:rPr>
        <w:t xml:space="preserve">lass 2 and above GMOs </w:t>
      </w:r>
      <w:r w:rsidR="008A7E8C" w:rsidRPr="00DA6519">
        <w:rPr>
          <w:sz w:val="24"/>
          <w:szCs w:val="24"/>
        </w:rPr>
        <w:t xml:space="preserve">must be approved by a genetic modification committee. </w:t>
      </w:r>
    </w:p>
    <w:tbl>
      <w:tblPr>
        <w:tblStyle w:val="TableGrid"/>
        <w:tblW w:w="9072" w:type="dxa"/>
        <w:tblLook w:val="04A0" w:firstRow="1" w:lastRow="0" w:firstColumn="1" w:lastColumn="0" w:noHBand="0" w:noVBand="1"/>
      </w:tblPr>
      <w:tblGrid>
        <w:gridCol w:w="2447"/>
        <w:gridCol w:w="4211"/>
        <w:gridCol w:w="2414"/>
      </w:tblGrid>
      <w:tr w:rsidR="00A57F9F" w:rsidRPr="00DA6519" w14:paraId="1E1D25B4" w14:textId="77777777" w:rsidTr="00E827D9">
        <w:tc>
          <w:tcPr>
            <w:tcW w:w="9072" w:type="dxa"/>
            <w:gridSpan w:val="3"/>
            <w:tcBorders>
              <w:top w:val="nil"/>
              <w:left w:val="nil"/>
              <w:bottom w:val="single" w:sz="4" w:space="0" w:color="auto"/>
              <w:right w:val="nil"/>
            </w:tcBorders>
            <w:shd w:val="clear" w:color="auto" w:fill="auto"/>
            <w:vAlign w:val="center"/>
          </w:tcPr>
          <w:p w14:paraId="44958F8E" w14:textId="200390A8" w:rsidR="00A57F9F" w:rsidRPr="00DA6519" w:rsidRDefault="00A57F9F" w:rsidP="00A57F9F">
            <w:pPr>
              <w:jc w:val="both"/>
              <w:rPr>
                <w:i/>
                <w:iCs/>
              </w:rPr>
            </w:pPr>
            <w:r w:rsidRPr="00DA6519">
              <w:rPr>
                <w:i/>
                <w:iCs/>
              </w:rPr>
              <w:t xml:space="preserve">Table 2: Description of the classification and containment level of GMOs. </w:t>
            </w:r>
            <w:r w:rsidR="00795813">
              <w:rPr>
                <w:i/>
                <w:iCs/>
              </w:rPr>
              <w:br/>
            </w:r>
            <w:r w:rsidRPr="00DA6519">
              <w:rPr>
                <w:i/>
                <w:iCs/>
              </w:rPr>
              <w:t>Modified from the SAGCM’s Compendium of guidance</w:t>
            </w:r>
            <w:r>
              <w:rPr>
                <w:i/>
                <w:iCs/>
              </w:rPr>
              <w:t>.</w:t>
            </w:r>
          </w:p>
          <w:p w14:paraId="5BA683DA" w14:textId="77777777" w:rsidR="00A57F9F" w:rsidRPr="00DA6519" w:rsidRDefault="00A57F9F" w:rsidP="00121C93">
            <w:pPr>
              <w:jc w:val="both"/>
            </w:pPr>
          </w:p>
        </w:tc>
      </w:tr>
      <w:tr w:rsidR="00DA6519" w:rsidRPr="00DA6519" w14:paraId="18AEAD8D" w14:textId="72C535B1" w:rsidTr="00E827D9">
        <w:tc>
          <w:tcPr>
            <w:tcW w:w="2447" w:type="dxa"/>
            <w:tcBorders>
              <w:top w:val="single" w:sz="4" w:space="0" w:color="auto"/>
            </w:tcBorders>
            <w:shd w:val="clear" w:color="auto" w:fill="E7E6E6" w:themeFill="background2"/>
            <w:vAlign w:val="center"/>
          </w:tcPr>
          <w:p w14:paraId="28C9CFD6" w14:textId="41005401" w:rsidR="009D62D7" w:rsidRPr="00DA6519" w:rsidRDefault="009D62D7" w:rsidP="00121C93">
            <w:pPr>
              <w:jc w:val="both"/>
            </w:pPr>
            <w:r w:rsidRPr="00DA6519">
              <w:t>Class</w:t>
            </w:r>
          </w:p>
        </w:tc>
        <w:tc>
          <w:tcPr>
            <w:tcW w:w="4211" w:type="dxa"/>
            <w:tcBorders>
              <w:top w:val="single" w:sz="4" w:space="0" w:color="auto"/>
            </w:tcBorders>
            <w:shd w:val="clear" w:color="auto" w:fill="E7E6E6" w:themeFill="background2"/>
            <w:vAlign w:val="center"/>
          </w:tcPr>
          <w:p w14:paraId="613711B1" w14:textId="39129DE7" w:rsidR="009D62D7" w:rsidRPr="00DA6519" w:rsidRDefault="009D62D7" w:rsidP="00121C93">
            <w:pPr>
              <w:jc w:val="both"/>
            </w:pPr>
            <w:r w:rsidRPr="00DA6519">
              <w:t>Description</w:t>
            </w:r>
          </w:p>
        </w:tc>
        <w:tc>
          <w:tcPr>
            <w:tcW w:w="2414" w:type="dxa"/>
            <w:tcBorders>
              <w:top w:val="single" w:sz="4" w:space="0" w:color="auto"/>
            </w:tcBorders>
            <w:shd w:val="clear" w:color="auto" w:fill="E7E6E6" w:themeFill="background2"/>
            <w:vAlign w:val="center"/>
          </w:tcPr>
          <w:p w14:paraId="12A9C3FC" w14:textId="4E0F9148" w:rsidR="009D62D7" w:rsidRPr="00DA6519" w:rsidRDefault="009D62D7" w:rsidP="00121C93">
            <w:pPr>
              <w:jc w:val="both"/>
            </w:pPr>
            <w:r w:rsidRPr="00DA6519">
              <w:t>Containment level</w:t>
            </w:r>
          </w:p>
        </w:tc>
      </w:tr>
      <w:tr w:rsidR="00DA6519" w:rsidRPr="00DA6519" w14:paraId="4FD0680E" w14:textId="37AB2F97" w:rsidTr="00E827D9">
        <w:tc>
          <w:tcPr>
            <w:tcW w:w="2447" w:type="dxa"/>
          </w:tcPr>
          <w:p w14:paraId="0044A7C9" w14:textId="44A37BCF" w:rsidR="009D62D7" w:rsidRPr="00DA6519" w:rsidRDefault="009D62D7" w:rsidP="00121C93">
            <w:pPr>
              <w:jc w:val="both"/>
            </w:pPr>
            <w:r w:rsidRPr="00DA6519">
              <w:t>1</w:t>
            </w:r>
          </w:p>
        </w:tc>
        <w:tc>
          <w:tcPr>
            <w:tcW w:w="4211" w:type="dxa"/>
          </w:tcPr>
          <w:p w14:paraId="64E567EA" w14:textId="425A0476" w:rsidR="009D62D7" w:rsidRPr="00DA6519" w:rsidRDefault="009D62D7" w:rsidP="00121C93">
            <w:pPr>
              <w:jc w:val="both"/>
            </w:pPr>
            <w:r w:rsidRPr="00DA6519">
              <w:t>Contained use of no or negligible risk</w:t>
            </w:r>
            <w:r w:rsidR="00DD5431" w:rsidRPr="00DA6519">
              <w:t>.</w:t>
            </w:r>
          </w:p>
        </w:tc>
        <w:tc>
          <w:tcPr>
            <w:tcW w:w="2414" w:type="dxa"/>
          </w:tcPr>
          <w:p w14:paraId="3D4D8BBF" w14:textId="2D455046" w:rsidR="009D62D7" w:rsidRPr="00DA6519" w:rsidRDefault="009D62D7" w:rsidP="00121C93">
            <w:pPr>
              <w:jc w:val="both"/>
            </w:pPr>
            <w:r w:rsidRPr="00DA6519">
              <w:t>1</w:t>
            </w:r>
          </w:p>
        </w:tc>
      </w:tr>
      <w:tr w:rsidR="00DA6519" w:rsidRPr="00DA6519" w14:paraId="6C6AFD1E" w14:textId="6B59EACD" w:rsidTr="00E827D9">
        <w:tc>
          <w:tcPr>
            <w:tcW w:w="2447" w:type="dxa"/>
          </w:tcPr>
          <w:p w14:paraId="0934C678" w14:textId="4ED19F0C" w:rsidR="009D62D7" w:rsidRPr="00DA6519" w:rsidRDefault="009D62D7" w:rsidP="00121C93">
            <w:pPr>
              <w:jc w:val="both"/>
            </w:pPr>
            <w:r w:rsidRPr="00DA6519">
              <w:t>2</w:t>
            </w:r>
          </w:p>
        </w:tc>
        <w:tc>
          <w:tcPr>
            <w:tcW w:w="4211" w:type="dxa"/>
          </w:tcPr>
          <w:p w14:paraId="48AE93DA" w14:textId="05EE2A7E" w:rsidR="009D62D7" w:rsidRPr="00DA6519" w:rsidRDefault="009D62D7" w:rsidP="00121C93">
            <w:pPr>
              <w:jc w:val="both"/>
            </w:pPr>
            <w:r w:rsidRPr="00DA6519">
              <w:t>Contained use of low risk</w:t>
            </w:r>
            <w:r w:rsidR="00DD5431" w:rsidRPr="00DA6519">
              <w:t>.</w:t>
            </w:r>
          </w:p>
        </w:tc>
        <w:tc>
          <w:tcPr>
            <w:tcW w:w="2414" w:type="dxa"/>
          </w:tcPr>
          <w:p w14:paraId="7391BB6C" w14:textId="57254B18" w:rsidR="009D62D7" w:rsidRPr="00DA6519" w:rsidRDefault="009D62D7" w:rsidP="00121C93">
            <w:pPr>
              <w:jc w:val="both"/>
            </w:pPr>
            <w:r w:rsidRPr="00DA6519">
              <w:t>2</w:t>
            </w:r>
          </w:p>
        </w:tc>
      </w:tr>
      <w:tr w:rsidR="00DA6519" w:rsidRPr="00DA6519" w14:paraId="64130DBF" w14:textId="79B874C4" w:rsidTr="00E827D9">
        <w:tc>
          <w:tcPr>
            <w:tcW w:w="2447" w:type="dxa"/>
          </w:tcPr>
          <w:p w14:paraId="5F7D4974" w14:textId="5ACF69F2" w:rsidR="009D62D7" w:rsidRPr="00DA6519" w:rsidRDefault="009D62D7" w:rsidP="00121C93">
            <w:pPr>
              <w:jc w:val="both"/>
            </w:pPr>
            <w:r w:rsidRPr="00DA6519">
              <w:t>3</w:t>
            </w:r>
          </w:p>
        </w:tc>
        <w:tc>
          <w:tcPr>
            <w:tcW w:w="4211" w:type="dxa"/>
          </w:tcPr>
          <w:p w14:paraId="6477D429" w14:textId="287B5DCE" w:rsidR="009D62D7" w:rsidRPr="00DA6519" w:rsidRDefault="009D62D7" w:rsidP="00121C93">
            <w:pPr>
              <w:jc w:val="both"/>
            </w:pPr>
            <w:r w:rsidRPr="00DA6519">
              <w:t>Contained use of moderate risk</w:t>
            </w:r>
            <w:r w:rsidR="00DD5431" w:rsidRPr="00DA6519">
              <w:t>.</w:t>
            </w:r>
          </w:p>
        </w:tc>
        <w:tc>
          <w:tcPr>
            <w:tcW w:w="2414" w:type="dxa"/>
          </w:tcPr>
          <w:p w14:paraId="346474B8" w14:textId="4CBEC45D" w:rsidR="009D62D7" w:rsidRPr="00DA6519" w:rsidRDefault="009D62D7" w:rsidP="00121C93">
            <w:pPr>
              <w:jc w:val="both"/>
            </w:pPr>
            <w:r w:rsidRPr="00DA6519">
              <w:t>3</w:t>
            </w:r>
          </w:p>
        </w:tc>
      </w:tr>
      <w:tr w:rsidR="00DA6519" w:rsidRPr="00DA6519" w14:paraId="1A753715" w14:textId="795E0EC7" w:rsidTr="00E827D9">
        <w:trPr>
          <w:trHeight w:val="70"/>
        </w:trPr>
        <w:tc>
          <w:tcPr>
            <w:tcW w:w="2447" w:type="dxa"/>
          </w:tcPr>
          <w:p w14:paraId="4A0344F5" w14:textId="622059E7" w:rsidR="009D62D7" w:rsidRPr="00DA6519" w:rsidRDefault="009D62D7" w:rsidP="00121C93">
            <w:pPr>
              <w:jc w:val="both"/>
            </w:pPr>
            <w:r w:rsidRPr="00DA6519">
              <w:t>4</w:t>
            </w:r>
          </w:p>
        </w:tc>
        <w:tc>
          <w:tcPr>
            <w:tcW w:w="4211" w:type="dxa"/>
          </w:tcPr>
          <w:p w14:paraId="7A794C68" w14:textId="31FB33C7" w:rsidR="009D62D7" w:rsidRPr="00DA6519" w:rsidRDefault="009D62D7" w:rsidP="00121C93">
            <w:pPr>
              <w:jc w:val="both"/>
            </w:pPr>
            <w:r w:rsidRPr="00DA6519">
              <w:t>Contained use of high risk</w:t>
            </w:r>
            <w:r w:rsidR="00DD5431" w:rsidRPr="00DA6519">
              <w:t>.</w:t>
            </w:r>
          </w:p>
        </w:tc>
        <w:tc>
          <w:tcPr>
            <w:tcW w:w="2414" w:type="dxa"/>
          </w:tcPr>
          <w:p w14:paraId="2869DA7C" w14:textId="4D800C29" w:rsidR="009D62D7" w:rsidRPr="00DA6519" w:rsidRDefault="009D62D7" w:rsidP="00121C93">
            <w:pPr>
              <w:jc w:val="both"/>
            </w:pPr>
            <w:r w:rsidRPr="00DA6519">
              <w:t>4</w:t>
            </w:r>
          </w:p>
        </w:tc>
      </w:tr>
    </w:tbl>
    <w:p w14:paraId="64F2BB89" w14:textId="77777777" w:rsidR="0031547D" w:rsidRPr="00DA6519" w:rsidRDefault="0031547D" w:rsidP="00126C8D">
      <w:pPr>
        <w:jc w:val="both"/>
        <w:rPr>
          <w:sz w:val="24"/>
          <w:szCs w:val="24"/>
        </w:rPr>
      </w:pPr>
    </w:p>
    <w:p w14:paraId="5DD1C708" w14:textId="2A9695CA" w:rsidR="001F01EB" w:rsidRPr="00DA6519" w:rsidRDefault="001F01EB" w:rsidP="00126C8D">
      <w:pPr>
        <w:jc w:val="both"/>
        <w:rPr>
          <w:sz w:val="24"/>
          <w:szCs w:val="24"/>
        </w:rPr>
      </w:pPr>
      <w:r w:rsidRPr="00DA6519">
        <w:rPr>
          <w:sz w:val="24"/>
          <w:szCs w:val="24"/>
        </w:rPr>
        <w:t>GM(CU)</w:t>
      </w:r>
      <w:r w:rsidR="006E42F6">
        <w:rPr>
          <w:sz w:val="24"/>
          <w:szCs w:val="24"/>
        </w:rPr>
        <w:t xml:space="preserve"> Regulations</w:t>
      </w:r>
      <w:r w:rsidRPr="00DA6519">
        <w:rPr>
          <w:sz w:val="24"/>
          <w:szCs w:val="24"/>
        </w:rPr>
        <w:t xml:space="preserve"> requires organisations to notify the HSE of the first usage of </w:t>
      </w:r>
      <w:r w:rsidR="005C06F3" w:rsidRPr="00DA6519">
        <w:rPr>
          <w:sz w:val="24"/>
          <w:szCs w:val="24"/>
        </w:rPr>
        <w:t xml:space="preserve">class 1 GMOs, </w:t>
      </w:r>
      <w:r w:rsidR="00BF0793">
        <w:rPr>
          <w:sz w:val="24"/>
          <w:szCs w:val="24"/>
        </w:rPr>
        <w:t>known as a premises notification</w:t>
      </w:r>
      <w:r w:rsidR="00872CF3">
        <w:rPr>
          <w:sz w:val="24"/>
          <w:szCs w:val="24"/>
        </w:rPr>
        <w:t xml:space="preserve">. Loughborough University has made a premise notification </w:t>
      </w:r>
      <w:r w:rsidR="003C6624">
        <w:rPr>
          <w:sz w:val="24"/>
          <w:szCs w:val="24"/>
        </w:rPr>
        <w:t>therefore</w:t>
      </w:r>
      <w:r w:rsidR="00872CF3">
        <w:rPr>
          <w:sz w:val="24"/>
          <w:szCs w:val="24"/>
        </w:rPr>
        <w:t xml:space="preserve"> n</w:t>
      </w:r>
      <w:r w:rsidR="006503A1">
        <w:rPr>
          <w:sz w:val="24"/>
          <w:szCs w:val="24"/>
        </w:rPr>
        <w:t xml:space="preserve">o </w:t>
      </w:r>
      <w:r w:rsidR="005C06F3" w:rsidRPr="00DA6519">
        <w:rPr>
          <w:sz w:val="24"/>
          <w:szCs w:val="24"/>
        </w:rPr>
        <w:t xml:space="preserve">subsequent notifications of class 1 work </w:t>
      </w:r>
      <w:r w:rsidR="00561D21">
        <w:rPr>
          <w:sz w:val="24"/>
          <w:szCs w:val="24"/>
        </w:rPr>
        <w:t>are</w:t>
      </w:r>
      <w:r w:rsidR="005C06F3" w:rsidRPr="00DA6519">
        <w:rPr>
          <w:sz w:val="24"/>
          <w:szCs w:val="24"/>
        </w:rPr>
        <w:t xml:space="preserve"> </w:t>
      </w:r>
      <w:r w:rsidR="00671448" w:rsidRPr="00DA6519">
        <w:rPr>
          <w:sz w:val="24"/>
          <w:szCs w:val="24"/>
        </w:rPr>
        <w:t xml:space="preserve">necessary. </w:t>
      </w:r>
    </w:p>
    <w:p w14:paraId="38B544AD" w14:textId="75E16689" w:rsidR="002C6C0C" w:rsidRDefault="00260EDC" w:rsidP="00126C8D">
      <w:pPr>
        <w:jc w:val="both"/>
        <w:rPr>
          <w:sz w:val="24"/>
          <w:szCs w:val="24"/>
        </w:rPr>
      </w:pPr>
      <w:r>
        <w:rPr>
          <w:sz w:val="24"/>
          <w:szCs w:val="24"/>
        </w:rPr>
        <w:t>The HSE must be informed</w:t>
      </w:r>
      <w:r w:rsidR="002C6C0C">
        <w:rPr>
          <w:sz w:val="24"/>
          <w:szCs w:val="24"/>
        </w:rPr>
        <w:t xml:space="preserve"> of </w:t>
      </w:r>
      <w:r>
        <w:rPr>
          <w:sz w:val="24"/>
          <w:szCs w:val="24"/>
        </w:rPr>
        <w:t xml:space="preserve">all </w:t>
      </w:r>
      <w:r w:rsidR="002C6C0C">
        <w:rPr>
          <w:sz w:val="24"/>
          <w:szCs w:val="24"/>
        </w:rPr>
        <w:t xml:space="preserve">class 2 </w:t>
      </w:r>
      <w:r>
        <w:rPr>
          <w:sz w:val="24"/>
          <w:szCs w:val="24"/>
        </w:rPr>
        <w:t>projects</w:t>
      </w:r>
      <w:r w:rsidR="00F22FC9">
        <w:rPr>
          <w:sz w:val="24"/>
          <w:szCs w:val="24"/>
        </w:rPr>
        <w:t xml:space="preserve"> using the HSE’s CU2 form</w:t>
      </w:r>
      <w:r w:rsidR="00621255">
        <w:rPr>
          <w:sz w:val="24"/>
          <w:szCs w:val="24"/>
        </w:rPr>
        <w:t>.</w:t>
      </w:r>
      <w:r w:rsidR="00CF4ADB">
        <w:rPr>
          <w:sz w:val="24"/>
          <w:szCs w:val="24"/>
        </w:rPr>
        <w:t xml:space="preserve"> This notification is conducted by the UHSS.</w:t>
      </w:r>
      <w:r w:rsidR="00621255">
        <w:rPr>
          <w:sz w:val="24"/>
          <w:szCs w:val="24"/>
        </w:rPr>
        <w:t xml:space="preserve"> </w:t>
      </w:r>
      <w:r w:rsidR="00CF4ADB">
        <w:rPr>
          <w:sz w:val="24"/>
          <w:szCs w:val="24"/>
        </w:rPr>
        <w:t xml:space="preserve">The </w:t>
      </w:r>
      <w:r w:rsidR="00160D86">
        <w:rPr>
          <w:sz w:val="24"/>
          <w:szCs w:val="24"/>
        </w:rPr>
        <w:t>HSE must sen</w:t>
      </w:r>
      <w:r w:rsidR="00E7382B">
        <w:rPr>
          <w:sz w:val="24"/>
          <w:szCs w:val="24"/>
        </w:rPr>
        <w:t>d</w:t>
      </w:r>
      <w:r w:rsidR="00160D86">
        <w:rPr>
          <w:sz w:val="24"/>
          <w:szCs w:val="24"/>
        </w:rPr>
        <w:t xml:space="preserve"> an acknowledgement of receipt to</w:t>
      </w:r>
      <w:r w:rsidR="00CF4ADB">
        <w:rPr>
          <w:sz w:val="24"/>
          <w:szCs w:val="24"/>
        </w:rPr>
        <w:t xml:space="preserve"> the organisation</w:t>
      </w:r>
      <w:r w:rsidR="00E7382B">
        <w:rPr>
          <w:sz w:val="24"/>
          <w:szCs w:val="24"/>
        </w:rPr>
        <w:t xml:space="preserve"> within 10 working days of receiving the notification. </w:t>
      </w:r>
    </w:p>
    <w:p w14:paraId="43712C2C" w14:textId="1619D8EA" w:rsidR="00AB69FB" w:rsidRDefault="00AB69FB" w:rsidP="00126C8D">
      <w:pPr>
        <w:jc w:val="both"/>
        <w:rPr>
          <w:sz w:val="24"/>
          <w:szCs w:val="24"/>
        </w:rPr>
      </w:pPr>
      <w:r>
        <w:rPr>
          <w:sz w:val="24"/>
          <w:szCs w:val="24"/>
        </w:rPr>
        <w:t xml:space="preserve">If this is the first instance of class 2 work, the </w:t>
      </w:r>
      <w:r w:rsidR="000616C8">
        <w:rPr>
          <w:sz w:val="24"/>
          <w:szCs w:val="24"/>
        </w:rPr>
        <w:t>work can begin if</w:t>
      </w:r>
      <w:r w:rsidR="002B31C5">
        <w:rPr>
          <w:sz w:val="24"/>
          <w:szCs w:val="24"/>
        </w:rPr>
        <w:t>:</w:t>
      </w:r>
    </w:p>
    <w:p w14:paraId="0687CCC6" w14:textId="42DE8EB9" w:rsidR="000616C8" w:rsidRDefault="00E6273F" w:rsidP="002211DF">
      <w:pPr>
        <w:pStyle w:val="ListParagraph"/>
        <w:numPr>
          <w:ilvl w:val="0"/>
          <w:numId w:val="28"/>
        </w:numPr>
        <w:jc w:val="both"/>
        <w:rPr>
          <w:sz w:val="24"/>
          <w:szCs w:val="24"/>
        </w:rPr>
      </w:pPr>
      <w:r>
        <w:rPr>
          <w:sz w:val="24"/>
          <w:szCs w:val="24"/>
        </w:rPr>
        <w:t xml:space="preserve">45 days have elapsed since the acknowledgement of the receipt was </w:t>
      </w:r>
      <w:r w:rsidR="00ED0CD6">
        <w:rPr>
          <w:sz w:val="24"/>
          <w:szCs w:val="24"/>
        </w:rPr>
        <w:t>received</w:t>
      </w:r>
      <w:r w:rsidR="000616C8">
        <w:rPr>
          <w:sz w:val="24"/>
          <w:szCs w:val="24"/>
        </w:rPr>
        <w:t>, or</w:t>
      </w:r>
    </w:p>
    <w:p w14:paraId="3D4EC445" w14:textId="70D0D21F" w:rsidR="000616C8" w:rsidRPr="000616C8" w:rsidRDefault="000616C8" w:rsidP="002211DF">
      <w:pPr>
        <w:pStyle w:val="ListParagraph"/>
        <w:numPr>
          <w:ilvl w:val="0"/>
          <w:numId w:val="28"/>
        </w:numPr>
        <w:jc w:val="both"/>
        <w:rPr>
          <w:sz w:val="24"/>
          <w:szCs w:val="24"/>
        </w:rPr>
      </w:pPr>
      <w:r>
        <w:rPr>
          <w:sz w:val="24"/>
          <w:szCs w:val="24"/>
        </w:rPr>
        <w:t xml:space="preserve">The HSE have confirmed in writing that </w:t>
      </w:r>
      <w:r w:rsidR="002B31C5">
        <w:rPr>
          <w:sz w:val="24"/>
          <w:szCs w:val="24"/>
        </w:rPr>
        <w:t xml:space="preserve">the work may commence sooner. </w:t>
      </w:r>
    </w:p>
    <w:p w14:paraId="55727478" w14:textId="77777777" w:rsidR="00ED0CD6" w:rsidRDefault="00876F6F" w:rsidP="00ED0CD6">
      <w:pPr>
        <w:jc w:val="both"/>
        <w:rPr>
          <w:sz w:val="24"/>
          <w:szCs w:val="24"/>
        </w:rPr>
      </w:pPr>
      <w:r w:rsidRPr="00DA6519">
        <w:rPr>
          <w:sz w:val="24"/>
          <w:szCs w:val="24"/>
        </w:rPr>
        <w:t xml:space="preserve">For </w:t>
      </w:r>
      <w:r w:rsidR="002C6C0C">
        <w:rPr>
          <w:sz w:val="24"/>
          <w:szCs w:val="24"/>
        </w:rPr>
        <w:t xml:space="preserve">all future notifications of </w:t>
      </w:r>
      <w:r w:rsidRPr="00DA6519">
        <w:rPr>
          <w:sz w:val="24"/>
          <w:szCs w:val="24"/>
        </w:rPr>
        <w:t xml:space="preserve">class 2 </w:t>
      </w:r>
      <w:r w:rsidR="002C6C0C">
        <w:rPr>
          <w:sz w:val="24"/>
          <w:szCs w:val="24"/>
        </w:rPr>
        <w:t>work</w:t>
      </w:r>
      <w:r w:rsidR="007D0B9F" w:rsidRPr="00DA6519">
        <w:rPr>
          <w:sz w:val="24"/>
          <w:szCs w:val="24"/>
        </w:rPr>
        <w:t xml:space="preserve">, </w:t>
      </w:r>
      <w:r w:rsidR="00ED0CD6">
        <w:rPr>
          <w:sz w:val="24"/>
          <w:szCs w:val="24"/>
        </w:rPr>
        <w:t xml:space="preserve">the project may begin once </w:t>
      </w:r>
      <w:r w:rsidRPr="00DA6519">
        <w:rPr>
          <w:sz w:val="24"/>
          <w:szCs w:val="24"/>
        </w:rPr>
        <w:t xml:space="preserve">the HSE </w:t>
      </w:r>
      <w:r w:rsidR="00A863DE" w:rsidRPr="00DA6519">
        <w:rPr>
          <w:sz w:val="24"/>
          <w:szCs w:val="24"/>
        </w:rPr>
        <w:t>has sent</w:t>
      </w:r>
      <w:r w:rsidR="00064CA8" w:rsidRPr="00DA6519">
        <w:rPr>
          <w:sz w:val="24"/>
          <w:szCs w:val="24"/>
        </w:rPr>
        <w:t xml:space="preserve"> an acknowledgement of receipt. </w:t>
      </w:r>
    </w:p>
    <w:p w14:paraId="161FD545" w14:textId="3B8A584C" w:rsidR="00AA1AA2" w:rsidRDefault="00AA1AA2" w:rsidP="00ED0CD6">
      <w:pPr>
        <w:jc w:val="both"/>
        <w:rPr>
          <w:sz w:val="24"/>
          <w:szCs w:val="24"/>
        </w:rPr>
      </w:pPr>
      <w:r>
        <w:rPr>
          <w:sz w:val="24"/>
          <w:szCs w:val="24"/>
        </w:rPr>
        <w:t xml:space="preserve">The HSE must also be </w:t>
      </w:r>
      <w:r w:rsidR="007E572A">
        <w:rPr>
          <w:sz w:val="24"/>
          <w:szCs w:val="24"/>
        </w:rPr>
        <w:t>informed</w:t>
      </w:r>
      <w:r>
        <w:rPr>
          <w:sz w:val="24"/>
          <w:szCs w:val="24"/>
        </w:rPr>
        <w:t xml:space="preserve"> if there is the transfer of a notified activity from one organisation to another.</w:t>
      </w:r>
      <w:r w:rsidR="007E572A">
        <w:rPr>
          <w:sz w:val="24"/>
          <w:szCs w:val="24"/>
        </w:rPr>
        <w:t xml:space="preserve"> This notification will be </w:t>
      </w:r>
      <w:r w:rsidR="002C4ABA">
        <w:rPr>
          <w:sz w:val="24"/>
          <w:szCs w:val="24"/>
        </w:rPr>
        <w:t>conducted by the UHSS.</w:t>
      </w:r>
    </w:p>
    <w:p w14:paraId="5C413D46" w14:textId="77777777" w:rsidR="007854E3" w:rsidRDefault="007854E3" w:rsidP="00121C93">
      <w:pPr>
        <w:jc w:val="both"/>
        <w:rPr>
          <w:sz w:val="24"/>
          <w:szCs w:val="24"/>
        </w:rPr>
      </w:pPr>
    </w:p>
    <w:p w14:paraId="5AF644F5" w14:textId="5B5E9FEA" w:rsidR="003957D5" w:rsidRDefault="00F514AE" w:rsidP="00121C93">
      <w:pPr>
        <w:pStyle w:val="Heading3"/>
        <w:jc w:val="both"/>
      </w:pPr>
      <w:bookmarkStart w:id="8" w:name="_Toc168476227"/>
      <w:r>
        <w:rPr>
          <w:iCs/>
        </w:rPr>
        <w:lastRenderedPageBreak/>
        <w:t xml:space="preserve">2.2.1 </w:t>
      </w:r>
      <w:r w:rsidR="003957D5">
        <w:t>C</w:t>
      </w:r>
      <w:r w:rsidR="003957D5" w:rsidRPr="001565FF">
        <w:t>hanges to notification</w:t>
      </w:r>
      <w:bookmarkEnd w:id="8"/>
      <w:r w:rsidR="003957D5" w:rsidRPr="001565FF">
        <w:t xml:space="preserve"> </w:t>
      </w:r>
    </w:p>
    <w:p w14:paraId="25B43987" w14:textId="77777777" w:rsidR="00F514AE" w:rsidRPr="00F514AE" w:rsidRDefault="00F514AE" w:rsidP="00121C93">
      <w:pPr>
        <w:jc w:val="both"/>
      </w:pPr>
    </w:p>
    <w:p w14:paraId="6F046565" w14:textId="25A3B74E" w:rsidR="00AF15E5" w:rsidRDefault="00C9506A" w:rsidP="00121C93">
      <w:pPr>
        <w:jc w:val="both"/>
        <w:rPr>
          <w:sz w:val="24"/>
          <w:szCs w:val="24"/>
        </w:rPr>
      </w:pPr>
      <w:r>
        <w:rPr>
          <w:sz w:val="24"/>
          <w:szCs w:val="24"/>
        </w:rPr>
        <w:t>Schools must inform the UHSS of any changes of circumstances involving</w:t>
      </w:r>
      <w:r w:rsidR="0003797F">
        <w:rPr>
          <w:sz w:val="24"/>
          <w:szCs w:val="24"/>
        </w:rPr>
        <w:t xml:space="preserve"> their class 1 and class 2 work. </w:t>
      </w:r>
      <w:r w:rsidR="007A31DE">
        <w:rPr>
          <w:sz w:val="24"/>
          <w:szCs w:val="24"/>
        </w:rPr>
        <w:t xml:space="preserve">The UHSS will notify </w:t>
      </w:r>
      <w:r w:rsidR="003553C4">
        <w:rPr>
          <w:sz w:val="24"/>
          <w:szCs w:val="24"/>
        </w:rPr>
        <w:t xml:space="preserve">the HSE </w:t>
      </w:r>
      <w:r w:rsidR="007A31DE">
        <w:rPr>
          <w:sz w:val="24"/>
          <w:szCs w:val="24"/>
        </w:rPr>
        <w:t xml:space="preserve">of these changes. </w:t>
      </w:r>
      <w:r w:rsidR="003553C4">
        <w:rPr>
          <w:sz w:val="24"/>
          <w:szCs w:val="24"/>
        </w:rPr>
        <w:t xml:space="preserve"> </w:t>
      </w:r>
    </w:p>
    <w:p w14:paraId="7F7EC968" w14:textId="2E788BC5" w:rsidR="003553C4" w:rsidRDefault="00BC225F" w:rsidP="00121C93">
      <w:pPr>
        <w:jc w:val="both"/>
        <w:rPr>
          <w:sz w:val="24"/>
          <w:szCs w:val="24"/>
        </w:rPr>
      </w:pPr>
      <w:r>
        <w:rPr>
          <w:sz w:val="24"/>
          <w:szCs w:val="24"/>
        </w:rPr>
        <w:t>Administrative changes to notifications</w:t>
      </w:r>
      <w:r w:rsidR="00026913">
        <w:rPr>
          <w:sz w:val="24"/>
          <w:szCs w:val="24"/>
        </w:rPr>
        <w:t xml:space="preserve">: </w:t>
      </w:r>
    </w:p>
    <w:p w14:paraId="48F5EED6" w14:textId="77777777" w:rsidR="00FF3C8D" w:rsidRDefault="008C6894" w:rsidP="002211DF">
      <w:pPr>
        <w:pStyle w:val="ListParagraph"/>
        <w:numPr>
          <w:ilvl w:val="0"/>
          <w:numId w:val="29"/>
        </w:numPr>
        <w:jc w:val="both"/>
        <w:rPr>
          <w:sz w:val="24"/>
          <w:szCs w:val="24"/>
        </w:rPr>
      </w:pPr>
      <w:r>
        <w:rPr>
          <w:sz w:val="24"/>
          <w:szCs w:val="24"/>
        </w:rPr>
        <w:t xml:space="preserve">Changes to </w:t>
      </w:r>
      <w:r w:rsidR="00FF3C8D">
        <w:rPr>
          <w:sz w:val="24"/>
          <w:szCs w:val="24"/>
        </w:rPr>
        <w:t xml:space="preserve">the details of the person making the notification, </w:t>
      </w:r>
    </w:p>
    <w:p w14:paraId="0B37C738" w14:textId="77777777" w:rsidR="00FF3C8D" w:rsidRDefault="00FF3C8D" w:rsidP="002211DF">
      <w:pPr>
        <w:pStyle w:val="ListParagraph"/>
        <w:numPr>
          <w:ilvl w:val="0"/>
          <w:numId w:val="29"/>
        </w:numPr>
        <w:jc w:val="both"/>
        <w:rPr>
          <w:sz w:val="24"/>
          <w:szCs w:val="24"/>
        </w:rPr>
      </w:pPr>
      <w:r>
        <w:rPr>
          <w:sz w:val="24"/>
          <w:szCs w:val="24"/>
        </w:rPr>
        <w:t xml:space="preserve">Changes to the details of the person responsible for supervising the contained use, </w:t>
      </w:r>
    </w:p>
    <w:p w14:paraId="0E8EBCB2" w14:textId="1E6E1129" w:rsidR="00FF3C8D" w:rsidRDefault="00FF3C8D" w:rsidP="002211DF">
      <w:pPr>
        <w:pStyle w:val="ListParagraph"/>
        <w:numPr>
          <w:ilvl w:val="0"/>
          <w:numId w:val="29"/>
        </w:numPr>
        <w:jc w:val="both"/>
        <w:rPr>
          <w:sz w:val="24"/>
          <w:szCs w:val="24"/>
        </w:rPr>
      </w:pPr>
      <w:r>
        <w:rPr>
          <w:sz w:val="24"/>
          <w:szCs w:val="24"/>
        </w:rPr>
        <w:t>The address and description of the premises where the contained use is undertaken</w:t>
      </w:r>
      <w:r w:rsidR="00877003">
        <w:rPr>
          <w:sz w:val="24"/>
          <w:szCs w:val="24"/>
        </w:rPr>
        <w:t>,</w:t>
      </w:r>
    </w:p>
    <w:p w14:paraId="47E69A97" w14:textId="6CB7212C" w:rsidR="0009685D" w:rsidRDefault="0009685D" w:rsidP="002211DF">
      <w:pPr>
        <w:pStyle w:val="ListParagraph"/>
        <w:numPr>
          <w:ilvl w:val="0"/>
          <w:numId w:val="29"/>
        </w:numPr>
        <w:jc w:val="both"/>
        <w:rPr>
          <w:sz w:val="24"/>
          <w:szCs w:val="24"/>
        </w:rPr>
      </w:pPr>
      <w:r>
        <w:rPr>
          <w:sz w:val="24"/>
          <w:szCs w:val="24"/>
        </w:rPr>
        <w:t>Cessati</w:t>
      </w:r>
      <w:r w:rsidR="00B95C74">
        <w:rPr>
          <w:sz w:val="24"/>
          <w:szCs w:val="24"/>
        </w:rPr>
        <w:t xml:space="preserve">on of a contained use, </w:t>
      </w:r>
    </w:p>
    <w:p w14:paraId="643DE8E4" w14:textId="7F950AFD" w:rsidR="00FF3C8D" w:rsidRDefault="00FF3C8D" w:rsidP="002211DF">
      <w:pPr>
        <w:pStyle w:val="ListParagraph"/>
        <w:numPr>
          <w:ilvl w:val="0"/>
          <w:numId w:val="29"/>
        </w:numPr>
        <w:jc w:val="both"/>
        <w:rPr>
          <w:sz w:val="24"/>
          <w:szCs w:val="24"/>
        </w:rPr>
      </w:pPr>
      <w:r>
        <w:rPr>
          <w:sz w:val="24"/>
          <w:szCs w:val="24"/>
        </w:rPr>
        <w:t>Cessation of all contained uses and closure of a facility or building</w:t>
      </w:r>
      <w:r w:rsidR="00877003">
        <w:rPr>
          <w:sz w:val="24"/>
          <w:szCs w:val="24"/>
        </w:rPr>
        <w:t>,</w:t>
      </w:r>
    </w:p>
    <w:p w14:paraId="340D5CAF" w14:textId="7C11C857" w:rsidR="00C755E3" w:rsidRDefault="00C755E3" w:rsidP="002211DF">
      <w:pPr>
        <w:pStyle w:val="ListParagraph"/>
        <w:numPr>
          <w:ilvl w:val="0"/>
          <w:numId w:val="29"/>
        </w:numPr>
        <w:jc w:val="both"/>
        <w:rPr>
          <w:sz w:val="24"/>
          <w:szCs w:val="24"/>
        </w:rPr>
      </w:pPr>
      <w:r>
        <w:rPr>
          <w:sz w:val="24"/>
          <w:szCs w:val="24"/>
        </w:rPr>
        <w:t>Recommen</w:t>
      </w:r>
      <w:r w:rsidR="004576F9">
        <w:rPr>
          <w:sz w:val="24"/>
          <w:szCs w:val="24"/>
        </w:rPr>
        <w:t>cement</w:t>
      </w:r>
      <w:r>
        <w:rPr>
          <w:sz w:val="24"/>
          <w:szCs w:val="24"/>
        </w:rPr>
        <w:t xml:space="preserve"> of contained use that </w:t>
      </w:r>
      <w:r w:rsidR="004576F9">
        <w:rPr>
          <w:sz w:val="24"/>
          <w:szCs w:val="24"/>
        </w:rPr>
        <w:t xml:space="preserve">the notifier had </w:t>
      </w:r>
      <w:r>
        <w:rPr>
          <w:sz w:val="24"/>
          <w:szCs w:val="24"/>
        </w:rPr>
        <w:t xml:space="preserve">previously </w:t>
      </w:r>
      <w:r w:rsidR="00026913">
        <w:rPr>
          <w:sz w:val="24"/>
          <w:szCs w:val="24"/>
        </w:rPr>
        <w:t>sent</w:t>
      </w:r>
      <w:r w:rsidR="004576F9">
        <w:rPr>
          <w:sz w:val="24"/>
          <w:szCs w:val="24"/>
        </w:rPr>
        <w:t xml:space="preserve"> a cessation </w:t>
      </w:r>
      <w:r w:rsidR="00026913">
        <w:rPr>
          <w:sz w:val="24"/>
          <w:szCs w:val="24"/>
        </w:rPr>
        <w:t xml:space="preserve">notice for, </w:t>
      </w:r>
      <w:r w:rsidR="00EC5CA9">
        <w:rPr>
          <w:sz w:val="24"/>
          <w:szCs w:val="24"/>
        </w:rPr>
        <w:t>and</w:t>
      </w:r>
    </w:p>
    <w:p w14:paraId="47C3CB74" w14:textId="1289D00D" w:rsidR="000B0CDA" w:rsidRPr="00B95C74" w:rsidRDefault="004E4A56" w:rsidP="002211DF">
      <w:pPr>
        <w:pStyle w:val="ListParagraph"/>
        <w:numPr>
          <w:ilvl w:val="0"/>
          <w:numId w:val="29"/>
        </w:numPr>
        <w:jc w:val="both"/>
        <w:rPr>
          <w:sz w:val="24"/>
          <w:szCs w:val="24"/>
        </w:rPr>
      </w:pPr>
      <w:r>
        <w:rPr>
          <w:sz w:val="24"/>
          <w:szCs w:val="24"/>
        </w:rPr>
        <w:t>U</w:t>
      </w:r>
      <w:r w:rsidR="000B0CDA">
        <w:rPr>
          <w:sz w:val="24"/>
          <w:szCs w:val="24"/>
        </w:rPr>
        <w:t xml:space="preserve">se of additional </w:t>
      </w:r>
      <w:r w:rsidR="000B0CDA" w:rsidRPr="00B95C74">
        <w:rPr>
          <w:sz w:val="24"/>
          <w:szCs w:val="24"/>
        </w:rPr>
        <w:t xml:space="preserve">premises </w:t>
      </w:r>
      <w:r w:rsidR="00B95C74">
        <w:rPr>
          <w:sz w:val="24"/>
          <w:szCs w:val="24"/>
        </w:rPr>
        <w:t>that are added to those already notified</w:t>
      </w:r>
      <w:r w:rsidR="00EC5CA9">
        <w:rPr>
          <w:sz w:val="24"/>
          <w:szCs w:val="24"/>
        </w:rPr>
        <w:t>.</w:t>
      </w:r>
    </w:p>
    <w:p w14:paraId="64145AD7" w14:textId="474F9A20" w:rsidR="00107416" w:rsidRDefault="004A424F" w:rsidP="00121C93">
      <w:pPr>
        <w:jc w:val="both"/>
        <w:rPr>
          <w:sz w:val="24"/>
          <w:szCs w:val="24"/>
        </w:rPr>
      </w:pPr>
      <w:r>
        <w:rPr>
          <w:sz w:val="24"/>
          <w:szCs w:val="24"/>
        </w:rPr>
        <w:t>The HSE must be updated if there</w:t>
      </w:r>
      <w:r w:rsidR="00FA2D53">
        <w:rPr>
          <w:sz w:val="24"/>
          <w:szCs w:val="24"/>
        </w:rPr>
        <w:t xml:space="preserve"> ha</w:t>
      </w:r>
      <w:r w:rsidR="003144F9">
        <w:rPr>
          <w:sz w:val="24"/>
          <w:szCs w:val="24"/>
        </w:rPr>
        <w:t xml:space="preserve">ve </w:t>
      </w:r>
      <w:r w:rsidR="00FA2D53">
        <w:rPr>
          <w:sz w:val="24"/>
          <w:szCs w:val="24"/>
        </w:rPr>
        <w:t>been</w:t>
      </w:r>
      <w:r w:rsidR="003144F9">
        <w:rPr>
          <w:sz w:val="24"/>
          <w:szCs w:val="24"/>
        </w:rPr>
        <w:t xml:space="preserve"> signification changes to the contained use including</w:t>
      </w:r>
      <w:r w:rsidR="00107416">
        <w:rPr>
          <w:sz w:val="24"/>
          <w:szCs w:val="24"/>
        </w:rPr>
        <w:t>:</w:t>
      </w:r>
    </w:p>
    <w:p w14:paraId="343A2AA2" w14:textId="09E32591" w:rsidR="00510E54" w:rsidRDefault="00107416" w:rsidP="002211DF">
      <w:pPr>
        <w:pStyle w:val="ListParagraph"/>
        <w:numPr>
          <w:ilvl w:val="0"/>
          <w:numId w:val="30"/>
        </w:numPr>
        <w:jc w:val="both"/>
        <w:rPr>
          <w:sz w:val="24"/>
          <w:szCs w:val="24"/>
        </w:rPr>
      </w:pPr>
      <w:r>
        <w:rPr>
          <w:sz w:val="24"/>
          <w:szCs w:val="24"/>
        </w:rPr>
        <w:t>A</w:t>
      </w:r>
      <w:r w:rsidR="00FA2D53" w:rsidRPr="00107416">
        <w:rPr>
          <w:sz w:val="24"/>
          <w:szCs w:val="24"/>
        </w:rPr>
        <w:t xml:space="preserve"> change to the premises or the contained use </w:t>
      </w:r>
      <w:r>
        <w:rPr>
          <w:sz w:val="24"/>
          <w:szCs w:val="24"/>
        </w:rPr>
        <w:t>which</w:t>
      </w:r>
      <w:r w:rsidR="00FA2D53" w:rsidRPr="00107416">
        <w:rPr>
          <w:sz w:val="24"/>
          <w:szCs w:val="24"/>
        </w:rPr>
        <w:t xml:space="preserve"> may have significant consequences for the risks</w:t>
      </w:r>
      <w:r w:rsidR="007E233F">
        <w:rPr>
          <w:sz w:val="24"/>
          <w:szCs w:val="24"/>
        </w:rPr>
        <w:t xml:space="preserve"> arising from the contained use</w:t>
      </w:r>
      <w:r w:rsidR="003144F9">
        <w:rPr>
          <w:sz w:val="24"/>
          <w:szCs w:val="24"/>
        </w:rPr>
        <w:t>, or</w:t>
      </w:r>
    </w:p>
    <w:p w14:paraId="3096A4E3" w14:textId="7851D828" w:rsidR="003144F9" w:rsidRDefault="003144F9" w:rsidP="002211DF">
      <w:pPr>
        <w:pStyle w:val="ListParagraph"/>
        <w:numPr>
          <w:ilvl w:val="0"/>
          <w:numId w:val="30"/>
        </w:numPr>
        <w:jc w:val="both"/>
        <w:rPr>
          <w:sz w:val="24"/>
          <w:szCs w:val="24"/>
        </w:rPr>
      </w:pPr>
      <w:r>
        <w:rPr>
          <w:sz w:val="24"/>
          <w:szCs w:val="24"/>
        </w:rPr>
        <w:t>New information</w:t>
      </w:r>
      <w:r w:rsidR="001B1469">
        <w:rPr>
          <w:sz w:val="24"/>
          <w:szCs w:val="24"/>
        </w:rPr>
        <w:t xml:space="preserve"> becomes available which impacts the risks arising from </w:t>
      </w:r>
      <w:r w:rsidR="000D21FD">
        <w:rPr>
          <w:sz w:val="24"/>
          <w:szCs w:val="24"/>
        </w:rPr>
        <w:t>the contained use.</w:t>
      </w:r>
    </w:p>
    <w:p w14:paraId="4D27F6F1" w14:textId="20ED2462" w:rsidR="006F4FB6" w:rsidRPr="006F4FB6" w:rsidRDefault="006F4FB6" w:rsidP="00121C93">
      <w:pPr>
        <w:jc w:val="both"/>
        <w:rPr>
          <w:sz w:val="24"/>
          <w:szCs w:val="24"/>
        </w:rPr>
      </w:pPr>
      <w:r>
        <w:rPr>
          <w:sz w:val="24"/>
          <w:szCs w:val="24"/>
        </w:rPr>
        <w:t>Table 3 lists possible changes which would require a not</w:t>
      </w:r>
      <w:r w:rsidR="00132FAE">
        <w:rPr>
          <w:sz w:val="24"/>
          <w:szCs w:val="24"/>
        </w:rPr>
        <w:t>ification to the HSE.</w:t>
      </w:r>
      <w:r w:rsidR="0047660F">
        <w:rPr>
          <w:sz w:val="24"/>
          <w:szCs w:val="24"/>
        </w:rPr>
        <w:t xml:space="preserve"> Guidance 15 of the HSE’s Guidance on regulations L29 provides further information about significant changes to genetic modification work. </w:t>
      </w:r>
    </w:p>
    <w:p w14:paraId="64031BC9" w14:textId="77777777" w:rsidR="005B285D" w:rsidRDefault="005B285D" w:rsidP="00121C93">
      <w:pPr>
        <w:jc w:val="both"/>
        <w:rPr>
          <w:sz w:val="24"/>
          <w:szCs w:val="24"/>
        </w:rPr>
      </w:pPr>
    </w:p>
    <w:tbl>
      <w:tblPr>
        <w:tblStyle w:val="TableGrid"/>
        <w:tblW w:w="9072" w:type="dxa"/>
        <w:tblLook w:val="04A0" w:firstRow="1" w:lastRow="0" w:firstColumn="1" w:lastColumn="0" w:noHBand="0" w:noVBand="1"/>
      </w:tblPr>
      <w:tblGrid>
        <w:gridCol w:w="4395"/>
        <w:gridCol w:w="4677"/>
      </w:tblGrid>
      <w:tr w:rsidR="00132FAE" w:rsidRPr="00132FAE" w14:paraId="66E63113" w14:textId="77777777" w:rsidTr="005C2D5E">
        <w:tc>
          <w:tcPr>
            <w:tcW w:w="9072" w:type="dxa"/>
            <w:gridSpan w:val="2"/>
            <w:tcBorders>
              <w:top w:val="nil"/>
              <w:left w:val="nil"/>
              <w:bottom w:val="single" w:sz="4" w:space="0" w:color="auto"/>
              <w:right w:val="nil"/>
            </w:tcBorders>
          </w:tcPr>
          <w:p w14:paraId="1BBE1988" w14:textId="6A773653" w:rsidR="00132FAE" w:rsidRPr="00132FAE" w:rsidRDefault="00132FAE" w:rsidP="00121C93">
            <w:pPr>
              <w:pStyle w:val="ListParagraph"/>
              <w:ind w:left="0"/>
              <w:jc w:val="both"/>
              <w:rPr>
                <w:i/>
                <w:iCs/>
              </w:rPr>
            </w:pPr>
            <w:r w:rsidRPr="00132FAE">
              <w:rPr>
                <w:i/>
                <w:iCs/>
              </w:rPr>
              <w:t xml:space="preserve">Table 3: Types of changes of GM work that would be considered a significant change. </w:t>
            </w:r>
            <w:r w:rsidR="00A04D61">
              <w:rPr>
                <w:i/>
                <w:iCs/>
              </w:rPr>
              <w:br/>
            </w:r>
            <w:r w:rsidR="0031547D" w:rsidRPr="00132FAE">
              <w:rPr>
                <w:i/>
                <w:iCs/>
              </w:rPr>
              <w:t>Adapted from GM</w:t>
            </w:r>
            <w:r w:rsidR="0031547D">
              <w:rPr>
                <w:i/>
                <w:iCs/>
              </w:rPr>
              <w:t>O</w:t>
            </w:r>
            <w:r w:rsidR="0031547D" w:rsidRPr="00132FAE">
              <w:rPr>
                <w:i/>
                <w:iCs/>
              </w:rPr>
              <w:t xml:space="preserve"> (CU) Regulations</w:t>
            </w:r>
            <w:r w:rsidR="0031547D">
              <w:rPr>
                <w:i/>
                <w:iCs/>
              </w:rPr>
              <w:t xml:space="preserve"> 2014.</w:t>
            </w:r>
          </w:p>
        </w:tc>
      </w:tr>
      <w:tr w:rsidR="005B285D" w14:paraId="0348B07C" w14:textId="77777777" w:rsidTr="005C2D5E">
        <w:tc>
          <w:tcPr>
            <w:tcW w:w="4395" w:type="dxa"/>
            <w:tcBorders>
              <w:top w:val="single" w:sz="4" w:space="0" w:color="auto"/>
            </w:tcBorders>
            <w:shd w:val="clear" w:color="auto" w:fill="E7E6E6" w:themeFill="background2"/>
          </w:tcPr>
          <w:p w14:paraId="27F5885C" w14:textId="25EE81CF" w:rsidR="005B285D" w:rsidRDefault="005B285D" w:rsidP="00121C93">
            <w:pPr>
              <w:pStyle w:val="ListParagraph"/>
              <w:ind w:left="0"/>
              <w:jc w:val="both"/>
            </w:pPr>
            <w:r>
              <w:t>Significant change</w:t>
            </w:r>
          </w:p>
        </w:tc>
        <w:tc>
          <w:tcPr>
            <w:tcW w:w="4677" w:type="dxa"/>
            <w:tcBorders>
              <w:top w:val="single" w:sz="4" w:space="0" w:color="auto"/>
            </w:tcBorders>
            <w:shd w:val="clear" w:color="auto" w:fill="E7E6E6" w:themeFill="background2"/>
          </w:tcPr>
          <w:p w14:paraId="117CFED3" w14:textId="629B453D" w:rsidR="005B285D" w:rsidRDefault="005B285D" w:rsidP="00121C93">
            <w:pPr>
              <w:pStyle w:val="ListParagraph"/>
              <w:ind w:left="0"/>
              <w:jc w:val="both"/>
            </w:pPr>
            <w:r>
              <w:t>Example</w:t>
            </w:r>
          </w:p>
        </w:tc>
      </w:tr>
      <w:tr w:rsidR="005B285D" w14:paraId="3C86E526" w14:textId="77777777" w:rsidTr="005C2D5E">
        <w:tc>
          <w:tcPr>
            <w:tcW w:w="4395" w:type="dxa"/>
          </w:tcPr>
          <w:p w14:paraId="16A731A2" w14:textId="4B08225C" w:rsidR="005B285D" w:rsidRDefault="005B285D" w:rsidP="005C2D5E">
            <w:pPr>
              <w:pStyle w:val="ListParagraph"/>
              <w:ind w:left="0" w:right="105"/>
              <w:jc w:val="both"/>
            </w:pPr>
            <w:r>
              <w:t>Changes to containment and control measures</w:t>
            </w:r>
          </w:p>
        </w:tc>
        <w:tc>
          <w:tcPr>
            <w:tcW w:w="4677" w:type="dxa"/>
          </w:tcPr>
          <w:p w14:paraId="4A0D3DC7" w14:textId="437D06A6" w:rsidR="005B285D" w:rsidRPr="005B285D" w:rsidRDefault="00132FAE" w:rsidP="00EC5CA9">
            <w:pPr>
              <w:jc w:val="both"/>
            </w:pPr>
            <w:r>
              <w:t xml:space="preserve">Changes to procedures such as </w:t>
            </w:r>
            <w:r w:rsidR="00EC5CA9">
              <w:t>d</w:t>
            </w:r>
            <w:r w:rsidR="005B285D">
              <w:t>i</w:t>
            </w:r>
            <w:r w:rsidR="005B285D" w:rsidRPr="005B285D">
              <w:t xml:space="preserve">fferent research procedures/techniques that increase the risks to users. </w:t>
            </w:r>
          </w:p>
          <w:p w14:paraId="2727CA41" w14:textId="77777777" w:rsidR="005B285D" w:rsidRDefault="005B285D" w:rsidP="00EC5CA9">
            <w:pPr>
              <w:pStyle w:val="ListParagraph"/>
              <w:ind w:left="0"/>
              <w:jc w:val="both"/>
            </w:pPr>
          </w:p>
        </w:tc>
      </w:tr>
      <w:tr w:rsidR="005B285D" w14:paraId="0485D3EC" w14:textId="77777777" w:rsidTr="005C2D5E">
        <w:tc>
          <w:tcPr>
            <w:tcW w:w="4395" w:type="dxa"/>
          </w:tcPr>
          <w:p w14:paraId="1E11ABDD" w14:textId="22C0D30D" w:rsidR="005B285D" w:rsidRDefault="005B285D" w:rsidP="00EC5CA9">
            <w:pPr>
              <w:pStyle w:val="ListParagraph"/>
              <w:ind w:left="0"/>
              <w:jc w:val="both"/>
            </w:pPr>
            <w:r>
              <w:t>Use of different organisms or strains of organisms with different inherent characteristic</w:t>
            </w:r>
          </w:p>
        </w:tc>
        <w:tc>
          <w:tcPr>
            <w:tcW w:w="4677" w:type="dxa"/>
          </w:tcPr>
          <w:p w14:paraId="3B65CED6" w14:textId="425161BF" w:rsidR="005B285D" w:rsidRPr="005B285D" w:rsidRDefault="005B285D" w:rsidP="00EC5CA9">
            <w:pPr>
              <w:jc w:val="both"/>
            </w:pPr>
            <w:r>
              <w:t>S</w:t>
            </w:r>
            <w:r w:rsidRPr="005B285D">
              <w:t>ubstituting a</w:t>
            </w:r>
            <w:r>
              <w:t>n</w:t>
            </w:r>
            <w:r w:rsidRPr="005B285D">
              <w:t xml:space="preserve"> attenuated strain for a virulent strain. </w:t>
            </w:r>
          </w:p>
          <w:p w14:paraId="26FAF496" w14:textId="77777777" w:rsidR="005B285D" w:rsidRDefault="005B285D" w:rsidP="00EC5CA9">
            <w:pPr>
              <w:pStyle w:val="ListParagraph"/>
              <w:ind w:left="0"/>
              <w:jc w:val="both"/>
            </w:pPr>
          </w:p>
        </w:tc>
      </w:tr>
      <w:tr w:rsidR="005B285D" w14:paraId="7DFC3AB6" w14:textId="77777777" w:rsidTr="005C2D5E">
        <w:tc>
          <w:tcPr>
            <w:tcW w:w="4395" w:type="dxa"/>
          </w:tcPr>
          <w:p w14:paraId="7D72E945" w14:textId="77777777" w:rsidR="005B285D" w:rsidRDefault="005B285D" w:rsidP="00121C93">
            <w:pPr>
              <w:pStyle w:val="ListParagraph"/>
              <w:ind w:left="0"/>
              <w:jc w:val="both"/>
            </w:pPr>
            <w:r>
              <w:t>Use of different vector, recipient organisms or genetic inserts for GM work</w:t>
            </w:r>
          </w:p>
          <w:p w14:paraId="1D1FA568" w14:textId="795ED7C7" w:rsidR="005B285D" w:rsidRDefault="005B285D" w:rsidP="00EC5CA9">
            <w:pPr>
              <w:pStyle w:val="ListParagraph"/>
              <w:ind w:left="0"/>
              <w:jc w:val="both"/>
            </w:pPr>
          </w:p>
        </w:tc>
        <w:tc>
          <w:tcPr>
            <w:tcW w:w="4677" w:type="dxa"/>
          </w:tcPr>
          <w:p w14:paraId="621941C0" w14:textId="6C2D94C2" w:rsidR="005B285D" w:rsidRDefault="00E932CB" w:rsidP="00EC5CA9">
            <w:pPr>
              <w:pStyle w:val="ListParagraph"/>
              <w:ind w:left="0"/>
              <w:jc w:val="both"/>
            </w:pPr>
            <w:r>
              <w:t>U</w:t>
            </w:r>
            <w:r w:rsidR="005B285D">
              <w:t>sing an insert with more harmful properties</w:t>
            </w:r>
          </w:p>
        </w:tc>
      </w:tr>
      <w:tr w:rsidR="005B285D" w14:paraId="0D746D5B" w14:textId="77777777" w:rsidTr="005C2D5E">
        <w:tc>
          <w:tcPr>
            <w:tcW w:w="4395" w:type="dxa"/>
            <w:tcBorders>
              <w:bottom w:val="single" w:sz="4" w:space="0" w:color="auto"/>
            </w:tcBorders>
          </w:tcPr>
          <w:p w14:paraId="14D3BF2A" w14:textId="77777777" w:rsidR="005B285D" w:rsidRDefault="005B285D" w:rsidP="00121C93">
            <w:pPr>
              <w:pStyle w:val="ListParagraph"/>
              <w:ind w:left="0"/>
              <w:jc w:val="both"/>
            </w:pPr>
            <w:r>
              <w:t xml:space="preserve">Change </w:t>
            </w:r>
            <w:proofErr w:type="gramStart"/>
            <w:r>
              <w:t>in the nature of work</w:t>
            </w:r>
            <w:proofErr w:type="gramEnd"/>
            <w:r>
              <w:t>.</w:t>
            </w:r>
          </w:p>
          <w:p w14:paraId="506561C3" w14:textId="3710A57E" w:rsidR="005B285D" w:rsidRDefault="005B285D" w:rsidP="00EC5CA9">
            <w:pPr>
              <w:pStyle w:val="ListParagraph"/>
              <w:ind w:left="0"/>
              <w:jc w:val="both"/>
            </w:pPr>
          </w:p>
        </w:tc>
        <w:tc>
          <w:tcPr>
            <w:tcW w:w="4677" w:type="dxa"/>
            <w:tcBorders>
              <w:bottom w:val="single" w:sz="4" w:space="0" w:color="auto"/>
            </w:tcBorders>
          </w:tcPr>
          <w:p w14:paraId="5C64433D" w14:textId="3E08F8EC" w:rsidR="005B285D" w:rsidRDefault="00345D13" w:rsidP="00EC5CA9">
            <w:pPr>
              <w:pStyle w:val="ListParagraph"/>
              <w:ind w:left="0"/>
              <w:jc w:val="both"/>
            </w:pPr>
            <w:r>
              <w:t>M</w:t>
            </w:r>
            <w:r w:rsidR="005B285D">
              <w:t xml:space="preserve">oving from </w:t>
            </w:r>
            <w:r w:rsidR="005B285D">
              <w:rPr>
                <w:i/>
                <w:iCs/>
              </w:rPr>
              <w:t xml:space="preserve">in vitro </w:t>
            </w:r>
            <w:r w:rsidR="005B285D">
              <w:t xml:space="preserve">to </w:t>
            </w:r>
            <w:r w:rsidR="005B285D">
              <w:rPr>
                <w:i/>
                <w:iCs/>
              </w:rPr>
              <w:t xml:space="preserve">in vivo </w:t>
            </w:r>
            <w:r w:rsidR="005B285D">
              <w:t>work.</w:t>
            </w:r>
          </w:p>
        </w:tc>
      </w:tr>
      <w:tr w:rsidR="005B285D" w14:paraId="3ABCB680" w14:textId="77777777" w:rsidTr="005C2D5E">
        <w:tc>
          <w:tcPr>
            <w:tcW w:w="4395" w:type="dxa"/>
            <w:tcBorders>
              <w:bottom w:val="single" w:sz="4" w:space="0" w:color="auto"/>
            </w:tcBorders>
          </w:tcPr>
          <w:p w14:paraId="4693E8A4" w14:textId="574449FB" w:rsidR="005B285D" w:rsidRDefault="005B285D" w:rsidP="00EC5CA9">
            <w:pPr>
              <w:pStyle w:val="ListParagraph"/>
              <w:ind w:left="0"/>
              <w:jc w:val="both"/>
            </w:pPr>
            <w:r>
              <w:t>New information emerges that changes the consequences of exposure</w:t>
            </w:r>
          </w:p>
        </w:tc>
        <w:tc>
          <w:tcPr>
            <w:tcW w:w="4677" w:type="dxa"/>
            <w:tcBorders>
              <w:bottom w:val="single" w:sz="4" w:space="0" w:color="auto"/>
            </w:tcBorders>
          </w:tcPr>
          <w:p w14:paraId="44FF23B3" w14:textId="556E020F" w:rsidR="005B285D" w:rsidRPr="006F4FB6" w:rsidRDefault="006F4FB6" w:rsidP="00EC5CA9">
            <w:pPr>
              <w:jc w:val="both"/>
            </w:pPr>
            <w:r>
              <w:t>I</w:t>
            </w:r>
            <w:r w:rsidR="005B285D" w:rsidRPr="006F4FB6">
              <w:t xml:space="preserve">f the </w:t>
            </w:r>
            <w:proofErr w:type="gramStart"/>
            <w:r w:rsidR="005B285D" w:rsidRPr="006F4FB6">
              <w:t>results</w:t>
            </w:r>
            <w:proofErr w:type="gramEnd"/>
            <w:r w:rsidR="005B285D" w:rsidRPr="006F4FB6">
              <w:t xml:space="preserve"> of new research impacts the rationale which the risk assessments is based </w:t>
            </w:r>
            <w:r w:rsidR="005B285D" w:rsidRPr="006F4FB6">
              <w:lastRenderedPageBreak/>
              <w:t xml:space="preserve">upon, the harm posed by the contained use could be greatly increased. </w:t>
            </w:r>
          </w:p>
          <w:p w14:paraId="3350B857" w14:textId="77777777" w:rsidR="005B285D" w:rsidRDefault="005B285D" w:rsidP="00EC5CA9">
            <w:pPr>
              <w:pStyle w:val="ListParagraph"/>
              <w:ind w:left="0"/>
              <w:jc w:val="both"/>
            </w:pPr>
          </w:p>
        </w:tc>
      </w:tr>
    </w:tbl>
    <w:p w14:paraId="0287995A" w14:textId="77777777" w:rsidR="005B285D" w:rsidRDefault="005B285D" w:rsidP="00121C93">
      <w:pPr>
        <w:pStyle w:val="ListParagraph"/>
        <w:jc w:val="both"/>
        <w:rPr>
          <w:sz w:val="24"/>
          <w:szCs w:val="24"/>
        </w:rPr>
      </w:pPr>
    </w:p>
    <w:p w14:paraId="42702DEB" w14:textId="5A455124" w:rsidR="00E723C6" w:rsidRDefault="00F514AE" w:rsidP="00121C93">
      <w:pPr>
        <w:pStyle w:val="Heading3"/>
        <w:jc w:val="both"/>
      </w:pPr>
      <w:bookmarkStart w:id="9" w:name="_Toc168476228"/>
      <w:r>
        <w:rPr>
          <w:iCs/>
        </w:rPr>
        <w:t xml:space="preserve">2.2.2 </w:t>
      </w:r>
      <w:r w:rsidR="005B285D" w:rsidRPr="001565FF">
        <w:t>Accidents involving GM</w:t>
      </w:r>
      <w:r w:rsidR="009607F1" w:rsidRPr="001565FF">
        <w:t>Os</w:t>
      </w:r>
      <w:bookmarkEnd w:id="9"/>
    </w:p>
    <w:p w14:paraId="1C077461" w14:textId="77777777" w:rsidR="00B31E10" w:rsidRPr="00B31E10" w:rsidRDefault="00B31E10" w:rsidP="00121C93">
      <w:pPr>
        <w:jc w:val="both"/>
      </w:pPr>
    </w:p>
    <w:p w14:paraId="01291DEB" w14:textId="69CDEEF8" w:rsidR="00876F6F" w:rsidRPr="00DA6519" w:rsidRDefault="00C01894" w:rsidP="00ED0CD6">
      <w:pPr>
        <w:jc w:val="both"/>
        <w:rPr>
          <w:sz w:val="24"/>
          <w:szCs w:val="24"/>
        </w:rPr>
      </w:pPr>
      <w:r w:rsidRPr="00DA6519">
        <w:rPr>
          <w:sz w:val="24"/>
          <w:szCs w:val="24"/>
        </w:rPr>
        <w:t xml:space="preserve">The HSE must be notified if there </w:t>
      </w:r>
      <w:r w:rsidR="00710D11" w:rsidRPr="00DA6519">
        <w:rPr>
          <w:sz w:val="24"/>
          <w:szCs w:val="24"/>
        </w:rPr>
        <w:t>are</w:t>
      </w:r>
      <w:r w:rsidRPr="00DA6519">
        <w:rPr>
          <w:sz w:val="24"/>
          <w:szCs w:val="24"/>
        </w:rPr>
        <w:t xml:space="preserve"> </w:t>
      </w:r>
      <w:r w:rsidR="00A444C2" w:rsidRPr="00DA6519">
        <w:rPr>
          <w:sz w:val="24"/>
          <w:szCs w:val="24"/>
        </w:rPr>
        <w:t xml:space="preserve">accidents involving </w:t>
      </w:r>
      <w:r w:rsidR="00710D11" w:rsidRPr="00DA6519">
        <w:rPr>
          <w:sz w:val="24"/>
          <w:szCs w:val="24"/>
        </w:rPr>
        <w:t>GMOs</w:t>
      </w:r>
      <w:r w:rsidR="008147C4">
        <w:rPr>
          <w:sz w:val="24"/>
          <w:szCs w:val="24"/>
        </w:rPr>
        <w:t xml:space="preserve"> that involve a significant and unintended </w:t>
      </w:r>
      <w:r w:rsidR="00C60AE6">
        <w:rPr>
          <w:sz w:val="24"/>
          <w:szCs w:val="24"/>
        </w:rPr>
        <w:t>release</w:t>
      </w:r>
      <w:r w:rsidR="008147C4">
        <w:rPr>
          <w:sz w:val="24"/>
          <w:szCs w:val="24"/>
        </w:rPr>
        <w:t xml:space="preserve"> of GMOs which </w:t>
      </w:r>
      <w:r w:rsidR="00150BB3">
        <w:rPr>
          <w:sz w:val="24"/>
          <w:szCs w:val="24"/>
        </w:rPr>
        <w:t>may</w:t>
      </w:r>
      <w:r w:rsidR="00170A7E">
        <w:rPr>
          <w:sz w:val="24"/>
          <w:szCs w:val="24"/>
        </w:rPr>
        <w:t xml:space="preserve"> result in an immediate or delayed hazard to human health or the environment. </w:t>
      </w:r>
    </w:p>
    <w:p w14:paraId="5B87460C" w14:textId="77777777" w:rsidR="00BE7AF6" w:rsidRPr="00DA6519" w:rsidRDefault="00BE7AF6" w:rsidP="00121C93">
      <w:pPr>
        <w:jc w:val="both"/>
      </w:pPr>
    </w:p>
    <w:p w14:paraId="1045B569" w14:textId="546F101E" w:rsidR="00BF54FE" w:rsidRDefault="00DA6519" w:rsidP="00121C93">
      <w:pPr>
        <w:pStyle w:val="Heading2"/>
        <w:jc w:val="both"/>
      </w:pPr>
      <w:bookmarkStart w:id="10" w:name="_Toc168476229"/>
      <w:r w:rsidRPr="001565FF">
        <w:t>2.3</w:t>
      </w:r>
      <w:r w:rsidR="00A558FC" w:rsidRPr="001565FF">
        <w:t>.</w:t>
      </w:r>
      <w:r w:rsidRPr="001565FF">
        <w:t xml:space="preserve"> </w:t>
      </w:r>
      <w:r w:rsidR="008B3DC2" w:rsidRPr="001565FF">
        <w:t>Animal pathogens</w:t>
      </w:r>
      <w:bookmarkEnd w:id="10"/>
    </w:p>
    <w:p w14:paraId="6ECAAACB" w14:textId="77777777" w:rsidR="00B31E10" w:rsidRPr="00B31E10" w:rsidRDefault="00B31E10" w:rsidP="00121C93">
      <w:pPr>
        <w:jc w:val="both"/>
      </w:pPr>
    </w:p>
    <w:p w14:paraId="67A6D6F9" w14:textId="25C50A8B" w:rsidR="005B3154" w:rsidRPr="00DA6519" w:rsidRDefault="005B3154" w:rsidP="00126C8D">
      <w:pPr>
        <w:jc w:val="both"/>
        <w:rPr>
          <w:sz w:val="24"/>
          <w:szCs w:val="24"/>
        </w:rPr>
      </w:pPr>
      <w:r w:rsidRPr="00DA6519">
        <w:rPr>
          <w:sz w:val="24"/>
          <w:szCs w:val="24"/>
        </w:rPr>
        <w:t xml:space="preserve">The Specified Animal Pathogens Order </w:t>
      </w:r>
      <w:r w:rsidR="00BF54FE" w:rsidRPr="00DA6519">
        <w:rPr>
          <w:sz w:val="24"/>
          <w:szCs w:val="24"/>
        </w:rPr>
        <w:t>(SAPO)</w:t>
      </w:r>
      <w:r w:rsidR="00204284" w:rsidRPr="00DA6519">
        <w:rPr>
          <w:sz w:val="24"/>
          <w:szCs w:val="24"/>
        </w:rPr>
        <w:t xml:space="preserve"> </w:t>
      </w:r>
      <w:r w:rsidR="00E74663" w:rsidRPr="00DA6519">
        <w:rPr>
          <w:sz w:val="24"/>
          <w:szCs w:val="24"/>
        </w:rPr>
        <w:t xml:space="preserve">2008 </w:t>
      </w:r>
      <w:r w:rsidR="00AA6EF7" w:rsidRPr="00DA6519">
        <w:rPr>
          <w:sz w:val="24"/>
          <w:szCs w:val="24"/>
        </w:rPr>
        <w:t>classifies</w:t>
      </w:r>
      <w:r w:rsidR="00204284" w:rsidRPr="00DA6519">
        <w:rPr>
          <w:sz w:val="24"/>
          <w:szCs w:val="24"/>
        </w:rPr>
        <w:t xml:space="preserve"> </w:t>
      </w:r>
      <w:r w:rsidR="00062EDF" w:rsidRPr="00DA6519">
        <w:rPr>
          <w:sz w:val="24"/>
          <w:szCs w:val="24"/>
        </w:rPr>
        <w:t>animal pathogens into hazard groups</w:t>
      </w:r>
      <w:r w:rsidR="00AA6EF7" w:rsidRPr="00DA6519">
        <w:rPr>
          <w:sz w:val="24"/>
          <w:szCs w:val="24"/>
        </w:rPr>
        <w:t xml:space="preserve"> by considering the risk they pose to the economy, agriculture, food and the environment. </w:t>
      </w:r>
      <w:r w:rsidR="00045E75" w:rsidRPr="00DA6519">
        <w:rPr>
          <w:sz w:val="24"/>
          <w:szCs w:val="24"/>
        </w:rPr>
        <w:t xml:space="preserve">SAPO does not consider the </w:t>
      </w:r>
      <w:r w:rsidR="00844E0D" w:rsidRPr="00DA6519">
        <w:rPr>
          <w:sz w:val="24"/>
          <w:szCs w:val="24"/>
        </w:rPr>
        <w:t xml:space="preserve">protection </w:t>
      </w:r>
      <w:r w:rsidR="00CF3F04" w:rsidRPr="00DA6519">
        <w:rPr>
          <w:sz w:val="24"/>
          <w:szCs w:val="24"/>
        </w:rPr>
        <w:t xml:space="preserve">of workers, </w:t>
      </w:r>
      <w:r w:rsidR="008B11CF" w:rsidRPr="00DA6519">
        <w:rPr>
          <w:sz w:val="24"/>
          <w:szCs w:val="24"/>
        </w:rPr>
        <w:t xml:space="preserve">instead </w:t>
      </w:r>
      <w:r w:rsidR="00B749C2" w:rsidRPr="00DA6519">
        <w:rPr>
          <w:sz w:val="24"/>
          <w:szCs w:val="24"/>
        </w:rPr>
        <w:t>the</w:t>
      </w:r>
      <w:r w:rsidR="008B11CF" w:rsidRPr="00DA6519">
        <w:rPr>
          <w:sz w:val="24"/>
          <w:szCs w:val="24"/>
        </w:rPr>
        <w:t xml:space="preserve"> primary focus </w:t>
      </w:r>
      <w:r w:rsidR="00890349" w:rsidRPr="00DA6519">
        <w:rPr>
          <w:sz w:val="24"/>
          <w:szCs w:val="24"/>
        </w:rPr>
        <w:t>to p</w:t>
      </w:r>
      <w:r w:rsidR="00FD75D5" w:rsidRPr="00DA6519">
        <w:rPr>
          <w:sz w:val="24"/>
          <w:szCs w:val="24"/>
        </w:rPr>
        <w:t xml:space="preserve">revent the spread </w:t>
      </w:r>
      <w:r w:rsidR="00555CBF" w:rsidRPr="00DA6519">
        <w:rPr>
          <w:sz w:val="24"/>
          <w:szCs w:val="24"/>
        </w:rPr>
        <w:t>of, mostly exotic, pathogens that c</w:t>
      </w:r>
      <w:r w:rsidR="009108DD" w:rsidRPr="00DA6519">
        <w:rPr>
          <w:sz w:val="24"/>
          <w:szCs w:val="24"/>
        </w:rPr>
        <w:t>ould have serious consequences for animals if they were to be introduced</w:t>
      </w:r>
      <w:r w:rsidR="00443801" w:rsidRPr="00DA6519">
        <w:rPr>
          <w:sz w:val="24"/>
          <w:szCs w:val="24"/>
        </w:rPr>
        <w:t>.</w:t>
      </w:r>
      <w:r w:rsidR="00E76930" w:rsidRPr="00DA6519">
        <w:rPr>
          <w:sz w:val="24"/>
          <w:szCs w:val="24"/>
        </w:rPr>
        <w:t xml:space="preserve"> </w:t>
      </w:r>
      <w:r w:rsidR="00B1613F">
        <w:rPr>
          <w:sz w:val="24"/>
          <w:szCs w:val="24"/>
        </w:rPr>
        <w:t xml:space="preserve">SAPO </w:t>
      </w:r>
      <w:r w:rsidR="00A9651C">
        <w:rPr>
          <w:sz w:val="24"/>
          <w:szCs w:val="24"/>
        </w:rPr>
        <w:t>outlines the necessary control measures and procedures required for working with specified animal pathogens</w:t>
      </w:r>
      <w:r w:rsidR="006B3360">
        <w:rPr>
          <w:sz w:val="24"/>
          <w:szCs w:val="24"/>
        </w:rPr>
        <w:t xml:space="preserve"> to prevent the release of the pathogens into the environment. </w:t>
      </w:r>
    </w:p>
    <w:p w14:paraId="479A5975" w14:textId="4C54324D" w:rsidR="000F3C0A" w:rsidRPr="00DA6519" w:rsidRDefault="00745230" w:rsidP="00126C8D">
      <w:pPr>
        <w:jc w:val="both"/>
        <w:rPr>
          <w:sz w:val="24"/>
          <w:szCs w:val="24"/>
        </w:rPr>
      </w:pPr>
      <w:r w:rsidRPr="00DA6519">
        <w:rPr>
          <w:sz w:val="24"/>
          <w:szCs w:val="24"/>
        </w:rPr>
        <w:t xml:space="preserve">The </w:t>
      </w:r>
      <w:r w:rsidR="008E7397" w:rsidRPr="00DA6519">
        <w:rPr>
          <w:sz w:val="24"/>
          <w:szCs w:val="24"/>
        </w:rPr>
        <w:t>full list of animal pathogens is listed in</w:t>
      </w:r>
      <w:r w:rsidR="006B0F1E" w:rsidRPr="00DA6519">
        <w:rPr>
          <w:sz w:val="24"/>
          <w:szCs w:val="24"/>
        </w:rPr>
        <w:t xml:space="preserve"> Schedule 1 of</w:t>
      </w:r>
      <w:r w:rsidR="008E7397" w:rsidRPr="00DA6519">
        <w:rPr>
          <w:sz w:val="24"/>
          <w:szCs w:val="24"/>
        </w:rPr>
        <w:t xml:space="preserve"> SAPO</w:t>
      </w:r>
      <w:r w:rsidR="006B0F1E" w:rsidRPr="00DA6519">
        <w:rPr>
          <w:sz w:val="24"/>
          <w:szCs w:val="24"/>
        </w:rPr>
        <w:t xml:space="preserve">. </w:t>
      </w:r>
      <w:r w:rsidR="000F3C0A">
        <w:rPr>
          <w:sz w:val="24"/>
          <w:szCs w:val="24"/>
        </w:rPr>
        <w:t>Prior to working with a new animal pathogen,</w:t>
      </w:r>
      <w:r w:rsidR="003F6228">
        <w:rPr>
          <w:sz w:val="24"/>
          <w:szCs w:val="24"/>
        </w:rPr>
        <w:t xml:space="preserve"> Schedule 1 </w:t>
      </w:r>
      <w:r w:rsidR="006758D7">
        <w:rPr>
          <w:sz w:val="24"/>
          <w:szCs w:val="24"/>
        </w:rPr>
        <w:t>m</w:t>
      </w:r>
      <w:r w:rsidR="007D6108">
        <w:rPr>
          <w:sz w:val="24"/>
          <w:szCs w:val="24"/>
        </w:rPr>
        <w:t xml:space="preserve">ust be consulted to </w:t>
      </w:r>
      <w:r w:rsidR="003F6228">
        <w:rPr>
          <w:sz w:val="24"/>
          <w:szCs w:val="24"/>
        </w:rPr>
        <w:t xml:space="preserve">confirm </w:t>
      </w:r>
      <w:r w:rsidR="00FD2C7F">
        <w:rPr>
          <w:sz w:val="24"/>
          <w:szCs w:val="24"/>
        </w:rPr>
        <w:t xml:space="preserve">the classification of the pathogen. </w:t>
      </w:r>
    </w:p>
    <w:p w14:paraId="372900DE" w14:textId="19C1A7E7" w:rsidR="00745230" w:rsidRPr="00DA6519" w:rsidRDefault="006B0F1E" w:rsidP="00126C8D">
      <w:pPr>
        <w:jc w:val="both"/>
        <w:rPr>
          <w:sz w:val="24"/>
          <w:szCs w:val="24"/>
        </w:rPr>
      </w:pPr>
      <w:r w:rsidRPr="00DA6519">
        <w:rPr>
          <w:sz w:val="24"/>
          <w:szCs w:val="24"/>
        </w:rPr>
        <w:t>Before any work can commence using groups 2-4</w:t>
      </w:r>
      <w:r w:rsidR="007D6108">
        <w:rPr>
          <w:sz w:val="24"/>
          <w:szCs w:val="24"/>
        </w:rPr>
        <w:t xml:space="preserve"> pathogens</w:t>
      </w:r>
      <w:r w:rsidRPr="00DA6519">
        <w:rPr>
          <w:sz w:val="24"/>
          <w:szCs w:val="24"/>
        </w:rPr>
        <w:t xml:space="preserve">, </w:t>
      </w:r>
      <w:r w:rsidR="00D57537" w:rsidRPr="00DA6519">
        <w:rPr>
          <w:sz w:val="24"/>
          <w:szCs w:val="24"/>
        </w:rPr>
        <w:t xml:space="preserve">a SAPO licence must be obtained from the HSE. The </w:t>
      </w:r>
      <w:r w:rsidR="001E2B3E" w:rsidRPr="00DA6519">
        <w:rPr>
          <w:sz w:val="24"/>
          <w:szCs w:val="24"/>
        </w:rPr>
        <w:t>UHSS</w:t>
      </w:r>
      <w:r w:rsidR="00D57537" w:rsidRPr="00DA6519">
        <w:rPr>
          <w:sz w:val="24"/>
          <w:szCs w:val="24"/>
        </w:rPr>
        <w:t xml:space="preserve"> will facilitate the </w:t>
      </w:r>
      <w:r w:rsidR="00F717BB" w:rsidRPr="00DA6519">
        <w:rPr>
          <w:sz w:val="24"/>
          <w:szCs w:val="24"/>
        </w:rPr>
        <w:t xml:space="preserve">licence application with </w:t>
      </w:r>
      <w:r w:rsidR="00CE543F" w:rsidRPr="00DA6519">
        <w:rPr>
          <w:sz w:val="24"/>
          <w:szCs w:val="24"/>
        </w:rPr>
        <w:t>involv</w:t>
      </w:r>
      <w:r w:rsidR="00CE543F">
        <w:rPr>
          <w:sz w:val="24"/>
          <w:szCs w:val="24"/>
        </w:rPr>
        <w:t>ement</w:t>
      </w:r>
      <w:r w:rsidR="00F717BB" w:rsidRPr="00DA6519">
        <w:rPr>
          <w:sz w:val="24"/>
          <w:szCs w:val="24"/>
        </w:rPr>
        <w:t xml:space="preserve"> from the relevant School. </w:t>
      </w:r>
      <w:r w:rsidR="008656FF">
        <w:rPr>
          <w:sz w:val="24"/>
          <w:szCs w:val="24"/>
        </w:rPr>
        <w:t xml:space="preserve">The HSE estimates </w:t>
      </w:r>
      <w:r w:rsidR="000C37CE">
        <w:rPr>
          <w:sz w:val="24"/>
          <w:szCs w:val="24"/>
        </w:rPr>
        <w:t xml:space="preserve">it can take up to three months to complete </w:t>
      </w:r>
      <w:r w:rsidR="008656FF">
        <w:rPr>
          <w:sz w:val="24"/>
          <w:szCs w:val="24"/>
        </w:rPr>
        <w:t xml:space="preserve">the licensing process </w:t>
      </w:r>
      <w:r w:rsidR="00747248">
        <w:rPr>
          <w:sz w:val="24"/>
          <w:szCs w:val="24"/>
        </w:rPr>
        <w:t>which</w:t>
      </w:r>
      <w:r w:rsidR="000C37CE">
        <w:rPr>
          <w:sz w:val="24"/>
          <w:szCs w:val="24"/>
        </w:rPr>
        <w:t xml:space="preserve"> may involve a pre-licensing inspection. </w:t>
      </w:r>
    </w:p>
    <w:p w14:paraId="16882990" w14:textId="29F3752D" w:rsidR="00DC569A" w:rsidRPr="00DA6519" w:rsidRDefault="00893F43" w:rsidP="00BE7AF6">
      <w:pPr>
        <w:jc w:val="both"/>
        <w:rPr>
          <w:sz w:val="24"/>
          <w:szCs w:val="24"/>
        </w:rPr>
      </w:pPr>
      <w:r w:rsidRPr="00DA6519">
        <w:rPr>
          <w:sz w:val="24"/>
          <w:szCs w:val="24"/>
        </w:rPr>
        <w:t xml:space="preserve">The containment measures </w:t>
      </w:r>
      <w:r w:rsidR="00B80839" w:rsidRPr="00DA6519">
        <w:rPr>
          <w:sz w:val="24"/>
          <w:szCs w:val="24"/>
        </w:rPr>
        <w:t xml:space="preserve">required for SAPO animal pathogens </w:t>
      </w:r>
      <w:r w:rsidR="0047696F" w:rsidRPr="00DA6519">
        <w:rPr>
          <w:sz w:val="24"/>
          <w:szCs w:val="24"/>
        </w:rPr>
        <w:t xml:space="preserve">are detailed in Appendix 2 of the HSE’s Guidance for licence holders on the containment and control of specified animal pathogens. </w:t>
      </w:r>
    </w:p>
    <w:p w14:paraId="46B7BAA3" w14:textId="515454A4" w:rsidR="0047696F" w:rsidRPr="00DA6519" w:rsidRDefault="00B855B1" w:rsidP="00DC569A">
      <w:pPr>
        <w:pBdr>
          <w:top w:val="single" w:sz="4" w:space="1" w:color="auto"/>
          <w:bottom w:val="single" w:sz="4" w:space="1" w:color="auto"/>
        </w:pBdr>
        <w:jc w:val="both"/>
        <w:rPr>
          <w:sz w:val="24"/>
          <w:szCs w:val="24"/>
        </w:rPr>
      </w:pPr>
      <w:r>
        <w:rPr>
          <w:sz w:val="24"/>
          <w:szCs w:val="24"/>
        </w:rPr>
        <w:t>Contact the UHSS prior to</w:t>
      </w:r>
      <w:r w:rsidR="00CF3F04" w:rsidRPr="00DA6519">
        <w:rPr>
          <w:sz w:val="24"/>
          <w:szCs w:val="24"/>
        </w:rPr>
        <w:t xml:space="preserve"> working with </w:t>
      </w:r>
      <w:r w:rsidR="00D25C9C">
        <w:rPr>
          <w:sz w:val="24"/>
          <w:szCs w:val="24"/>
        </w:rPr>
        <w:t>new</w:t>
      </w:r>
      <w:r>
        <w:rPr>
          <w:sz w:val="24"/>
          <w:szCs w:val="24"/>
        </w:rPr>
        <w:t xml:space="preserve"> </w:t>
      </w:r>
      <w:r w:rsidR="00CF3F04" w:rsidRPr="00DA6519">
        <w:rPr>
          <w:sz w:val="24"/>
          <w:szCs w:val="24"/>
        </w:rPr>
        <w:t>animal pathogens</w:t>
      </w:r>
      <w:r>
        <w:rPr>
          <w:sz w:val="24"/>
          <w:szCs w:val="24"/>
        </w:rPr>
        <w:t xml:space="preserve">. </w:t>
      </w:r>
    </w:p>
    <w:p w14:paraId="2889369D" w14:textId="77777777" w:rsidR="0047696F" w:rsidRPr="00DA6519" w:rsidRDefault="0047696F" w:rsidP="00126C8D">
      <w:pPr>
        <w:jc w:val="both"/>
        <w:rPr>
          <w:sz w:val="24"/>
          <w:szCs w:val="24"/>
        </w:rPr>
      </w:pPr>
    </w:p>
    <w:p w14:paraId="3C0E0C14" w14:textId="77777777" w:rsidR="007854E3" w:rsidRDefault="007854E3" w:rsidP="00121C93">
      <w:pPr>
        <w:jc w:val="both"/>
        <w:rPr>
          <w:sz w:val="24"/>
          <w:szCs w:val="24"/>
        </w:rPr>
      </w:pPr>
    </w:p>
    <w:p w14:paraId="2AF677B3" w14:textId="77777777" w:rsidR="007854E3" w:rsidRDefault="007854E3" w:rsidP="00121C93">
      <w:pPr>
        <w:jc w:val="both"/>
        <w:rPr>
          <w:sz w:val="24"/>
          <w:szCs w:val="24"/>
        </w:rPr>
      </w:pPr>
    </w:p>
    <w:p w14:paraId="1F2DBB19" w14:textId="77777777" w:rsidR="007854E3" w:rsidRDefault="007854E3" w:rsidP="00121C93">
      <w:pPr>
        <w:jc w:val="both"/>
        <w:rPr>
          <w:sz w:val="24"/>
          <w:szCs w:val="24"/>
        </w:rPr>
      </w:pPr>
    </w:p>
    <w:p w14:paraId="123EE8DD" w14:textId="77777777" w:rsidR="007854E3" w:rsidRPr="00DA6519" w:rsidRDefault="007854E3" w:rsidP="00121C93">
      <w:pPr>
        <w:jc w:val="both"/>
        <w:rPr>
          <w:sz w:val="24"/>
          <w:szCs w:val="24"/>
        </w:rPr>
      </w:pPr>
    </w:p>
    <w:p w14:paraId="3B6F92ED" w14:textId="36E9FF78" w:rsidR="005B3154" w:rsidRDefault="00DA6519" w:rsidP="00126C8D">
      <w:pPr>
        <w:pStyle w:val="Heading2"/>
        <w:jc w:val="both"/>
      </w:pPr>
      <w:bookmarkStart w:id="11" w:name="_Toc168476230"/>
      <w:r w:rsidRPr="001565FF">
        <w:lastRenderedPageBreak/>
        <w:t>2.4</w:t>
      </w:r>
      <w:r w:rsidR="00A558FC" w:rsidRPr="001565FF">
        <w:t>.</w:t>
      </w:r>
      <w:r w:rsidRPr="001565FF">
        <w:t xml:space="preserve"> </w:t>
      </w:r>
      <w:r w:rsidR="008B3DC2" w:rsidRPr="001565FF">
        <w:t>Plant</w:t>
      </w:r>
      <w:r w:rsidR="00C32BED" w:rsidRPr="001565FF">
        <w:t xml:space="preserve"> Health Order</w:t>
      </w:r>
      <w:r w:rsidR="0064665E" w:rsidRPr="001565FF">
        <w:t xml:space="preserve"> 2015</w:t>
      </w:r>
      <w:bookmarkEnd w:id="11"/>
    </w:p>
    <w:p w14:paraId="0ECEEE82" w14:textId="77777777" w:rsidR="00B31E10" w:rsidRPr="00B31E10" w:rsidRDefault="00B31E10" w:rsidP="00121C93">
      <w:pPr>
        <w:jc w:val="both"/>
      </w:pPr>
    </w:p>
    <w:p w14:paraId="6A7123F0" w14:textId="202E8E3E" w:rsidR="00A34DC3" w:rsidRPr="00DA6519" w:rsidRDefault="00EE533C" w:rsidP="00126C8D">
      <w:pPr>
        <w:jc w:val="both"/>
        <w:rPr>
          <w:rFonts w:cs="Arial"/>
          <w:sz w:val="24"/>
          <w:szCs w:val="24"/>
        </w:rPr>
      </w:pPr>
      <w:r w:rsidRPr="00DA6519">
        <w:rPr>
          <w:sz w:val="24"/>
          <w:szCs w:val="24"/>
        </w:rPr>
        <w:t xml:space="preserve">The </w:t>
      </w:r>
      <w:r w:rsidR="00A34DC3" w:rsidRPr="00DA6519">
        <w:rPr>
          <w:rFonts w:cs="Arial"/>
          <w:sz w:val="24"/>
          <w:szCs w:val="24"/>
        </w:rPr>
        <w:t xml:space="preserve">Plant Health Order is concerned with </w:t>
      </w:r>
      <w:r w:rsidR="00EA3C9C" w:rsidRPr="00DA6519">
        <w:rPr>
          <w:rFonts w:cs="Arial"/>
          <w:sz w:val="24"/>
          <w:szCs w:val="24"/>
        </w:rPr>
        <w:t xml:space="preserve">preventing the introduction and spread of pests and pathogens that pose a risk to the environment. </w:t>
      </w:r>
    </w:p>
    <w:p w14:paraId="521A9487" w14:textId="1F8F2FA7" w:rsidR="00D61DF1" w:rsidRPr="00DA6519" w:rsidRDefault="002125B3" w:rsidP="00126C8D">
      <w:pPr>
        <w:jc w:val="both"/>
        <w:rPr>
          <w:rFonts w:cs="Arial"/>
          <w:sz w:val="24"/>
          <w:szCs w:val="24"/>
        </w:rPr>
      </w:pPr>
      <w:r w:rsidRPr="00DA6519">
        <w:rPr>
          <w:rFonts w:cs="Arial"/>
          <w:sz w:val="24"/>
          <w:szCs w:val="24"/>
        </w:rPr>
        <w:t>The Plant Health Order</w:t>
      </w:r>
      <w:r w:rsidR="00295E60" w:rsidRPr="00DA6519">
        <w:rPr>
          <w:rFonts w:cs="Arial"/>
          <w:sz w:val="24"/>
          <w:szCs w:val="24"/>
        </w:rPr>
        <w:t xml:space="preserve"> requires organisations to notify the Home Office and apply for a licence to import, store, use and dispose of any material</w:t>
      </w:r>
      <w:r w:rsidR="00EA3C9C" w:rsidRPr="00DA6519">
        <w:rPr>
          <w:rFonts w:cs="Arial"/>
          <w:sz w:val="24"/>
          <w:szCs w:val="24"/>
        </w:rPr>
        <w:t>s</w:t>
      </w:r>
      <w:r w:rsidR="00295E60" w:rsidRPr="00DA6519">
        <w:rPr>
          <w:rFonts w:cs="Arial"/>
          <w:sz w:val="24"/>
          <w:szCs w:val="24"/>
        </w:rPr>
        <w:t xml:space="preserve"> </w:t>
      </w:r>
      <w:r w:rsidRPr="00DA6519">
        <w:rPr>
          <w:rFonts w:cs="Arial"/>
          <w:sz w:val="24"/>
          <w:szCs w:val="24"/>
        </w:rPr>
        <w:t xml:space="preserve">listed in Schedules 1-6 of the order. </w:t>
      </w:r>
      <w:r w:rsidR="00B41B68">
        <w:rPr>
          <w:sz w:val="24"/>
          <w:szCs w:val="24"/>
        </w:rPr>
        <w:t>This notification is conducted by the UHSS.</w:t>
      </w:r>
    </w:p>
    <w:p w14:paraId="173B7EA6" w14:textId="45269423" w:rsidR="002125B3" w:rsidRPr="00DA6519" w:rsidRDefault="00D25C9C" w:rsidP="00126C8D">
      <w:pPr>
        <w:pBdr>
          <w:top w:val="single" w:sz="4" w:space="1" w:color="auto"/>
          <w:bottom w:val="single" w:sz="4" w:space="1" w:color="auto"/>
        </w:pBdr>
        <w:jc w:val="both"/>
      </w:pPr>
      <w:r>
        <w:rPr>
          <w:sz w:val="24"/>
          <w:szCs w:val="24"/>
        </w:rPr>
        <w:t>Contact the UHSS prior to</w:t>
      </w:r>
      <w:r w:rsidR="002125B3" w:rsidRPr="00DA6519">
        <w:rPr>
          <w:sz w:val="24"/>
          <w:szCs w:val="24"/>
        </w:rPr>
        <w:t xml:space="preserve"> working with Schedule 1-6 plant material</w:t>
      </w:r>
      <w:r>
        <w:rPr>
          <w:sz w:val="24"/>
          <w:szCs w:val="24"/>
        </w:rPr>
        <w:t xml:space="preserve">. </w:t>
      </w:r>
    </w:p>
    <w:p w14:paraId="5AC0B757" w14:textId="77777777" w:rsidR="00447E45" w:rsidRPr="00DA6519" w:rsidRDefault="00447E45" w:rsidP="00126C8D">
      <w:pPr>
        <w:jc w:val="both"/>
      </w:pPr>
    </w:p>
    <w:p w14:paraId="5EE6B2F6" w14:textId="2941A64F" w:rsidR="00447E45" w:rsidRDefault="00DA6519" w:rsidP="00126C8D">
      <w:pPr>
        <w:pStyle w:val="Heading2"/>
        <w:jc w:val="both"/>
      </w:pPr>
      <w:bookmarkStart w:id="12" w:name="_Toc168476231"/>
      <w:r w:rsidRPr="001565FF">
        <w:t>2.5</w:t>
      </w:r>
      <w:r w:rsidR="00A558FC" w:rsidRPr="001565FF">
        <w:t>.</w:t>
      </w:r>
      <w:r w:rsidRPr="001565FF">
        <w:t xml:space="preserve"> </w:t>
      </w:r>
      <w:r w:rsidR="00447E45" w:rsidRPr="001565FF">
        <w:t>Anti-terrorism, Crime and Security Act 2001</w:t>
      </w:r>
      <w:bookmarkEnd w:id="12"/>
    </w:p>
    <w:p w14:paraId="34CCFFB6" w14:textId="77777777" w:rsidR="00B31E10" w:rsidRPr="00B31E10" w:rsidRDefault="00B31E10" w:rsidP="00121C93">
      <w:pPr>
        <w:jc w:val="both"/>
      </w:pPr>
    </w:p>
    <w:p w14:paraId="7DE8654E" w14:textId="5323D430" w:rsidR="0095704D" w:rsidRPr="00DA6519" w:rsidRDefault="00B21CFE" w:rsidP="00126C8D">
      <w:pPr>
        <w:jc w:val="both"/>
        <w:rPr>
          <w:sz w:val="24"/>
          <w:szCs w:val="24"/>
        </w:rPr>
      </w:pPr>
      <w:r w:rsidRPr="00DA6519">
        <w:rPr>
          <w:sz w:val="24"/>
          <w:szCs w:val="24"/>
        </w:rPr>
        <w:t>Part 7 of the</w:t>
      </w:r>
      <w:r w:rsidR="00D84764" w:rsidRPr="00DA6519">
        <w:rPr>
          <w:sz w:val="24"/>
          <w:szCs w:val="24"/>
        </w:rPr>
        <w:t xml:space="preserve"> Anti-terrorism, Crime and Security Act (ATCSA) </w:t>
      </w:r>
      <w:r w:rsidR="0028790E" w:rsidRPr="00DA6519">
        <w:rPr>
          <w:sz w:val="24"/>
          <w:szCs w:val="24"/>
        </w:rPr>
        <w:t xml:space="preserve">requires institutions to notify the Home Office </w:t>
      </w:r>
      <w:r w:rsidR="006F62E1" w:rsidRPr="00DA6519">
        <w:rPr>
          <w:sz w:val="24"/>
          <w:szCs w:val="24"/>
        </w:rPr>
        <w:t>if they intend to use</w:t>
      </w:r>
      <w:r w:rsidR="00333A95" w:rsidRPr="00DA6519">
        <w:rPr>
          <w:sz w:val="24"/>
          <w:szCs w:val="24"/>
        </w:rPr>
        <w:t xml:space="preserve"> any </w:t>
      </w:r>
      <w:r w:rsidR="00477B9E" w:rsidRPr="00DA6519">
        <w:rPr>
          <w:sz w:val="24"/>
          <w:szCs w:val="24"/>
        </w:rPr>
        <w:t>microorganism</w:t>
      </w:r>
      <w:r w:rsidR="00333A95" w:rsidRPr="00DA6519">
        <w:rPr>
          <w:sz w:val="24"/>
          <w:szCs w:val="24"/>
        </w:rPr>
        <w:t xml:space="preserve"> or toxin</w:t>
      </w:r>
      <w:r w:rsidR="005F7A02" w:rsidRPr="00DA6519">
        <w:rPr>
          <w:sz w:val="24"/>
          <w:szCs w:val="24"/>
        </w:rPr>
        <w:t xml:space="preserve"> or relevant genetic material</w:t>
      </w:r>
      <w:r w:rsidR="00333A95" w:rsidRPr="00DA6519">
        <w:rPr>
          <w:sz w:val="24"/>
          <w:szCs w:val="24"/>
        </w:rPr>
        <w:t xml:space="preserve"> listed in Schedule 5</w:t>
      </w:r>
      <w:r w:rsidR="006F62E1" w:rsidRPr="00DA6519">
        <w:rPr>
          <w:sz w:val="24"/>
          <w:szCs w:val="24"/>
        </w:rPr>
        <w:t xml:space="preserve"> of the Act.</w:t>
      </w:r>
      <w:r w:rsidR="005F7A02" w:rsidRPr="00DA6519">
        <w:rPr>
          <w:sz w:val="24"/>
          <w:szCs w:val="24"/>
        </w:rPr>
        <w:t xml:space="preserve"> Scheduled </w:t>
      </w:r>
      <w:r w:rsidR="0006315A" w:rsidRPr="00DA6519">
        <w:rPr>
          <w:sz w:val="24"/>
          <w:szCs w:val="24"/>
        </w:rPr>
        <w:t xml:space="preserve">5 materials include not only the microorganism itself but also any nucleic acid sequence coding for the toxin and any GMO containing the any such sequence. </w:t>
      </w:r>
      <w:r w:rsidR="00B41B68" w:rsidRPr="00B41B68">
        <w:rPr>
          <w:sz w:val="24"/>
          <w:szCs w:val="24"/>
        </w:rPr>
        <w:t xml:space="preserve"> </w:t>
      </w:r>
      <w:r w:rsidR="00B41B68">
        <w:rPr>
          <w:sz w:val="24"/>
          <w:szCs w:val="24"/>
        </w:rPr>
        <w:t>This notification is conducted by the UHSS.</w:t>
      </w:r>
    </w:p>
    <w:p w14:paraId="0A131D87" w14:textId="5E61BB03" w:rsidR="00D25C9C" w:rsidRPr="00DA6519" w:rsidRDefault="00D25C9C" w:rsidP="00D25C9C">
      <w:pPr>
        <w:pBdr>
          <w:top w:val="single" w:sz="4" w:space="1" w:color="auto"/>
          <w:bottom w:val="single" w:sz="4" w:space="1" w:color="auto"/>
        </w:pBdr>
        <w:jc w:val="both"/>
      </w:pPr>
      <w:r>
        <w:rPr>
          <w:sz w:val="24"/>
          <w:szCs w:val="24"/>
        </w:rPr>
        <w:t xml:space="preserve">Contact the UHSS prior to working with Schedule 5 organisms. </w:t>
      </w:r>
    </w:p>
    <w:p w14:paraId="07E869F9" w14:textId="77777777" w:rsidR="00D25C9C" w:rsidRDefault="00D25C9C" w:rsidP="00121C93">
      <w:pPr>
        <w:jc w:val="both"/>
      </w:pPr>
    </w:p>
    <w:p w14:paraId="63EFB6EB" w14:textId="203A286B" w:rsidR="00086F1C" w:rsidRDefault="00F514AE" w:rsidP="00121C93">
      <w:pPr>
        <w:pStyle w:val="Heading1"/>
        <w:jc w:val="both"/>
      </w:pPr>
      <w:bookmarkStart w:id="13" w:name="_Toc168476232"/>
      <w:r>
        <w:t xml:space="preserve">3. </w:t>
      </w:r>
      <w:r w:rsidR="00086F1C" w:rsidRPr="00D25C9C">
        <w:t>Risk assessments</w:t>
      </w:r>
      <w:bookmarkEnd w:id="13"/>
      <w:r w:rsidR="00086F1C" w:rsidRPr="00D25C9C">
        <w:t xml:space="preserve"> </w:t>
      </w:r>
    </w:p>
    <w:p w14:paraId="5E7E34C5" w14:textId="77777777" w:rsidR="00B31E10" w:rsidRPr="00B31E10" w:rsidRDefault="00B31E10" w:rsidP="00121C93">
      <w:pPr>
        <w:jc w:val="both"/>
      </w:pPr>
    </w:p>
    <w:p w14:paraId="7E492FE2" w14:textId="2945CFB3" w:rsidR="00086F1C" w:rsidRPr="00DA6519" w:rsidRDefault="00086F1C" w:rsidP="00126C8D">
      <w:pPr>
        <w:autoSpaceDE w:val="0"/>
        <w:autoSpaceDN w:val="0"/>
        <w:adjustRightInd w:val="0"/>
        <w:spacing w:after="0" w:line="240" w:lineRule="auto"/>
        <w:jc w:val="both"/>
        <w:rPr>
          <w:rFonts w:cs="Arial"/>
          <w:kern w:val="0"/>
          <w:sz w:val="24"/>
          <w:szCs w:val="24"/>
        </w:rPr>
      </w:pPr>
      <w:r w:rsidRPr="00DA6519">
        <w:rPr>
          <w:rFonts w:cs="Arial"/>
          <w:sz w:val="24"/>
          <w:szCs w:val="24"/>
        </w:rPr>
        <w:t xml:space="preserve">A suitable and sufficient risk assessment must be conducted prior to acquiring new biological material. The biological risk assessment template should be used. </w:t>
      </w:r>
      <w:r w:rsidRPr="00DA6519">
        <w:rPr>
          <w:rFonts w:cs="Arial"/>
          <w:kern w:val="0"/>
          <w:sz w:val="24"/>
          <w:szCs w:val="24"/>
        </w:rPr>
        <w:t>The risk to human health and the environment should be assessed to determine the level of containment and the control measures required</w:t>
      </w:r>
      <w:r w:rsidRPr="00DA6519">
        <w:rPr>
          <w:rFonts w:cs="Arial"/>
          <w:kern w:val="0"/>
        </w:rPr>
        <w:t xml:space="preserve">. </w:t>
      </w:r>
      <w:r w:rsidRPr="00DA6519">
        <w:rPr>
          <w:rFonts w:cs="Arial"/>
          <w:kern w:val="0"/>
          <w:sz w:val="24"/>
          <w:szCs w:val="24"/>
        </w:rPr>
        <w:t xml:space="preserve">The </w:t>
      </w:r>
      <w:r w:rsidR="0013367D">
        <w:rPr>
          <w:rFonts w:cs="Arial"/>
          <w:kern w:val="0"/>
          <w:sz w:val="24"/>
          <w:szCs w:val="24"/>
        </w:rPr>
        <w:t>C</w:t>
      </w:r>
      <w:r w:rsidRPr="00DA6519">
        <w:rPr>
          <w:rFonts w:cs="Arial"/>
          <w:kern w:val="0"/>
          <w:sz w:val="24"/>
          <w:szCs w:val="24"/>
        </w:rPr>
        <w:t xml:space="preserve">OSHH </w:t>
      </w:r>
      <w:r w:rsidR="0013367D">
        <w:rPr>
          <w:rFonts w:cs="Arial"/>
          <w:kern w:val="0"/>
          <w:sz w:val="24"/>
          <w:szCs w:val="24"/>
        </w:rPr>
        <w:t>r</w:t>
      </w:r>
      <w:r w:rsidRPr="00DA6519">
        <w:rPr>
          <w:rFonts w:cs="Arial"/>
          <w:kern w:val="0"/>
          <w:sz w:val="24"/>
          <w:szCs w:val="24"/>
        </w:rPr>
        <w:t>egulations and</w:t>
      </w:r>
      <w:r w:rsidR="0013367D">
        <w:rPr>
          <w:rFonts w:cs="Arial"/>
          <w:kern w:val="0"/>
          <w:sz w:val="24"/>
          <w:szCs w:val="24"/>
        </w:rPr>
        <w:t>, if relevant,</w:t>
      </w:r>
      <w:r w:rsidRPr="00DA6519">
        <w:rPr>
          <w:rFonts w:cs="Arial"/>
          <w:kern w:val="0"/>
          <w:sz w:val="24"/>
          <w:szCs w:val="24"/>
        </w:rPr>
        <w:t xml:space="preserve"> the GM</w:t>
      </w:r>
      <w:r w:rsidR="00740E44">
        <w:rPr>
          <w:rFonts w:cs="Arial"/>
          <w:kern w:val="0"/>
          <w:sz w:val="24"/>
          <w:szCs w:val="24"/>
        </w:rPr>
        <w:t>O</w:t>
      </w:r>
      <w:r w:rsidRPr="00DA6519">
        <w:rPr>
          <w:rFonts w:cs="Arial"/>
          <w:kern w:val="0"/>
          <w:sz w:val="24"/>
          <w:szCs w:val="24"/>
        </w:rPr>
        <w:t xml:space="preserve"> (</w:t>
      </w:r>
      <w:r w:rsidR="0013367D">
        <w:rPr>
          <w:rFonts w:cs="Arial"/>
          <w:kern w:val="0"/>
          <w:sz w:val="24"/>
          <w:szCs w:val="24"/>
        </w:rPr>
        <w:t>CU</w:t>
      </w:r>
      <w:r w:rsidRPr="00DA6519">
        <w:rPr>
          <w:rFonts w:cs="Arial"/>
          <w:kern w:val="0"/>
          <w:sz w:val="24"/>
          <w:szCs w:val="24"/>
        </w:rPr>
        <w:t xml:space="preserve">) </w:t>
      </w:r>
      <w:r w:rsidR="0013367D">
        <w:rPr>
          <w:rFonts w:cs="Arial"/>
          <w:kern w:val="0"/>
          <w:sz w:val="24"/>
          <w:szCs w:val="24"/>
        </w:rPr>
        <w:t>r</w:t>
      </w:r>
      <w:r w:rsidRPr="00DA6519">
        <w:rPr>
          <w:rFonts w:cs="Arial"/>
          <w:kern w:val="0"/>
          <w:sz w:val="24"/>
          <w:szCs w:val="24"/>
        </w:rPr>
        <w:t>egulations</w:t>
      </w:r>
      <w:r w:rsidR="0013367D">
        <w:rPr>
          <w:rFonts w:cs="Arial"/>
          <w:kern w:val="0"/>
          <w:sz w:val="24"/>
          <w:szCs w:val="24"/>
        </w:rPr>
        <w:t xml:space="preserve"> </w:t>
      </w:r>
      <w:r w:rsidRPr="00DA6519">
        <w:rPr>
          <w:rFonts w:cs="Arial"/>
          <w:kern w:val="0"/>
          <w:sz w:val="24"/>
          <w:szCs w:val="24"/>
        </w:rPr>
        <w:t xml:space="preserve">set out various criteria that must be considered as part of the risk assessment process. </w:t>
      </w:r>
    </w:p>
    <w:p w14:paraId="58BEDB20" w14:textId="77777777" w:rsidR="00086F1C" w:rsidRPr="00DA6519" w:rsidRDefault="00086F1C" w:rsidP="00126C8D">
      <w:pPr>
        <w:autoSpaceDE w:val="0"/>
        <w:autoSpaceDN w:val="0"/>
        <w:adjustRightInd w:val="0"/>
        <w:spacing w:after="0" w:line="240" w:lineRule="auto"/>
        <w:jc w:val="both"/>
        <w:rPr>
          <w:rFonts w:cs="Arial"/>
          <w:kern w:val="0"/>
          <w:sz w:val="24"/>
          <w:szCs w:val="24"/>
        </w:rPr>
      </w:pPr>
    </w:p>
    <w:p w14:paraId="429C32ED" w14:textId="77777777" w:rsidR="00DB0575" w:rsidRDefault="00086F1C" w:rsidP="00126C8D">
      <w:pPr>
        <w:autoSpaceDE w:val="0"/>
        <w:autoSpaceDN w:val="0"/>
        <w:adjustRightInd w:val="0"/>
        <w:spacing w:after="0" w:line="240" w:lineRule="auto"/>
        <w:jc w:val="both"/>
        <w:rPr>
          <w:rFonts w:cs="Arial"/>
          <w:kern w:val="0"/>
          <w:sz w:val="24"/>
          <w:szCs w:val="24"/>
        </w:rPr>
      </w:pPr>
      <w:r w:rsidRPr="00DA6519">
        <w:rPr>
          <w:rFonts w:cs="Arial"/>
          <w:kern w:val="0"/>
          <w:sz w:val="24"/>
          <w:szCs w:val="24"/>
        </w:rPr>
        <w:t>As part of completing the risk assessment, the following</w:t>
      </w:r>
      <w:r w:rsidR="00DB0575">
        <w:rPr>
          <w:rFonts w:cs="Arial"/>
          <w:kern w:val="0"/>
          <w:sz w:val="24"/>
          <w:szCs w:val="24"/>
        </w:rPr>
        <w:t xml:space="preserve"> must be considered</w:t>
      </w:r>
      <w:r w:rsidRPr="00DA6519">
        <w:rPr>
          <w:rFonts w:cs="Arial"/>
          <w:kern w:val="0"/>
          <w:sz w:val="24"/>
          <w:szCs w:val="24"/>
        </w:rPr>
        <w:t xml:space="preserve">: </w:t>
      </w:r>
    </w:p>
    <w:p w14:paraId="2CE9355D" w14:textId="7D5A84F0" w:rsidR="00086F1C" w:rsidRPr="00DA6519" w:rsidRDefault="00086F1C" w:rsidP="00126C8D">
      <w:pPr>
        <w:autoSpaceDE w:val="0"/>
        <w:autoSpaceDN w:val="0"/>
        <w:adjustRightInd w:val="0"/>
        <w:spacing w:after="0" w:line="240" w:lineRule="auto"/>
        <w:jc w:val="both"/>
        <w:rPr>
          <w:rFonts w:cs="Arial"/>
          <w:kern w:val="0"/>
          <w:sz w:val="24"/>
          <w:szCs w:val="24"/>
        </w:rPr>
      </w:pPr>
    </w:p>
    <w:p w14:paraId="6E5D7EA4" w14:textId="510C6E82" w:rsidR="00D6656F" w:rsidRPr="00DA6519" w:rsidRDefault="00D6656F" w:rsidP="002211DF">
      <w:pPr>
        <w:pStyle w:val="ListParagraph"/>
        <w:numPr>
          <w:ilvl w:val="0"/>
          <w:numId w:val="6"/>
        </w:numPr>
        <w:spacing w:after="0" w:line="240" w:lineRule="auto"/>
        <w:jc w:val="both"/>
        <w:rPr>
          <w:rFonts w:eastAsia="Arial" w:cs="Arial"/>
          <w:sz w:val="24"/>
          <w:szCs w:val="24"/>
        </w:rPr>
      </w:pPr>
      <w:r w:rsidRPr="00DA6519">
        <w:rPr>
          <w:rFonts w:eastAsia="Arial" w:cs="Arial"/>
          <w:sz w:val="24"/>
          <w:szCs w:val="24"/>
        </w:rPr>
        <w:t>Biological agents (including hazard grouping)</w:t>
      </w:r>
      <w:r>
        <w:rPr>
          <w:rFonts w:eastAsia="Arial" w:cs="Arial"/>
          <w:sz w:val="24"/>
          <w:szCs w:val="24"/>
        </w:rPr>
        <w:t>,</w:t>
      </w:r>
    </w:p>
    <w:p w14:paraId="09B1095B" w14:textId="64F84B5D" w:rsidR="00086F1C" w:rsidRPr="00DA6519" w:rsidRDefault="00086F1C" w:rsidP="002211DF">
      <w:pPr>
        <w:pStyle w:val="ListParagraph"/>
        <w:numPr>
          <w:ilvl w:val="0"/>
          <w:numId w:val="6"/>
        </w:numPr>
        <w:spacing w:after="0" w:line="240" w:lineRule="auto"/>
        <w:jc w:val="both"/>
        <w:rPr>
          <w:rFonts w:eastAsia="Arial" w:cs="Arial"/>
          <w:sz w:val="24"/>
          <w:szCs w:val="24"/>
        </w:rPr>
      </w:pPr>
      <w:r w:rsidRPr="00DA6519">
        <w:rPr>
          <w:rFonts w:eastAsia="Arial" w:cs="Arial"/>
          <w:sz w:val="24"/>
          <w:szCs w:val="24"/>
        </w:rPr>
        <w:t>Any potential hazard including its risk, and the harm that it may cause</w:t>
      </w:r>
      <w:r w:rsidR="00D6656F">
        <w:rPr>
          <w:rFonts w:eastAsia="Arial" w:cs="Arial"/>
          <w:sz w:val="24"/>
          <w:szCs w:val="24"/>
        </w:rPr>
        <w:t>,</w:t>
      </w:r>
    </w:p>
    <w:p w14:paraId="67C08FFE" w14:textId="24701C55" w:rsidR="00086F1C" w:rsidRPr="00DA6519" w:rsidRDefault="00086F1C" w:rsidP="002211DF">
      <w:pPr>
        <w:pStyle w:val="ListParagraph"/>
        <w:numPr>
          <w:ilvl w:val="0"/>
          <w:numId w:val="6"/>
        </w:numPr>
        <w:spacing w:after="0" w:line="240" w:lineRule="auto"/>
        <w:jc w:val="both"/>
        <w:rPr>
          <w:rFonts w:eastAsia="Arial" w:cs="Arial"/>
          <w:sz w:val="24"/>
          <w:szCs w:val="24"/>
        </w:rPr>
      </w:pPr>
      <w:r w:rsidRPr="00DA6519">
        <w:rPr>
          <w:rFonts w:eastAsia="Arial" w:cs="Arial"/>
          <w:sz w:val="24"/>
          <w:szCs w:val="24"/>
        </w:rPr>
        <w:t>Prevention and substitution of the hazard</w:t>
      </w:r>
      <w:r w:rsidR="00D6656F">
        <w:rPr>
          <w:rFonts w:eastAsia="Arial" w:cs="Arial"/>
          <w:sz w:val="24"/>
          <w:szCs w:val="24"/>
        </w:rPr>
        <w:t>,</w:t>
      </w:r>
    </w:p>
    <w:p w14:paraId="6160FC5B" w14:textId="7BFBB1C8" w:rsidR="00086F1C" w:rsidRPr="00DA6519" w:rsidRDefault="00086F1C" w:rsidP="002211DF">
      <w:pPr>
        <w:pStyle w:val="ListParagraph"/>
        <w:numPr>
          <w:ilvl w:val="0"/>
          <w:numId w:val="6"/>
        </w:numPr>
        <w:spacing w:after="0" w:line="240" w:lineRule="auto"/>
        <w:jc w:val="both"/>
        <w:rPr>
          <w:rFonts w:eastAsia="Arial" w:cs="Arial"/>
          <w:sz w:val="24"/>
          <w:szCs w:val="24"/>
        </w:rPr>
      </w:pPr>
      <w:r w:rsidRPr="00DA6519">
        <w:rPr>
          <w:rFonts w:eastAsia="Arial" w:cs="Arial"/>
          <w:sz w:val="24"/>
          <w:szCs w:val="24"/>
        </w:rPr>
        <w:t>Carcinogenetic and mutagenetic effects</w:t>
      </w:r>
      <w:r w:rsidR="00D6656F">
        <w:rPr>
          <w:rFonts w:eastAsia="Arial" w:cs="Arial"/>
          <w:sz w:val="24"/>
          <w:szCs w:val="24"/>
        </w:rPr>
        <w:t>,</w:t>
      </w:r>
    </w:p>
    <w:p w14:paraId="60BE1D47" w14:textId="01E03BBF" w:rsidR="00086F1C" w:rsidRPr="00DA6519" w:rsidRDefault="00086F1C" w:rsidP="002211DF">
      <w:pPr>
        <w:pStyle w:val="ListParagraph"/>
        <w:numPr>
          <w:ilvl w:val="0"/>
          <w:numId w:val="6"/>
        </w:numPr>
        <w:spacing w:after="0" w:line="240" w:lineRule="auto"/>
        <w:jc w:val="both"/>
        <w:rPr>
          <w:rFonts w:eastAsia="Arial" w:cs="Arial"/>
          <w:sz w:val="24"/>
          <w:szCs w:val="24"/>
        </w:rPr>
      </w:pPr>
      <w:r w:rsidRPr="00DA6519">
        <w:rPr>
          <w:rFonts w:eastAsia="Arial" w:cs="Arial"/>
          <w:sz w:val="24"/>
          <w:szCs w:val="24"/>
        </w:rPr>
        <w:t>Exposure routes (Skin absorption, inhalation, ingestion, injection)</w:t>
      </w:r>
      <w:r w:rsidR="00D6656F">
        <w:rPr>
          <w:rFonts w:eastAsia="Arial" w:cs="Arial"/>
          <w:sz w:val="24"/>
          <w:szCs w:val="24"/>
        </w:rPr>
        <w:t>,</w:t>
      </w:r>
    </w:p>
    <w:p w14:paraId="78760E0C" w14:textId="1260CC0E" w:rsidR="00086F1C" w:rsidRPr="00DA6519" w:rsidRDefault="00086F1C" w:rsidP="002211DF">
      <w:pPr>
        <w:pStyle w:val="ListParagraph"/>
        <w:numPr>
          <w:ilvl w:val="0"/>
          <w:numId w:val="6"/>
        </w:numPr>
        <w:spacing w:after="0" w:line="240" w:lineRule="auto"/>
        <w:jc w:val="both"/>
        <w:rPr>
          <w:rFonts w:eastAsia="Arial" w:cs="Arial"/>
          <w:sz w:val="24"/>
          <w:szCs w:val="24"/>
        </w:rPr>
      </w:pPr>
      <w:r w:rsidRPr="00DA6519">
        <w:rPr>
          <w:rFonts w:eastAsia="Arial" w:cs="Arial"/>
          <w:sz w:val="24"/>
          <w:szCs w:val="24"/>
        </w:rPr>
        <w:t>Adequate control measures</w:t>
      </w:r>
      <w:r w:rsidR="00D6656F">
        <w:rPr>
          <w:rFonts w:eastAsia="Arial" w:cs="Arial"/>
          <w:sz w:val="24"/>
          <w:szCs w:val="24"/>
        </w:rPr>
        <w:t>,</w:t>
      </w:r>
    </w:p>
    <w:p w14:paraId="6405D9B8" w14:textId="3555E5BE" w:rsidR="00086F1C" w:rsidRPr="00DA6519" w:rsidRDefault="00086F1C" w:rsidP="002211DF">
      <w:pPr>
        <w:pStyle w:val="ListParagraph"/>
        <w:numPr>
          <w:ilvl w:val="0"/>
          <w:numId w:val="6"/>
        </w:numPr>
        <w:spacing w:after="0" w:line="240" w:lineRule="auto"/>
        <w:jc w:val="both"/>
        <w:rPr>
          <w:rFonts w:eastAsia="Arial" w:cs="Arial"/>
          <w:sz w:val="24"/>
          <w:szCs w:val="24"/>
        </w:rPr>
      </w:pPr>
      <w:r w:rsidRPr="00DA6519">
        <w:rPr>
          <w:rFonts w:eastAsia="Arial" w:cs="Arial"/>
          <w:sz w:val="24"/>
          <w:szCs w:val="24"/>
        </w:rPr>
        <w:t>PPE requirements</w:t>
      </w:r>
      <w:r w:rsidR="00D6656F">
        <w:rPr>
          <w:rFonts w:eastAsia="Arial" w:cs="Arial"/>
          <w:sz w:val="24"/>
          <w:szCs w:val="24"/>
        </w:rPr>
        <w:t>,</w:t>
      </w:r>
    </w:p>
    <w:p w14:paraId="4F7E4F52" w14:textId="3B5B7421" w:rsidR="00086F1C" w:rsidRDefault="00086F1C" w:rsidP="002211DF">
      <w:pPr>
        <w:pStyle w:val="ListParagraph"/>
        <w:numPr>
          <w:ilvl w:val="0"/>
          <w:numId w:val="6"/>
        </w:numPr>
        <w:spacing w:after="0" w:line="240" w:lineRule="auto"/>
        <w:jc w:val="both"/>
        <w:rPr>
          <w:rFonts w:eastAsia="Arial" w:cs="Arial"/>
          <w:sz w:val="24"/>
          <w:szCs w:val="24"/>
        </w:rPr>
      </w:pPr>
      <w:r w:rsidRPr="00DA6519">
        <w:rPr>
          <w:rFonts w:eastAsia="Arial" w:cs="Arial"/>
          <w:sz w:val="24"/>
          <w:szCs w:val="24"/>
        </w:rPr>
        <w:t>Workplace environment (Welfare facilities, confined spaces)</w:t>
      </w:r>
      <w:r w:rsidR="00D6656F">
        <w:rPr>
          <w:rFonts w:eastAsia="Arial" w:cs="Arial"/>
          <w:sz w:val="24"/>
          <w:szCs w:val="24"/>
        </w:rPr>
        <w:t>,</w:t>
      </w:r>
      <w:r w:rsidRPr="00DA6519">
        <w:rPr>
          <w:rFonts w:eastAsia="Arial" w:cs="Arial"/>
          <w:sz w:val="24"/>
          <w:szCs w:val="24"/>
        </w:rPr>
        <w:t xml:space="preserve"> </w:t>
      </w:r>
    </w:p>
    <w:p w14:paraId="681E38B0" w14:textId="3E82E21E" w:rsidR="00D6656F" w:rsidRPr="0013367D" w:rsidRDefault="00D6656F" w:rsidP="002211DF">
      <w:pPr>
        <w:pStyle w:val="ListParagraph"/>
        <w:numPr>
          <w:ilvl w:val="0"/>
          <w:numId w:val="6"/>
        </w:numPr>
        <w:autoSpaceDE w:val="0"/>
        <w:autoSpaceDN w:val="0"/>
        <w:adjustRightInd w:val="0"/>
        <w:spacing w:after="0" w:line="240" w:lineRule="auto"/>
        <w:jc w:val="both"/>
        <w:rPr>
          <w:rFonts w:cs="Arial"/>
          <w:sz w:val="24"/>
          <w:szCs w:val="24"/>
        </w:rPr>
      </w:pPr>
      <w:r w:rsidRPr="0013367D">
        <w:rPr>
          <w:rFonts w:eastAsia="Arial" w:cs="Arial"/>
          <w:sz w:val="24"/>
          <w:szCs w:val="24"/>
        </w:rPr>
        <w:t>Waste disposal routes</w:t>
      </w:r>
      <w:r>
        <w:rPr>
          <w:rFonts w:eastAsia="Arial" w:cs="Arial"/>
          <w:sz w:val="24"/>
          <w:szCs w:val="24"/>
        </w:rPr>
        <w:t>,</w:t>
      </w:r>
    </w:p>
    <w:p w14:paraId="1121A86D" w14:textId="3E29615B" w:rsidR="00D6656F" w:rsidRPr="0013367D" w:rsidRDefault="00D6656F" w:rsidP="002211DF">
      <w:pPr>
        <w:pStyle w:val="ListParagraph"/>
        <w:numPr>
          <w:ilvl w:val="0"/>
          <w:numId w:val="6"/>
        </w:numPr>
        <w:autoSpaceDE w:val="0"/>
        <w:autoSpaceDN w:val="0"/>
        <w:adjustRightInd w:val="0"/>
        <w:spacing w:after="0" w:line="240" w:lineRule="auto"/>
        <w:jc w:val="both"/>
        <w:rPr>
          <w:rFonts w:cs="Arial"/>
          <w:sz w:val="24"/>
          <w:szCs w:val="24"/>
        </w:rPr>
      </w:pPr>
      <w:r w:rsidRPr="0013367D">
        <w:rPr>
          <w:rFonts w:eastAsia="Arial" w:cs="Arial"/>
          <w:sz w:val="24"/>
          <w:szCs w:val="24"/>
        </w:rPr>
        <w:t>Emergency procedures</w:t>
      </w:r>
      <w:r>
        <w:rPr>
          <w:rFonts w:eastAsia="Arial" w:cs="Arial"/>
          <w:sz w:val="24"/>
          <w:szCs w:val="24"/>
        </w:rPr>
        <w:t>,</w:t>
      </w:r>
    </w:p>
    <w:p w14:paraId="49149A60" w14:textId="5488AC56" w:rsidR="00086F1C" w:rsidRPr="00DA6519" w:rsidRDefault="00086F1C" w:rsidP="002211DF">
      <w:pPr>
        <w:pStyle w:val="ListParagraph"/>
        <w:numPr>
          <w:ilvl w:val="0"/>
          <w:numId w:val="6"/>
        </w:numPr>
        <w:autoSpaceDE w:val="0"/>
        <w:autoSpaceDN w:val="0"/>
        <w:adjustRightInd w:val="0"/>
        <w:spacing w:after="0" w:line="240" w:lineRule="auto"/>
        <w:jc w:val="both"/>
        <w:rPr>
          <w:rFonts w:cs="Arial"/>
          <w:sz w:val="28"/>
          <w:szCs w:val="28"/>
        </w:rPr>
      </w:pPr>
      <w:r w:rsidRPr="00DA6519">
        <w:rPr>
          <w:rFonts w:eastAsia="Arial" w:cs="Arial"/>
          <w:sz w:val="24"/>
          <w:szCs w:val="24"/>
        </w:rPr>
        <w:lastRenderedPageBreak/>
        <w:t>Health surveillance (occupational asthma and skin disease)</w:t>
      </w:r>
      <w:r w:rsidR="00D6656F">
        <w:rPr>
          <w:rFonts w:eastAsia="Arial" w:cs="Arial"/>
          <w:sz w:val="24"/>
          <w:szCs w:val="24"/>
        </w:rPr>
        <w:t>,</w:t>
      </w:r>
    </w:p>
    <w:p w14:paraId="367340EC" w14:textId="5B0FF37D" w:rsidR="00086F1C" w:rsidRPr="00DA6519" w:rsidRDefault="00086F1C" w:rsidP="002211DF">
      <w:pPr>
        <w:pStyle w:val="ListParagraph"/>
        <w:numPr>
          <w:ilvl w:val="0"/>
          <w:numId w:val="6"/>
        </w:numPr>
        <w:autoSpaceDE w:val="0"/>
        <w:autoSpaceDN w:val="0"/>
        <w:adjustRightInd w:val="0"/>
        <w:spacing w:after="0" w:line="240" w:lineRule="auto"/>
        <w:jc w:val="both"/>
        <w:rPr>
          <w:rFonts w:cs="Arial"/>
          <w:sz w:val="28"/>
          <w:szCs w:val="28"/>
        </w:rPr>
      </w:pPr>
      <w:r w:rsidRPr="00DA6519">
        <w:rPr>
          <w:rFonts w:eastAsia="Arial" w:cs="Arial"/>
          <w:sz w:val="24"/>
          <w:szCs w:val="24"/>
        </w:rPr>
        <w:t>Vulnerable groups (immunocompromised individuals, young workers and new and expectant mothers)</w:t>
      </w:r>
      <w:r w:rsidR="00D6656F">
        <w:rPr>
          <w:rFonts w:eastAsia="Arial" w:cs="Arial"/>
          <w:sz w:val="24"/>
          <w:szCs w:val="24"/>
        </w:rPr>
        <w:t>.</w:t>
      </w:r>
    </w:p>
    <w:p w14:paraId="19313E73" w14:textId="77777777" w:rsidR="00086F1C" w:rsidRPr="00DA6519" w:rsidRDefault="00086F1C" w:rsidP="00126C8D">
      <w:pPr>
        <w:jc w:val="both"/>
        <w:rPr>
          <w:rFonts w:cs="Arial"/>
          <w:sz w:val="24"/>
          <w:szCs w:val="24"/>
        </w:rPr>
      </w:pPr>
    </w:p>
    <w:p w14:paraId="113581C5" w14:textId="77777777" w:rsidR="00086F1C" w:rsidRPr="00DA6519" w:rsidRDefault="00086F1C" w:rsidP="00126C8D">
      <w:pPr>
        <w:jc w:val="both"/>
        <w:rPr>
          <w:rFonts w:cs="Arial"/>
          <w:sz w:val="24"/>
          <w:szCs w:val="24"/>
        </w:rPr>
      </w:pPr>
      <w:r w:rsidRPr="00DA6519">
        <w:rPr>
          <w:rFonts w:cs="Arial"/>
          <w:sz w:val="24"/>
          <w:szCs w:val="24"/>
        </w:rPr>
        <w:t xml:space="preserve">The results of the risk assessment will inform what processes and procedures are necessary to effectively control the hazard and reduce the risk to human health, safety and the environment. </w:t>
      </w:r>
    </w:p>
    <w:p w14:paraId="1AACFB29" w14:textId="751EF982" w:rsidR="004B1633" w:rsidRDefault="00086F1C" w:rsidP="00126C8D">
      <w:pPr>
        <w:jc w:val="both"/>
        <w:rPr>
          <w:rFonts w:cs="Arial"/>
          <w:sz w:val="24"/>
          <w:szCs w:val="24"/>
        </w:rPr>
      </w:pPr>
      <w:r w:rsidRPr="00DA6519">
        <w:rPr>
          <w:rFonts w:cs="Arial"/>
          <w:sz w:val="24"/>
          <w:szCs w:val="24"/>
        </w:rPr>
        <w:t xml:space="preserve">The risk assessment should be conducted by a suitably competent person with the necessary skills, experience, and qualifications. Advice can be sought from the School Safety Officer (SSO), the Departmental Safety Officer (DSO), and UHSS upon request. </w:t>
      </w:r>
      <w:r w:rsidR="00721A30">
        <w:rPr>
          <w:rFonts w:cs="Arial"/>
          <w:sz w:val="24"/>
          <w:szCs w:val="24"/>
        </w:rPr>
        <w:t>Please see section 9.2 for more information on training.</w:t>
      </w:r>
    </w:p>
    <w:p w14:paraId="20B39523" w14:textId="77777777" w:rsidR="00E827D9" w:rsidRDefault="00E827D9" w:rsidP="00121C93">
      <w:pPr>
        <w:jc w:val="both"/>
        <w:rPr>
          <w:rFonts w:cs="Arial"/>
          <w:sz w:val="24"/>
          <w:szCs w:val="24"/>
        </w:rPr>
      </w:pPr>
    </w:p>
    <w:p w14:paraId="681C85DC" w14:textId="4354AB37" w:rsidR="00CA0EA7" w:rsidRDefault="001A6DFF" w:rsidP="00121C93">
      <w:pPr>
        <w:pStyle w:val="Heading2"/>
        <w:jc w:val="both"/>
      </w:pPr>
      <w:bookmarkStart w:id="14" w:name="_Toc168476233"/>
      <w:r w:rsidRPr="001565FF">
        <w:t xml:space="preserve">3.1 </w:t>
      </w:r>
      <w:r w:rsidR="00CA0EA7" w:rsidRPr="001565FF">
        <w:t>Risk assessment approval process</w:t>
      </w:r>
      <w:bookmarkEnd w:id="14"/>
    </w:p>
    <w:p w14:paraId="5F84270B" w14:textId="77777777" w:rsidR="00B31E10" w:rsidRPr="00B31E10" w:rsidRDefault="00B31E10" w:rsidP="00121C93">
      <w:pPr>
        <w:jc w:val="both"/>
      </w:pPr>
    </w:p>
    <w:p w14:paraId="3DCDD70C" w14:textId="7BBB9CAA" w:rsidR="00BC4CB9" w:rsidRDefault="00447001" w:rsidP="00B96E6C">
      <w:pPr>
        <w:jc w:val="both"/>
        <w:rPr>
          <w:rFonts w:cs="Arial"/>
          <w:sz w:val="24"/>
          <w:szCs w:val="24"/>
        </w:rPr>
      </w:pPr>
      <w:r>
        <w:rPr>
          <w:rFonts w:cs="Arial"/>
          <w:sz w:val="24"/>
          <w:szCs w:val="24"/>
        </w:rPr>
        <w:t xml:space="preserve">Table 4 details the required approvers for </w:t>
      </w:r>
      <w:r w:rsidR="007D44B2">
        <w:rPr>
          <w:rFonts w:cs="Arial"/>
          <w:sz w:val="24"/>
          <w:szCs w:val="24"/>
        </w:rPr>
        <w:t xml:space="preserve">biological and genetic modification risk assessments. The </w:t>
      </w:r>
      <w:r w:rsidR="00A34255">
        <w:rPr>
          <w:rFonts w:cs="Arial"/>
          <w:sz w:val="24"/>
          <w:szCs w:val="24"/>
        </w:rPr>
        <w:t xml:space="preserve">number of </w:t>
      </w:r>
      <w:r w:rsidR="007D44B2">
        <w:rPr>
          <w:rFonts w:cs="Arial"/>
          <w:sz w:val="24"/>
          <w:szCs w:val="24"/>
        </w:rPr>
        <w:t xml:space="preserve">approvers </w:t>
      </w:r>
      <w:proofErr w:type="gramStart"/>
      <w:r w:rsidR="007D44B2">
        <w:rPr>
          <w:rFonts w:cs="Arial"/>
          <w:sz w:val="24"/>
          <w:szCs w:val="24"/>
        </w:rPr>
        <w:t>are</w:t>
      </w:r>
      <w:proofErr w:type="gramEnd"/>
      <w:r w:rsidR="007D44B2">
        <w:rPr>
          <w:rFonts w:cs="Arial"/>
          <w:sz w:val="24"/>
          <w:szCs w:val="24"/>
        </w:rPr>
        <w:t xml:space="preserve"> dependent on the hazard groups of the biological agents</w:t>
      </w:r>
      <w:r w:rsidR="00E12B65">
        <w:rPr>
          <w:rFonts w:cs="Arial"/>
          <w:sz w:val="24"/>
          <w:szCs w:val="24"/>
        </w:rPr>
        <w:t xml:space="preserve"> and, if relevant, the classification of GM work. </w:t>
      </w:r>
    </w:p>
    <w:tbl>
      <w:tblPr>
        <w:tblStyle w:val="TableGrid"/>
        <w:tblW w:w="9072" w:type="dxa"/>
        <w:tblLook w:val="04A0" w:firstRow="1" w:lastRow="0" w:firstColumn="1" w:lastColumn="0" w:noHBand="0" w:noVBand="1"/>
      </w:tblPr>
      <w:tblGrid>
        <w:gridCol w:w="5103"/>
        <w:gridCol w:w="993"/>
        <w:gridCol w:w="992"/>
        <w:gridCol w:w="992"/>
        <w:gridCol w:w="992"/>
      </w:tblGrid>
      <w:tr w:rsidR="00451513" w14:paraId="1A4F6566" w14:textId="77777777" w:rsidTr="005C2D5E">
        <w:tc>
          <w:tcPr>
            <w:tcW w:w="9072" w:type="dxa"/>
            <w:gridSpan w:val="5"/>
            <w:tcBorders>
              <w:top w:val="nil"/>
              <w:left w:val="nil"/>
              <w:bottom w:val="single" w:sz="4" w:space="0" w:color="auto"/>
              <w:right w:val="nil"/>
            </w:tcBorders>
            <w:shd w:val="clear" w:color="auto" w:fill="auto"/>
          </w:tcPr>
          <w:p w14:paraId="14D7150E" w14:textId="62C4EB81" w:rsidR="00451513" w:rsidRPr="00451513" w:rsidRDefault="00451513" w:rsidP="00B96E6C">
            <w:pPr>
              <w:jc w:val="both"/>
              <w:rPr>
                <w:rFonts w:eastAsia="Arial" w:cs="Arial"/>
                <w:i/>
                <w:iCs/>
                <w:color w:val="000000" w:themeColor="text1"/>
              </w:rPr>
            </w:pPr>
            <w:r w:rsidRPr="00451513">
              <w:rPr>
                <w:rFonts w:eastAsia="Arial" w:cs="Arial"/>
                <w:i/>
                <w:iCs/>
                <w:color w:val="000000" w:themeColor="text1"/>
              </w:rPr>
              <w:t xml:space="preserve">Table 4: Approvers for biological and genetic modification risk assessments. </w:t>
            </w:r>
          </w:p>
        </w:tc>
      </w:tr>
      <w:tr w:rsidR="00BC4CB9" w14:paraId="7BA2DEE7" w14:textId="77777777" w:rsidTr="005C2D5E">
        <w:tc>
          <w:tcPr>
            <w:tcW w:w="5103" w:type="dxa"/>
            <w:tcBorders>
              <w:top w:val="single" w:sz="4" w:space="0" w:color="auto"/>
            </w:tcBorders>
            <w:shd w:val="clear" w:color="auto" w:fill="E7E6E6" w:themeFill="background2"/>
          </w:tcPr>
          <w:p w14:paraId="5DC55946" w14:textId="6B526B70" w:rsidR="00BC4CB9" w:rsidRDefault="00F80C98" w:rsidP="00B96E6C">
            <w:pPr>
              <w:jc w:val="both"/>
              <w:rPr>
                <w:rFonts w:eastAsia="Arial" w:cs="Arial"/>
                <w:color w:val="000000" w:themeColor="text1"/>
              </w:rPr>
            </w:pPr>
            <w:r>
              <w:rPr>
                <w:rFonts w:eastAsia="Arial" w:cs="Arial"/>
                <w:color w:val="000000" w:themeColor="text1"/>
              </w:rPr>
              <w:t>Approver</w:t>
            </w:r>
          </w:p>
        </w:tc>
        <w:tc>
          <w:tcPr>
            <w:tcW w:w="993" w:type="dxa"/>
            <w:tcBorders>
              <w:top w:val="single" w:sz="4" w:space="0" w:color="auto"/>
            </w:tcBorders>
            <w:shd w:val="clear" w:color="auto" w:fill="E7E6E6" w:themeFill="background2"/>
          </w:tcPr>
          <w:p w14:paraId="76FEB0E9" w14:textId="0848902E" w:rsidR="00BC4CB9" w:rsidRDefault="00BC4CB9" w:rsidP="00B96E6C">
            <w:pPr>
              <w:jc w:val="both"/>
              <w:rPr>
                <w:rFonts w:eastAsia="Arial" w:cs="Arial"/>
                <w:color w:val="000000" w:themeColor="text1"/>
              </w:rPr>
            </w:pPr>
            <w:r>
              <w:rPr>
                <w:rFonts w:eastAsia="Arial" w:cs="Arial"/>
                <w:color w:val="000000" w:themeColor="text1"/>
              </w:rPr>
              <w:t xml:space="preserve">Hazard </w:t>
            </w:r>
            <w:r w:rsidR="00A4086B">
              <w:rPr>
                <w:rFonts w:eastAsia="Arial" w:cs="Arial"/>
                <w:color w:val="000000" w:themeColor="text1"/>
              </w:rPr>
              <w:t>group 1</w:t>
            </w:r>
          </w:p>
        </w:tc>
        <w:tc>
          <w:tcPr>
            <w:tcW w:w="992" w:type="dxa"/>
            <w:tcBorders>
              <w:top w:val="single" w:sz="4" w:space="0" w:color="auto"/>
            </w:tcBorders>
            <w:shd w:val="clear" w:color="auto" w:fill="E7E6E6" w:themeFill="background2"/>
          </w:tcPr>
          <w:p w14:paraId="23D5DCB9" w14:textId="5BE00708" w:rsidR="00BC4CB9" w:rsidRDefault="00A4086B" w:rsidP="00B96E6C">
            <w:pPr>
              <w:jc w:val="both"/>
              <w:rPr>
                <w:rFonts w:eastAsia="Arial" w:cs="Arial"/>
                <w:color w:val="000000" w:themeColor="text1"/>
              </w:rPr>
            </w:pPr>
            <w:r>
              <w:rPr>
                <w:rFonts w:eastAsia="Arial" w:cs="Arial"/>
                <w:color w:val="000000" w:themeColor="text1"/>
              </w:rPr>
              <w:t>Hazard group 2</w:t>
            </w:r>
          </w:p>
        </w:tc>
        <w:tc>
          <w:tcPr>
            <w:tcW w:w="992" w:type="dxa"/>
            <w:tcBorders>
              <w:top w:val="single" w:sz="4" w:space="0" w:color="auto"/>
            </w:tcBorders>
            <w:shd w:val="clear" w:color="auto" w:fill="E7E6E6" w:themeFill="background2"/>
          </w:tcPr>
          <w:p w14:paraId="5E816545" w14:textId="2F7B8A35" w:rsidR="00BC4CB9" w:rsidRDefault="00A4086B" w:rsidP="00B96E6C">
            <w:pPr>
              <w:jc w:val="both"/>
              <w:rPr>
                <w:rFonts w:eastAsia="Arial" w:cs="Arial"/>
                <w:color w:val="000000" w:themeColor="text1"/>
              </w:rPr>
            </w:pPr>
            <w:r>
              <w:rPr>
                <w:rFonts w:eastAsia="Arial" w:cs="Arial"/>
                <w:color w:val="000000" w:themeColor="text1"/>
              </w:rPr>
              <w:t>GM1</w:t>
            </w:r>
          </w:p>
        </w:tc>
        <w:tc>
          <w:tcPr>
            <w:tcW w:w="992" w:type="dxa"/>
            <w:tcBorders>
              <w:top w:val="single" w:sz="4" w:space="0" w:color="auto"/>
            </w:tcBorders>
            <w:shd w:val="clear" w:color="auto" w:fill="E7E6E6" w:themeFill="background2"/>
          </w:tcPr>
          <w:p w14:paraId="2516ED85" w14:textId="23406DE4" w:rsidR="00BC4CB9" w:rsidRDefault="00A4086B" w:rsidP="00B96E6C">
            <w:pPr>
              <w:jc w:val="both"/>
              <w:rPr>
                <w:rFonts w:eastAsia="Arial" w:cs="Arial"/>
                <w:color w:val="000000" w:themeColor="text1"/>
              </w:rPr>
            </w:pPr>
            <w:r>
              <w:rPr>
                <w:rFonts w:eastAsia="Arial" w:cs="Arial"/>
                <w:color w:val="000000" w:themeColor="text1"/>
              </w:rPr>
              <w:t>GM2</w:t>
            </w:r>
          </w:p>
        </w:tc>
      </w:tr>
      <w:tr w:rsidR="00BC4CB9" w14:paraId="04BE3CA2" w14:textId="77777777" w:rsidTr="005C2D5E">
        <w:trPr>
          <w:trHeight w:val="278"/>
        </w:trPr>
        <w:tc>
          <w:tcPr>
            <w:tcW w:w="5103" w:type="dxa"/>
          </w:tcPr>
          <w:p w14:paraId="324E5116" w14:textId="1F75AF62" w:rsidR="00BC4CB9" w:rsidRDefault="00F80C98" w:rsidP="00B96E6C">
            <w:pPr>
              <w:jc w:val="both"/>
              <w:rPr>
                <w:rFonts w:eastAsia="Arial" w:cs="Arial"/>
                <w:color w:val="000000" w:themeColor="text1"/>
              </w:rPr>
            </w:pPr>
            <w:r>
              <w:rPr>
                <w:rFonts w:eastAsia="Arial" w:cs="Arial"/>
                <w:color w:val="000000" w:themeColor="text1"/>
              </w:rPr>
              <w:t>Biosafety supervisor</w:t>
            </w:r>
          </w:p>
        </w:tc>
        <w:tc>
          <w:tcPr>
            <w:tcW w:w="993" w:type="dxa"/>
          </w:tcPr>
          <w:p w14:paraId="01897490" w14:textId="3ED9D575" w:rsidR="00BC4CB9" w:rsidRPr="00035F2A" w:rsidRDefault="00F80C98" w:rsidP="00121C93">
            <w:pPr>
              <w:jc w:val="both"/>
              <w:rPr>
                <w:rFonts w:ascii="Wingdings" w:eastAsia="Arial" w:hAnsi="Wingdings" w:cs="Arial"/>
                <w:color w:val="000000" w:themeColor="text1"/>
              </w:rPr>
            </w:pPr>
            <w:r>
              <w:rPr>
                <w:rFonts w:ascii="Wingdings" w:eastAsia="Arial" w:hAnsi="Wingdings" w:cs="Arial"/>
                <w:color w:val="000000" w:themeColor="text1"/>
              </w:rPr>
              <w:sym w:font="Wingdings" w:char="F0FC"/>
            </w:r>
          </w:p>
        </w:tc>
        <w:tc>
          <w:tcPr>
            <w:tcW w:w="992" w:type="dxa"/>
          </w:tcPr>
          <w:p w14:paraId="11497B4D" w14:textId="446C7333" w:rsidR="00BC4CB9" w:rsidRDefault="00F80C98" w:rsidP="00121C93">
            <w:pPr>
              <w:jc w:val="both"/>
              <w:rPr>
                <w:rFonts w:eastAsia="Arial" w:cs="Arial"/>
                <w:color w:val="000000" w:themeColor="text1"/>
              </w:rPr>
            </w:pPr>
            <w:r>
              <w:rPr>
                <w:rFonts w:ascii="Wingdings" w:eastAsia="Arial" w:hAnsi="Wingdings" w:cs="Arial"/>
                <w:color w:val="000000" w:themeColor="text1"/>
              </w:rPr>
              <w:sym w:font="Wingdings" w:char="F0FC"/>
            </w:r>
          </w:p>
        </w:tc>
        <w:tc>
          <w:tcPr>
            <w:tcW w:w="992" w:type="dxa"/>
          </w:tcPr>
          <w:p w14:paraId="4B0BFB49" w14:textId="1EE465BD" w:rsidR="00BC4CB9" w:rsidRDefault="00F80C98" w:rsidP="00121C93">
            <w:pPr>
              <w:jc w:val="both"/>
              <w:rPr>
                <w:rFonts w:eastAsia="Arial" w:cs="Arial"/>
                <w:color w:val="000000" w:themeColor="text1"/>
              </w:rPr>
            </w:pPr>
            <w:r>
              <w:rPr>
                <w:rFonts w:ascii="Wingdings" w:eastAsia="Arial" w:hAnsi="Wingdings" w:cs="Arial"/>
                <w:color w:val="000000" w:themeColor="text1"/>
              </w:rPr>
              <w:sym w:font="Wingdings" w:char="F0FC"/>
            </w:r>
          </w:p>
        </w:tc>
        <w:tc>
          <w:tcPr>
            <w:tcW w:w="992" w:type="dxa"/>
          </w:tcPr>
          <w:p w14:paraId="25B3FB59" w14:textId="6264A394" w:rsidR="00BC4CB9" w:rsidRDefault="00F80C98" w:rsidP="00121C93">
            <w:pPr>
              <w:jc w:val="both"/>
              <w:rPr>
                <w:rFonts w:eastAsia="Arial" w:cs="Arial"/>
                <w:color w:val="000000" w:themeColor="text1"/>
              </w:rPr>
            </w:pPr>
            <w:r>
              <w:rPr>
                <w:rFonts w:ascii="Wingdings" w:eastAsia="Arial" w:hAnsi="Wingdings" w:cs="Arial"/>
                <w:color w:val="000000" w:themeColor="text1"/>
              </w:rPr>
              <w:sym w:font="Wingdings" w:char="F0FC"/>
            </w:r>
          </w:p>
        </w:tc>
      </w:tr>
      <w:tr w:rsidR="00BC4CB9" w14:paraId="2D3C0C57" w14:textId="77777777" w:rsidTr="005C2D5E">
        <w:tc>
          <w:tcPr>
            <w:tcW w:w="5103" w:type="dxa"/>
          </w:tcPr>
          <w:p w14:paraId="1128C847" w14:textId="01602385" w:rsidR="00BC4CB9" w:rsidRDefault="00F80C98" w:rsidP="00B96E6C">
            <w:pPr>
              <w:jc w:val="both"/>
              <w:rPr>
                <w:rFonts w:eastAsia="Arial" w:cs="Arial"/>
                <w:color w:val="000000" w:themeColor="text1"/>
              </w:rPr>
            </w:pPr>
            <w:r>
              <w:rPr>
                <w:rFonts w:eastAsia="Arial" w:cs="Arial"/>
                <w:color w:val="000000" w:themeColor="text1"/>
              </w:rPr>
              <w:t>S</w:t>
            </w:r>
            <w:r w:rsidR="00EF58D0">
              <w:rPr>
                <w:rFonts w:eastAsia="Arial" w:cs="Arial"/>
                <w:color w:val="000000" w:themeColor="text1"/>
              </w:rPr>
              <w:t xml:space="preserve">chool </w:t>
            </w:r>
            <w:r>
              <w:rPr>
                <w:rFonts w:eastAsia="Arial" w:cs="Arial"/>
                <w:color w:val="000000" w:themeColor="text1"/>
              </w:rPr>
              <w:t>S</w:t>
            </w:r>
            <w:r w:rsidR="00EF58D0">
              <w:rPr>
                <w:rFonts w:eastAsia="Arial" w:cs="Arial"/>
                <w:color w:val="000000" w:themeColor="text1"/>
              </w:rPr>
              <w:t xml:space="preserve">afety </w:t>
            </w:r>
            <w:r>
              <w:rPr>
                <w:rFonts w:eastAsia="Arial" w:cs="Arial"/>
                <w:color w:val="000000" w:themeColor="text1"/>
              </w:rPr>
              <w:t>O</w:t>
            </w:r>
            <w:r w:rsidR="00EF58D0">
              <w:rPr>
                <w:rFonts w:eastAsia="Arial" w:cs="Arial"/>
                <w:color w:val="000000" w:themeColor="text1"/>
              </w:rPr>
              <w:t>fficer</w:t>
            </w:r>
          </w:p>
        </w:tc>
        <w:tc>
          <w:tcPr>
            <w:tcW w:w="993" w:type="dxa"/>
          </w:tcPr>
          <w:p w14:paraId="649812D3" w14:textId="5A3FBDE7" w:rsidR="00BC4CB9" w:rsidRDefault="00F80C98" w:rsidP="00121C93">
            <w:pPr>
              <w:jc w:val="both"/>
              <w:rPr>
                <w:rFonts w:eastAsia="Arial" w:cs="Arial"/>
                <w:color w:val="000000" w:themeColor="text1"/>
              </w:rPr>
            </w:pPr>
            <w:r>
              <w:rPr>
                <w:rFonts w:eastAsia="Arial" w:cs="Arial"/>
                <w:color w:val="000000" w:themeColor="text1"/>
              </w:rPr>
              <w:t>X</w:t>
            </w:r>
          </w:p>
        </w:tc>
        <w:tc>
          <w:tcPr>
            <w:tcW w:w="992" w:type="dxa"/>
          </w:tcPr>
          <w:p w14:paraId="391709FC" w14:textId="63D97827" w:rsidR="00BC4CB9" w:rsidRDefault="00F80C98" w:rsidP="00121C93">
            <w:pPr>
              <w:jc w:val="both"/>
              <w:rPr>
                <w:rFonts w:eastAsia="Arial" w:cs="Arial"/>
                <w:color w:val="000000" w:themeColor="text1"/>
              </w:rPr>
            </w:pPr>
            <w:r>
              <w:rPr>
                <w:rFonts w:ascii="Wingdings" w:eastAsia="Arial" w:hAnsi="Wingdings" w:cs="Arial"/>
                <w:color w:val="000000" w:themeColor="text1"/>
              </w:rPr>
              <w:sym w:font="Wingdings" w:char="F0FC"/>
            </w:r>
          </w:p>
        </w:tc>
        <w:tc>
          <w:tcPr>
            <w:tcW w:w="992" w:type="dxa"/>
          </w:tcPr>
          <w:p w14:paraId="43E6E083" w14:textId="42DF0BEC" w:rsidR="00BC4CB9" w:rsidRDefault="00F80C98" w:rsidP="00121C93">
            <w:pPr>
              <w:jc w:val="both"/>
              <w:rPr>
                <w:rFonts w:eastAsia="Arial" w:cs="Arial"/>
                <w:color w:val="000000" w:themeColor="text1"/>
              </w:rPr>
            </w:pPr>
            <w:r>
              <w:rPr>
                <w:rFonts w:ascii="Wingdings" w:eastAsia="Arial" w:hAnsi="Wingdings" w:cs="Arial"/>
                <w:color w:val="000000" w:themeColor="text1"/>
              </w:rPr>
              <w:sym w:font="Wingdings" w:char="F0FC"/>
            </w:r>
          </w:p>
        </w:tc>
        <w:tc>
          <w:tcPr>
            <w:tcW w:w="992" w:type="dxa"/>
          </w:tcPr>
          <w:p w14:paraId="0B3FE4E0" w14:textId="1C98690F" w:rsidR="00BC4CB9" w:rsidRDefault="004D27F4" w:rsidP="00121C93">
            <w:pPr>
              <w:jc w:val="both"/>
              <w:rPr>
                <w:rFonts w:eastAsia="Arial" w:cs="Arial"/>
                <w:color w:val="000000" w:themeColor="text1"/>
              </w:rPr>
            </w:pPr>
            <w:r>
              <w:rPr>
                <w:rFonts w:ascii="Wingdings" w:eastAsia="Arial" w:hAnsi="Wingdings" w:cs="Arial"/>
                <w:color w:val="000000" w:themeColor="text1"/>
              </w:rPr>
              <w:sym w:font="Wingdings" w:char="F0FC"/>
            </w:r>
          </w:p>
        </w:tc>
      </w:tr>
      <w:tr w:rsidR="00BC4CB9" w14:paraId="4833DC25" w14:textId="77777777" w:rsidTr="005C2D5E">
        <w:tc>
          <w:tcPr>
            <w:tcW w:w="5103" w:type="dxa"/>
          </w:tcPr>
          <w:p w14:paraId="73B22A76" w14:textId="03A7EAA1" w:rsidR="00BC4CB9" w:rsidRDefault="00F80C98" w:rsidP="00B96E6C">
            <w:pPr>
              <w:jc w:val="both"/>
              <w:rPr>
                <w:rFonts w:eastAsia="Arial" w:cs="Arial"/>
                <w:color w:val="000000" w:themeColor="text1"/>
              </w:rPr>
            </w:pPr>
            <w:r>
              <w:rPr>
                <w:rFonts w:eastAsia="Arial" w:cs="Arial"/>
                <w:color w:val="000000" w:themeColor="text1"/>
              </w:rPr>
              <w:t>Genetic Modification and Biosafety Committee</w:t>
            </w:r>
          </w:p>
        </w:tc>
        <w:tc>
          <w:tcPr>
            <w:tcW w:w="993" w:type="dxa"/>
          </w:tcPr>
          <w:p w14:paraId="1513EE4D" w14:textId="5A6535D0" w:rsidR="00BC4CB9" w:rsidRDefault="00F80C98" w:rsidP="00121C93">
            <w:pPr>
              <w:jc w:val="both"/>
              <w:rPr>
                <w:rFonts w:eastAsia="Arial" w:cs="Arial"/>
                <w:color w:val="000000" w:themeColor="text1"/>
              </w:rPr>
            </w:pPr>
            <w:r>
              <w:rPr>
                <w:rFonts w:eastAsia="Arial" w:cs="Arial"/>
                <w:color w:val="000000" w:themeColor="text1"/>
              </w:rPr>
              <w:t>X</w:t>
            </w:r>
          </w:p>
        </w:tc>
        <w:tc>
          <w:tcPr>
            <w:tcW w:w="992" w:type="dxa"/>
          </w:tcPr>
          <w:p w14:paraId="38A9B626" w14:textId="77CE3FCE" w:rsidR="00BC4CB9" w:rsidRDefault="00F80C98" w:rsidP="00121C93">
            <w:pPr>
              <w:jc w:val="both"/>
              <w:rPr>
                <w:rFonts w:eastAsia="Arial" w:cs="Arial"/>
                <w:color w:val="000000" w:themeColor="text1"/>
              </w:rPr>
            </w:pPr>
            <w:r>
              <w:rPr>
                <w:rFonts w:eastAsia="Arial" w:cs="Arial"/>
                <w:color w:val="000000" w:themeColor="text1"/>
              </w:rPr>
              <w:t>X</w:t>
            </w:r>
          </w:p>
        </w:tc>
        <w:tc>
          <w:tcPr>
            <w:tcW w:w="992" w:type="dxa"/>
          </w:tcPr>
          <w:p w14:paraId="61BD8FCB" w14:textId="5ABF2617" w:rsidR="00BC4CB9" w:rsidRDefault="00F80C98" w:rsidP="00121C93">
            <w:pPr>
              <w:jc w:val="both"/>
              <w:rPr>
                <w:rFonts w:eastAsia="Arial" w:cs="Arial"/>
                <w:color w:val="000000" w:themeColor="text1"/>
              </w:rPr>
            </w:pPr>
            <w:r>
              <w:rPr>
                <w:rFonts w:eastAsia="Arial" w:cs="Arial"/>
                <w:color w:val="000000" w:themeColor="text1"/>
              </w:rPr>
              <w:t>X</w:t>
            </w:r>
          </w:p>
        </w:tc>
        <w:tc>
          <w:tcPr>
            <w:tcW w:w="992" w:type="dxa"/>
          </w:tcPr>
          <w:p w14:paraId="40423D3B" w14:textId="0293D0AA" w:rsidR="00BC4CB9" w:rsidRDefault="00F80C98" w:rsidP="00121C93">
            <w:pPr>
              <w:jc w:val="both"/>
              <w:rPr>
                <w:rFonts w:eastAsia="Arial" w:cs="Arial"/>
                <w:color w:val="000000" w:themeColor="text1"/>
              </w:rPr>
            </w:pPr>
            <w:r>
              <w:rPr>
                <w:rFonts w:ascii="Wingdings" w:eastAsia="Arial" w:hAnsi="Wingdings" w:cs="Arial"/>
                <w:color w:val="000000" w:themeColor="text1"/>
              </w:rPr>
              <w:sym w:font="Wingdings" w:char="F0FC"/>
            </w:r>
          </w:p>
        </w:tc>
      </w:tr>
      <w:tr w:rsidR="00E226D9" w14:paraId="4143BA83" w14:textId="77777777" w:rsidTr="005C2D5E">
        <w:tc>
          <w:tcPr>
            <w:tcW w:w="5103" w:type="dxa"/>
          </w:tcPr>
          <w:p w14:paraId="2D20CAEE" w14:textId="77777777" w:rsidR="00E226D9" w:rsidRDefault="00E226D9" w:rsidP="00F80C98">
            <w:pPr>
              <w:jc w:val="both"/>
              <w:rPr>
                <w:rFonts w:eastAsia="Arial" w:cs="Arial"/>
                <w:color w:val="000000" w:themeColor="text1"/>
              </w:rPr>
            </w:pPr>
          </w:p>
        </w:tc>
        <w:tc>
          <w:tcPr>
            <w:tcW w:w="3969" w:type="dxa"/>
            <w:gridSpan w:val="4"/>
          </w:tcPr>
          <w:p w14:paraId="414607B6" w14:textId="44D400D4" w:rsidR="00E226D9" w:rsidRDefault="005C2D5E" w:rsidP="00F80C98">
            <w:pPr>
              <w:jc w:val="both"/>
              <w:rPr>
                <w:rFonts w:ascii="Wingdings" w:eastAsia="Arial" w:hAnsi="Wingdings" w:cs="Arial"/>
                <w:color w:val="000000" w:themeColor="text1"/>
              </w:rPr>
            </w:pPr>
            <w:r>
              <w:rPr>
                <w:rFonts w:ascii="Wingdings" w:eastAsia="Arial" w:hAnsi="Wingdings" w:cs="Arial"/>
                <w:noProof/>
                <w:color w:val="000000" w:themeColor="text1"/>
              </w:rPr>
              <mc:AlternateContent>
                <mc:Choice Requires="wps">
                  <w:drawing>
                    <wp:anchor distT="0" distB="0" distL="114300" distR="114300" simplePos="0" relativeHeight="251658240" behindDoc="0" locked="0" layoutInCell="1" allowOverlap="1" wp14:anchorId="175153AA" wp14:editId="4EA9F0C6">
                      <wp:simplePos x="0" y="0"/>
                      <wp:positionH relativeFrom="column">
                        <wp:posOffset>46814</wp:posOffset>
                      </wp:positionH>
                      <wp:positionV relativeFrom="paragraph">
                        <wp:posOffset>140308</wp:posOffset>
                      </wp:positionV>
                      <wp:extent cx="2276273" cy="189892"/>
                      <wp:effectExtent l="0" t="19050" r="29210" b="38735"/>
                      <wp:wrapNone/>
                      <wp:docPr id="889441327" name="Arrow: Right 1"/>
                      <wp:cNvGraphicFramePr/>
                      <a:graphic xmlns:a="http://schemas.openxmlformats.org/drawingml/2006/main">
                        <a:graphicData uri="http://schemas.microsoft.com/office/word/2010/wordprocessingShape">
                          <wps:wsp>
                            <wps:cNvSpPr/>
                            <wps:spPr>
                              <a:xfrm>
                                <a:off x="0" y="0"/>
                                <a:ext cx="2276273" cy="189892"/>
                              </a:xfrm>
                              <a:prstGeom prst="rightArrow">
                                <a:avLst/>
                              </a:prstGeom>
                              <a:solidFill>
                                <a:schemeClr val="accent6">
                                  <a:lumMod val="40000"/>
                                  <a:lumOff val="60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48D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7pt;margin-top:11.05pt;width:179.25pt;height:1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" adj="20699" fillcolor="#c5e0b3 [1305]" strokecolor="#538135 [2409]" strokeweight="1pt"/>
                  </w:pict>
                </mc:Fallback>
              </mc:AlternateContent>
            </w:r>
          </w:p>
          <w:p w14:paraId="3A85A7C5" w14:textId="29ABF49D" w:rsidR="00E226D9" w:rsidRPr="00E226D9" w:rsidRDefault="00E226D9" w:rsidP="00F80C98">
            <w:pPr>
              <w:jc w:val="both"/>
              <w:rPr>
                <w:rFonts w:ascii="Arial" w:eastAsia="Arial" w:hAnsi="Arial" w:cs="Arial"/>
                <w:color w:val="000000" w:themeColor="text1"/>
              </w:rPr>
            </w:pPr>
          </w:p>
          <w:p w14:paraId="69D8E7DB" w14:textId="1D6414D4" w:rsidR="00E226D9" w:rsidRPr="00E226D9" w:rsidRDefault="00E226D9" w:rsidP="00121C93">
            <w:pPr>
              <w:jc w:val="both"/>
              <w:rPr>
                <w:rFonts w:eastAsia="Arial" w:cstheme="minorHAnsi"/>
                <w:color w:val="000000" w:themeColor="text1"/>
              </w:rPr>
            </w:pPr>
            <w:r>
              <w:rPr>
                <w:rFonts w:eastAsia="Arial" w:cstheme="minorHAnsi"/>
                <w:color w:val="000000" w:themeColor="text1"/>
              </w:rPr>
              <w:t>Increasing level of risk</w:t>
            </w:r>
          </w:p>
        </w:tc>
      </w:tr>
    </w:tbl>
    <w:p w14:paraId="064F7B1B" w14:textId="77777777" w:rsidR="001A6DFF" w:rsidRPr="0064665E" w:rsidRDefault="001A6DFF" w:rsidP="00B96E6C">
      <w:pPr>
        <w:jc w:val="both"/>
        <w:rPr>
          <w:rFonts w:eastAsia="Arial" w:cs="Arial"/>
          <w:color w:val="B70062"/>
          <w:sz w:val="24"/>
          <w:szCs w:val="24"/>
        </w:rPr>
      </w:pPr>
    </w:p>
    <w:p w14:paraId="72625673" w14:textId="2C4EB060" w:rsidR="001A6DFF" w:rsidRDefault="001A6DFF" w:rsidP="00121C93">
      <w:pPr>
        <w:pStyle w:val="Heading2"/>
        <w:jc w:val="both"/>
      </w:pPr>
      <w:bookmarkStart w:id="15" w:name="_Toc168476234"/>
      <w:r w:rsidRPr="001565FF">
        <w:t>3.2. Recording and reviewing risk assessments</w:t>
      </w:r>
      <w:bookmarkEnd w:id="15"/>
      <w:r w:rsidRPr="001565FF">
        <w:t xml:space="preserve"> </w:t>
      </w:r>
    </w:p>
    <w:p w14:paraId="41316A63" w14:textId="77777777" w:rsidR="00B31E10" w:rsidRPr="00B31E10" w:rsidRDefault="00B31E10" w:rsidP="00121C93">
      <w:pPr>
        <w:jc w:val="both"/>
      </w:pPr>
    </w:p>
    <w:p w14:paraId="472E9FBB" w14:textId="26A5963A" w:rsidR="00086F1C" w:rsidRPr="00DA6519" w:rsidRDefault="00086F1C" w:rsidP="00126C8D">
      <w:pPr>
        <w:jc w:val="both"/>
        <w:rPr>
          <w:rFonts w:cs="Arial"/>
          <w:sz w:val="24"/>
          <w:szCs w:val="24"/>
        </w:rPr>
      </w:pPr>
      <w:r w:rsidRPr="00DA6519">
        <w:rPr>
          <w:rFonts w:cs="Arial"/>
          <w:sz w:val="24"/>
          <w:szCs w:val="24"/>
        </w:rPr>
        <w:t xml:space="preserve">All health and safety documents should be easily accessible. They can be either paper or digital. However digital is recommended as the files are version controlled and can be recovered more easily. </w:t>
      </w:r>
      <w:r w:rsidR="00892370">
        <w:rPr>
          <w:rFonts w:cs="Arial"/>
          <w:sz w:val="24"/>
          <w:szCs w:val="24"/>
        </w:rPr>
        <w:t>The UHSS’s template for biological and genetic modification risk assessments must be used.</w:t>
      </w:r>
    </w:p>
    <w:p w14:paraId="429F6CD1" w14:textId="10333EA6" w:rsidR="00F85571" w:rsidRPr="00F85571" w:rsidRDefault="00086F1C" w:rsidP="00787CF3">
      <w:pPr>
        <w:jc w:val="both"/>
        <w:rPr>
          <w:rFonts w:cs="Arial"/>
          <w:sz w:val="24"/>
          <w:szCs w:val="24"/>
        </w:rPr>
      </w:pPr>
      <w:r w:rsidRPr="00DA6519">
        <w:rPr>
          <w:rFonts w:cs="Arial"/>
          <w:sz w:val="24"/>
          <w:szCs w:val="24"/>
        </w:rPr>
        <w:t>Healthy and safety documents should be reviewed to ensure they are still suitable and updated when any major changes occur. The frequency of the review depends on the risk rating of the activity</w:t>
      </w:r>
      <w:r w:rsidR="00787CF3" w:rsidRPr="00DA6519">
        <w:rPr>
          <w:rFonts w:cs="Arial"/>
          <w:sz w:val="24"/>
          <w:szCs w:val="24"/>
        </w:rPr>
        <w:t xml:space="preserve">, as described in table </w:t>
      </w:r>
      <w:r w:rsidR="00404FED">
        <w:rPr>
          <w:rFonts w:cs="Arial"/>
          <w:sz w:val="24"/>
          <w:szCs w:val="24"/>
        </w:rPr>
        <w:t>5</w:t>
      </w:r>
      <w:r w:rsidRPr="00DA6519">
        <w:rPr>
          <w:rFonts w:cs="Arial"/>
          <w:sz w:val="24"/>
          <w:szCs w:val="24"/>
        </w:rPr>
        <w:t xml:space="preserve">. </w:t>
      </w:r>
      <w:r w:rsidR="002B370D" w:rsidRPr="00DA6519">
        <w:rPr>
          <w:rFonts w:cs="Arial"/>
          <w:sz w:val="24"/>
          <w:szCs w:val="24"/>
        </w:rPr>
        <w:t>Further information on risk rating activities can be found in t</w:t>
      </w:r>
      <w:r w:rsidRPr="00DA6519">
        <w:rPr>
          <w:rFonts w:cs="Arial"/>
          <w:sz w:val="24"/>
          <w:szCs w:val="24"/>
        </w:rPr>
        <w:t>he University’s Risk Assessment and Safe Working Methods Policy</w:t>
      </w:r>
      <w:r w:rsidR="002B370D" w:rsidRPr="00DA6519">
        <w:rPr>
          <w:rFonts w:cs="Arial"/>
          <w:sz w:val="24"/>
          <w:szCs w:val="24"/>
        </w:rPr>
        <w:t>.</w:t>
      </w:r>
    </w:p>
    <w:p w14:paraId="0DDE4A4A" w14:textId="77777777" w:rsidR="007854E3" w:rsidRDefault="007854E3" w:rsidP="00121C93">
      <w:pPr>
        <w:jc w:val="both"/>
        <w:rPr>
          <w:rFonts w:cs="Arial"/>
          <w:sz w:val="24"/>
          <w:szCs w:val="24"/>
        </w:rPr>
      </w:pPr>
    </w:p>
    <w:p w14:paraId="2FC5A407" w14:textId="77777777" w:rsidR="007854E3" w:rsidRPr="00F85571" w:rsidRDefault="007854E3" w:rsidP="00121C93">
      <w:pPr>
        <w:jc w:val="both"/>
        <w:rPr>
          <w:rFonts w:cs="Arial"/>
          <w:sz w:val="24"/>
          <w:szCs w:val="24"/>
        </w:rPr>
      </w:pPr>
    </w:p>
    <w:tbl>
      <w:tblPr>
        <w:tblStyle w:val="TableGrid"/>
        <w:tblW w:w="9072" w:type="dxa"/>
        <w:tblLook w:val="04A0" w:firstRow="1" w:lastRow="0" w:firstColumn="1" w:lastColumn="0" w:noHBand="0" w:noVBand="1"/>
      </w:tblPr>
      <w:tblGrid>
        <w:gridCol w:w="4536"/>
        <w:gridCol w:w="4536"/>
      </w:tblGrid>
      <w:tr w:rsidR="00795813" w:rsidRPr="00DA6519" w14:paraId="58F524B6" w14:textId="77777777" w:rsidTr="005C2D5E">
        <w:tc>
          <w:tcPr>
            <w:tcW w:w="9072" w:type="dxa"/>
            <w:gridSpan w:val="2"/>
            <w:tcBorders>
              <w:top w:val="nil"/>
              <w:left w:val="nil"/>
              <w:bottom w:val="single" w:sz="4" w:space="0" w:color="auto"/>
              <w:right w:val="nil"/>
            </w:tcBorders>
            <w:shd w:val="clear" w:color="auto" w:fill="auto"/>
            <w:vAlign w:val="center"/>
          </w:tcPr>
          <w:p w14:paraId="1121CE54" w14:textId="5BA66B77" w:rsidR="00795813" w:rsidRPr="00795813" w:rsidRDefault="00795813" w:rsidP="00795813">
            <w:pPr>
              <w:jc w:val="both"/>
              <w:rPr>
                <w:i/>
                <w:iCs/>
              </w:rPr>
            </w:pPr>
            <w:r w:rsidRPr="00DA6519">
              <w:rPr>
                <w:i/>
                <w:iCs/>
              </w:rPr>
              <w:t xml:space="preserve">Table </w:t>
            </w:r>
            <w:r>
              <w:rPr>
                <w:i/>
                <w:iCs/>
              </w:rPr>
              <w:t>5</w:t>
            </w:r>
            <w:r w:rsidRPr="00DA6519">
              <w:rPr>
                <w:i/>
                <w:iCs/>
              </w:rPr>
              <w:t xml:space="preserve">: Frequency of risk assessment reviews. </w:t>
            </w:r>
          </w:p>
        </w:tc>
      </w:tr>
      <w:tr w:rsidR="00DA6519" w:rsidRPr="00DA6519" w14:paraId="2B50F23E" w14:textId="77777777" w:rsidTr="005C2D5E">
        <w:tc>
          <w:tcPr>
            <w:tcW w:w="4536" w:type="dxa"/>
            <w:tcBorders>
              <w:top w:val="single" w:sz="4" w:space="0" w:color="auto"/>
            </w:tcBorders>
            <w:shd w:val="clear" w:color="auto" w:fill="E7E6E6" w:themeFill="background2"/>
            <w:vAlign w:val="center"/>
          </w:tcPr>
          <w:p w14:paraId="7BD8EF04" w14:textId="77777777" w:rsidR="00086F1C" w:rsidRPr="00DA6519" w:rsidRDefault="00086F1C" w:rsidP="00121C93">
            <w:pPr>
              <w:jc w:val="both"/>
              <w:rPr>
                <w:rFonts w:cs="Arial"/>
              </w:rPr>
            </w:pPr>
            <w:r w:rsidRPr="00DA6519">
              <w:rPr>
                <w:rFonts w:cs="Arial"/>
              </w:rPr>
              <w:t>Risk level of activity</w:t>
            </w:r>
          </w:p>
        </w:tc>
        <w:tc>
          <w:tcPr>
            <w:tcW w:w="4536" w:type="dxa"/>
            <w:tcBorders>
              <w:top w:val="single" w:sz="4" w:space="0" w:color="auto"/>
            </w:tcBorders>
            <w:shd w:val="clear" w:color="auto" w:fill="E7E6E6" w:themeFill="background2"/>
            <w:vAlign w:val="center"/>
          </w:tcPr>
          <w:p w14:paraId="4C56719A" w14:textId="77777777" w:rsidR="00086F1C" w:rsidRPr="00DA6519" w:rsidRDefault="00086F1C" w:rsidP="00121C93">
            <w:pPr>
              <w:jc w:val="both"/>
              <w:rPr>
                <w:rFonts w:cs="Arial"/>
              </w:rPr>
            </w:pPr>
            <w:r w:rsidRPr="00DA6519">
              <w:rPr>
                <w:rFonts w:cs="Arial"/>
              </w:rPr>
              <w:t>Frequency of reviews</w:t>
            </w:r>
          </w:p>
        </w:tc>
      </w:tr>
      <w:tr w:rsidR="00DA6519" w:rsidRPr="00DA6519" w14:paraId="1A5E726A" w14:textId="77777777" w:rsidTr="005C2D5E">
        <w:tc>
          <w:tcPr>
            <w:tcW w:w="4536" w:type="dxa"/>
            <w:vAlign w:val="center"/>
          </w:tcPr>
          <w:p w14:paraId="5B6A116F" w14:textId="77777777" w:rsidR="00086F1C" w:rsidRPr="00DA6519" w:rsidRDefault="00086F1C" w:rsidP="00121C93">
            <w:pPr>
              <w:jc w:val="both"/>
              <w:rPr>
                <w:rFonts w:cs="Arial"/>
              </w:rPr>
            </w:pPr>
            <w:proofErr w:type="gramStart"/>
            <w:r w:rsidRPr="00DA6519">
              <w:rPr>
                <w:rFonts w:cs="Arial"/>
              </w:rPr>
              <w:t>Low-risk</w:t>
            </w:r>
            <w:proofErr w:type="gramEnd"/>
          </w:p>
        </w:tc>
        <w:tc>
          <w:tcPr>
            <w:tcW w:w="4536" w:type="dxa"/>
            <w:vAlign w:val="center"/>
          </w:tcPr>
          <w:p w14:paraId="0F2BB228" w14:textId="77777777" w:rsidR="00086F1C" w:rsidRPr="00DA6519" w:rsidRDefault="00086F1C" w:rsidP="00121C93">
            <w:pPr>
              <w:jc w:val="both"/>
              <w:rPr>
                <w:rFonts w:cs="Arial"/>
              </w:rPr>
            </w:pPr>
            <w:r w:rsidRPr="00DA6519">
              <w:rPr>
                <w:rFonts w:cs="Arial"/>
              </w:rPr>
              <w:t>Every three years</w:t>
            </w:r>
          </w:p>
        </w:tc>
      </w:tr>
      <w:tr w:rsidR="00DA6519" w:rsidRPr="00DA6519" w14:paraId="59AE4444" w14:textId="77777777" w:rsidTr="005C2D5E">
        <w:trPr>
          <w:trHeight w:val="70"/>
        </w:trPr>
        <w:tc>
          <w:tcPr>
            <w:tcW w:w="4536" w:type="dxa"/>
            <w:vAlign w:val="center"/>
          </w:tcPr>
          <w:p w14:paraId="345803BB" w14:textId="77777777" w:rsidR="00086F1C" w:rsidRPr="00DA6519" w:rsidRDefault="00086F1C" w:rsidP="00121C93">
            <w:pPr>
              <w:jc w:val="both"/>
              <w:rPr>
                <w:rFonts w:cs="Arial"/>
              </w:rPr>
            </w:pPr>
            <w:r w:rsidRPr="00DA6519">
              <w:rPr>
                <w:rFonts w:cs="Arial"/>
              </w:rPr>
              <w:t>Medium-risk</w:t>
            </w:r>
          </w:p>
        </w:tc>
        <w:tc>
          <w:tcPr>
            <w:tcW w:w="4536" w:type="dxa"/>
            <w:vAlign w:val="center"/>
          </w:tcPr>
          <w:p w14:paraId="2F93F1C1" w14:textId="77777777" w:rsidR="00086F1C" w:rsidRPr="00DA6519" w:rsidRDefault="00086F1C" w:rsidP="005C2D5E">
            <w:pPr>
              <w:ind w:left="-8"/>
              <w:jc w:val="both"/>
              <w:rPr>
                <w:rFonts w:cs="Arial"/>
              </w:rPr>
            </w:pPr>
            <w:r w:rsidRPr="00DA6519">
              <w:rPr>
                <w:rFonts w:cs="Arial"/>
              </w:rPr>
              <w:t>Every two years</w:t>
            </w:r>
          </w:p>
        </w:tc>
      </w:tr>
      <w:tr w:rsidR="00086F1C" w:rsidRPr="00DA6519" w14:paraId="101212A0" w14:textId="77777777" w:rsidTr="005C2D5E">
        <w:tc>
          <w:tcPr>
            <w:tcW w:w="4536" w:type="dxa"/>
            <w:vAlign w:val="center"/>
          </w:tcPr>
          <w:p w14:paraId="0D7DC5AA" w14:textId="77777777" w:rsidR="00086F1C" w:rsidRPr="00DA6519" w:rsidRDefault="00086F1C" w:rsidP="00121C93">
            <w:pPr>
              <w:jc w:val="both"/>
              <w:rPr>
                <w:rFonts w:cs="Arial"/>
              </w:rPr>
            </w:pPr>
            <w:r w:rsidRPr="00DA6519">
              <w:rPr>
                <w:rFonts w:cs="Arial"/>
              </w:rPr>
              <w:t>High-risk</w:t>
            </w:r>
          </w:p>
        </w:tc>
        <w:tc>
          <w:tcPr>
            <w:tcW w:w="4536" w:type="dxa"/>
            <w:vAlign w:val="center"/>
          </w:tcPr>
          <w:p w14:paraId="2D14BFE2" w14:textId="77777777" w:rsidR="00086F1C" w:rsidRPr="00DA6519" w:rsidRDefault="00086F1C" w:rsidP="00121C93">
            <w:pPr>
              <w:jc w:val="both"/>
              <w:rPr>
                <w:rFonts w:cs="Arial"/>
              </w:rPr>
            </w:pPr>
            <w:r w:rsidRPr="00DA6519">
              <w:rPr>
                <w:rFonts w:cs="Arial"/>
              </w:rPr>
              <w:t>Annually</w:t>
            </w:r>
          </w:p>
        </w:tc>
      </w:tr>
    </w:tbl>
    <w:p w14:paraId="20614F94" w14:textId="77777777" w:rsidR="00086F1C" w:rsidRPr="00DA6519" w:rsidRDefault="00086F1C" w:rsidP="00126C8D">
      <w:pPr>
        <w:jc w:val="both"/>
        <w:rPr>
          <w:rFonts w:cs="Arial"/>
        </w:rPr>
      </w:pPr>
    </w:p>
    <w:p w14:paraId="5036B73B" w14:textId="3CF9CAA0" w:rsidR="00086F1C" w:rsidRPr="00DA6519" w:rsidRDefault="00AC7E7C" w:rsidP="00126C8D">
      <w:pPr>
        <w:jc w:val="both"/>
        <w:rPr>
          <w:rFonts w:cs="Arial"/>
          <w:sz w:val="24"/>
          <w:szCs w:val="24"/>
        </w:rPr>
      </w:pPr>
      <w:r>
        <w:rPr>
          <w:rFonts w:cs="Arial"/>
          <w:sz w:val="24"/>
          <w:szCs w:val="24"/>
        </w:rPr>
        <w:t>Schools and departments shou</w:t>
      </w:r>
      <w:r w:rsidR="00086F1C" w:rsidRPr="00DA6519">
        <w:rPr>
          <w:rFonts w:cs="Arial"/>
          <w:sz w:val="24"/>
          <w:szCs w:val="24"/>
        </w:rPr>
        <w:t xml:space="preserve">ld </w:t>
      </w:r>
      <w:r>
        <w:rPr>
          <w:rFonts w:cs="Arial"/>
          <w:sz w:val="24"/>
          <w:szCs w:val="24"/>
        </w:rPr>
        <w:t>keep</w:t>
      </w:r>
      <w:r w:rsidR="00086F1C" w:rsidRPr="00DA6519">
        <w:rPr>
          <w:rFonts w:cs="Arial"/>
          <w:sz w:val="24"/>
          <w:szCs w:val="24"/>
        </w:rPr>
        <w:t xml:space="preserve"> a log of all health and safety documents including:</w:t>
      </w:r>
    </w:p>
    <w:p w14:paraId="5E2043CC" w14:textId="77777777" w:rsidR="00086F1C" w:rsidRPr="00DA6519" w:rsidRDefault="00086F1C" w:rsidP="002211DF">
      <w:pPr>
        <w:pStyle w:val="ListParagraph"/>
        <w:numPr>
          <w:ilvl w:val="0"/>
          <w:numId w:val="7"/>
        </w:numPr>
        <w:jc w:val="both"/>
        <w:rPr>
          <w:rFonts w:cs="Arial"/>
          <w:sz w:val="24"/>
          <w:szCs w:val="24"/>
        </w:rPr>
      </w:pPr>
      <w:r w:rsidRPr="00DA6519">
        <w:rPr>
          <w:rFonts w:cs="Arial"/>
          <w:sz w:val="24"/>
          <w:szCs w:val="24"/>
        </w:rPr>
        <w:t>Title of document</w:t>
      </w:r>
    </w:p>
    <w:p w14:paraId="16D5E27F" w14:textId="77777777" w:rsidR="00086F1C" w:rsidRPr="00DA6519" w:rsidRDefault="00086F1C" w:rsidP="002211DF">
      <w:pPr>
        <w:pStyle w:val="ListParagraph"/>
        <w:numPr>
          <w:ilvl w:val="0"/>
          <w:numId w:val="7"/>
        </w:numPr>
        <w:jc w:val="both"/>
        <w:rPr>
          <w:rFonts w:cs="Arial"/>
          <w:sz w:val="24"/>
          <w:szCs w:val="24"/>
        </w:rPr>
      </w:pPr>
      <w:r w:rsidRPr="00DA6519">
        <w:rPr>
          <w:rFonts w:cs="Arial"/>
          <w:sz w:val="24"/>
          <w:szCs w:val="24"/>
        </w:rPr>
        <w:t>Author</w:t>
      </w:r>
    </w:p>
    <w:p w14:paraId="265EDF81" w14:textId="77777777" w:rsidR="00086F1C" w:rsidRPr="00DA6519" w:rsidRDefault="00086F1C" w:rsidP="002211DF">
      <w:pPr>
        <w:pStyle w:val="ListParagraph"/>
        <w:numPr>
          <w:ilvl w:val="0"/>
          <w:numId w:val="7"/>
        </w:numPr>
        <w:jc w:val="both"/>
        <w:rPr>
          <w:rFonts w:cs="Arial"/>
          <w:sz w:val="24"/>
          <w:szCs w:val="24"/>
        </w:rPr>
      </w:pPr>
      <w:r w:rsidRPr="00DA6519">
        <w:rPr>
          <w:rFonts w:cs="Arial"/>
          <w:sz w:val="24"/>
          <w:szCs w:val="24"/>
        </w:rPr>
        <w:t>Approver</w:t>
      </w:r>
    </w:p>
    <w:p w14:paraId="20B128A3" w14:textId="77777777" w:rsidR="00086F1C" w:rsidRPr="00DA6519" w:rsidRDefault="00086F1C" w:rsidP="002211DF">
      <w:pPr>
        <w:pStyle w:val="ListParagraph"/>
        <w:numPr>
          <w:ilvl w:val="0"/>
          <w:numId w:val="7"/>
        </w:numPr>
        <w:jc w:val="both"/>
        <w:rPr>
          <w:rFonts w:cs="Arial"/>
          <w:sz w:val="24"/>
          <w:szCs w:val="24"/>
        </w:rPr>
      </w:pPr>
      <w:r w:rsidRPr="00DA6519">
        <w:rPr>
          <w:rFonts w:cs="Arial"/>
          <w:sz w:val="24"/>
          <w:szCs w:val="24"/>
        </w:rPr>
        <w:t>Date of approval</w:t>
      </w:r>
    </w:p>
    <w:p w14:paraId="4770C7B6" w14:textId="77777777" w:rsidR="00086F1C" w:rsidRPr="00DA6519" w:rsidRDefault="00086F1C" w:rsidP="002211DF">
      <w:pPr>
        <w:pStyle w:val="ListParagraph"/>
        <w:numPr>
          <w:ilvl w:val="0"/>
          <w:numId w:val="7"/>
        </w:numPr>
        <w:jc w:val="both"/>
        <w:rPr>
          <w:rFonts w:cs="Arial"/>
          <w:sz w:val="24"/>
          <w:szCs w:val="24"/>
        </w:rPr>
      </w:pPr>
      <w:r w:rsidRPr="00DA6519">
        <w:rPr>
          <w:rFonts w:cs="Arial"/>
          <w:sz w:val="24"/>
          <w:szCs w:val="24"/>
        </w:rPr>
        <w:t>Date of next review</w:t>
      </w:r>
    </w:p>
    <w:p w14:paraId="4CAA6A6E" w14:textId="77777777" w:rsidR="00086F1C" w:rsidRPr="00DA6519" w:rsidRDefault="00086F1C" w:rsidP="002211DF">
      <w:pPr>
        <w:pStyle w:val="ListParagraph"/>
        <w:numPr>
          <w:ilvl w:val="0"/>
          <w:numId w:val="7"/>
        </w:numPr>
        <w:jc w:val="both"/>
        <w:rPr>
          <w:rFonts w:cs="Arial"/>
          <w:sz w:val="24"/>
          <w:szCs w:val="24"/>
        </w:rPr>
      </w:pPr>
      <w:r w:rsidRPr="00DA6519">
        <w:rPr>
          <w:rFonts w:cs="Arial"/>
          <w:sz w:val="24"/>
          <w:szCs w:val="24"/>
        </w:rPr>
        <w:t xml:space="preserve">Version number </w:t>
      </w:r>
    </w:p>
    <w:p w14:paraId="29484A52" w14:textId="77777777" w:rsidR="007854E3" w:rsidRPr="00DA6519" w:rsidRDefault="007854E3" w:rsidP="007854E3">
      <w:pPr>
        <w:pStyle w:val="ListParagraph"/>
        <w:jc w:val="both"/>
        <w:rPr>
          <w:rFonts w:cs="Arial"/>
          <w:sz w:val="24"/>
          <w:szCs w:val="24"/>
        </w:rPr>
      </w:pPr>
    </w:p>
    <w:p w14:paraId="7424BCBB" w14:textId="4F9B9560" w:rsidR="00FB678F" w:rsidRDefault="00F514AE" w:rsidP="00121C93">
      <w:pPr>
        <w:pStyle w:val="Heading1"/>
        <w:jc w:val="both"/>
      </w:pPr>
      <w:bookmarkStart w:id="16" w:name="_Toc168476235"/>
      <w:r>
        <w:t xml:space="preserve">4. </w:t>
      </w:r>
      <w:r w:rsidR="00C74428" w:rsidRPr="00C74428">
        <w:t>Procurement</w:t>
      </w:r>
      <w:bookmarkEnd w:id="16"/>
      <w:r w:rsidR="00C74428" w:rsidRPr="00C74428">
        <w:t xml:space="preserve"> </w:t>
      </w:r>
    </w:p>
    <w:p w14:paraId="390AA671" w14:textId="77777777" w:rsidR="00B31E10" w:rsidRPr="00B31E10" w:rsidRDefault="00B31E10" w:rsidP="00121C93">
      <w:pPr>
        <w:jc w:val="both"/>
      </w:pPr>
    </w:p>
    <w:p w14:paraId="23A788E2" w14:textId="57D07163" w:rsidR="0093785B" w:rsidRPr="0031547D" w:rsidRDefault="00276751" w:rsidP="00126C8D">
      <w:pPr>
        <w:jc w:val="both"/>
        <w:rPr>
          <w:sz w:val="24"/>
          <w:szCs w:val="24"/>
        </w:rPr>
      </w:pPr>
      <w:r>
        <w:rPr>
          <w:sz w:val="24"/>
          <w:szCs w:val="24"/>
        </w:rPr>
        <w:t xml:space="preserve">Schools must have a procedure in place to manage the authorisation, </w:t>
      </w:r>
      <w:r w:rsidR="00972BE3" w:rsidRPr="0031547D">
        <w:rPr>
          <w:rFonts w:cs="Arial"/>
          <w:sz w:val="24"/>
          <w:szCs w:val="24"/>
        </w:rPr>
        <w:t xml:space="preserve">purchase, acquisition, </w:t>
      </w:r>
      <w:r w:rsidR="00972BE3" w:rsidRPr="00970BBD">
        <w:rPr>
          <w:rFonts w:cs="Arial"/>
          <w:sz w:val="24"/>
          <w:szCs w:val="24"/>
        </w:rPr>
        <w:t xml:space="preserve">recording and receipt of </w:t>
      </w:r>
      <w:r w:rsidR="00970BBD" w:rsidRPr="00970BBD">
        <w:rPr>
          <w:rFonts w:cs="Arial"/>
          <w:sz w:val="24"/>
          <w:szCs w:val="24"/>
        </w:rPr>
        <w:t>biological</w:t>
      </w:r>
      <w:r w:rsidR="00972BE3" w:rsidRPr="00970BBD">
        <w:rPr>
          <w:rFonts w:cs="Arial"/>
          <w:sz w:val="24"/>
          <w:szCs w:val="24"/>
        </w:rPr>
        <w:t xml:space="preserve"> material in line with the relevant legislation.</w:t>
      </w:r>
      <w:r w:rsidR="00972BE3" w:rsidRPr="0031547D">
        <w:rPr>
          <w:sz w:val="24"/>
          <w:szCs w:val="24"/>
        </w:rPr>
        <w:t xml:space="preserve"> </w:t>
      </w:r>
      <w:r w:rsidR="00657F1A" w:rsidRPr="0031547D">
        <w:rPr>
          <w:sz w:val="24"/>
          <w:szCs w:val="24"/>
        </w:rPr>
        <w:t>Sc</w:t>
      </w:r>
      <w:r w:rsidR="004A023F" w:rsidRPr="0031547D">
        <w:rPr>
          <w:sz w:val="24"/>
          <w:szCs w:val="24"/>
        </w:rPr>
        <w:t xml:space="preserve">hools should ensure </w:t>
      </w:r>
      <w:r w:rsidR="008601F2" w:rsidRPr="0031547D">
        <w:rPr>
          <w:sz w:val="24"/>
          <w:szCs w:val="24"/>
        </w:rPr>
        <w:t xml:space="preserve">biological materials are only </w:t>
      </w:r>
      <w:r w:rsidR="003648C3" w:rsidRPr="0031547D">
        <w:rPr>
          <w:sz w:val="24"/>
          <w:szCs w:val="24"/>
        </w:rPr>
        <w:t xml:space="preserve">procured from </w:t>
      </w:r>
      <w:r w:rsidR="00531A82" w:rsidRPr="0031547D">
        <w:rPr>
          <w:sz w:val="24"/>
          <w:szCs w:val="24"/>
        </w:rPr>
        <w:t>reputable</w:t>
      </w:r>
      <w:r w:rsidR="003648C3" w:rsidRPr="0031547D">
        <w:rPr>
          <w:sz w:val="24"/>
          <w:szCs w:val="24"/>
        </w:rPr>
        <w:t xml:space="preserve"> suppliers</w:t>
      </w:r>
      <w:r w:rsidR="0031547D" w:rsidRPr="0031547D">
        <w:rPr>
          <w:sz w:val="24"/>
          <w:szCs w:val="24"/>
        </w:rPr>
        <w:t>.</w:t>
      </w:r>
    </w:p>
    <w:p w14:paraId="23310922" w14:textId="48220046" w:rsidR="00A5464A" w:rsidRPr="0031547D" w:rsidRDefault="0031547D" w:rsidP="0031547D">
      <w:pPr>
        <w:widowControl w:val="0"/>
        <w:tabs>
          <w:tab w:val="left" w:pos="821"/>
        </w:tabs>
        <w:kinsoku w:val="0"/>
        <w:overflowPunct w:val="0"/>
        <w:autoSpaceDE w:val="0"/>
        <w:autoSpaceDN w:val="0"/>
        <w:adjustRightInd w:val="0"/>
        <w:spacing w:after="120"/>
        <w:jc w:val="both"/>
        <w:rPr>
          <w:rFonts w:cs="Arial"/>
          <w:sz w:val="24"/>
          <w:szCs w:val="24"/>
        </w:rPr>
      </w:pPr>
      <w:r w:rsidRPr="0031547D">
        <w:rPr>
          <w:rFonts w:cs="Arial"/>
          <w:sz w:val="24"/>
          <w:szCs w:val="24"/>
        </w:rPr>
        <w:t>When</w:t>
      </w:r>
      <w:r w:rsidR="00A5464A" w:rsidRPr="0031547D">
        <w:rPr>
          <w:rFonts w:cs="Arial"/>
          <w:sz w:val="24"/>
          <w:szCs w:val="24"/>
        </w:rPr>
        <w:t xml:space="preserve"> ordering on Agresso the following codes must be used:</w:t>
      </w:r>
    </w:p>
    <w:p w14:paraId="2642A921" w14:textId="665F2B48" w:rsidR="00A5464A" w:rsidRPr="0031547D" w:rsidRDefault="00A5464A" w:rsidP="002211DF">
      <w:pPr>
        <w:pStyle w:val="ListParagraph"/>
        <w:widowControl w:val="0"/>
        <w:numPr>
          <w:ilvl w:val="0"/>
          <w:numId w:val="32"/>
        </w:numPr>
        <w:tabs>
          <w:tab w:val="left" w:pos="821"/>
        </w:tabs>
        <w:kinsoku w:val="0"/>
        <w:overflowPunct w:val="0"/>
        <w:autoSpaceDE w:val="0"/>
        <w:autoSpaceDN w:val="0"/>
        <w:adjustRightInd w:val="0"/>
        <w:spacing w:after="120"/>
        <w:jc w:val="both"/>
        <w:rPr>
          <w:rFonts w:cs="Arial"/>
          <w:sz w:val="24"/>
          <w:szCs w:val="24"/>
        </w:rPr>
      </w:pPr>
      <w:r w:rsidRPr="0031547D">
        <w:rPr>
          <w:rFonts w:cs="Arial"/>
          <w:sz w:val="24"/>
          <w:szCs w:val="24"/>
        </w:rPr>
        <w:t xml:space="preserve">P_LYG for biological material </w:t>
      </w:r>
    </w:p>
    <w:p w14:paraId="38005FF1" w14:textId="11DB44A6" w:rsidR="00A5464A" w:rsidRPr="0031547D" w:rsidRDefault="00A5464A" w:rsidP="002211DF">
      <w:pPr>
        <w:pStyle w:val="ListParagraph"/>
        <w:widowControl w:val="0"/>
        <w:numPr>
          <w:ilvl w:val="0"/>
          <w:numId w:val="32"/>
        </w:numPr>
        <w:tabs>
          <w:tab w:val="left" w:pos="821"/>
        </w:tabs>
        <w:kinsoku w:val="0"/>
        <w:overflowPunct w:val="0"/>
        <w:autoSpaceDE w:val="0"/>
        <w:autoSpaceDN w:val="0"/>
        <w:adjustRightInd w:val="0"/>
        <w:spacing w:after="120"/>
        <w:jc w:val="both"/>
        <w:rPr>
          <w:rFonts w:cs="Arial"/>
          <w:sz w:val="24"/>
          <w:szCs w:val="24"/>
        </w:rPr>
      </w:pPr>
      <w:r w:rsidRPr="0031547D">
        <w:rPr>
          <w:rFonts w:cs="Arial"/>
          <w:sz w:val="24"/>
          <w:szCs w:val="24"/>
        </w:rPr>
        <w:t>P_LYH for genetically modified material</w:t>
      </w:r>
    </w:p>
    <w:p w14:paraId="5862ADFB" w14:textId="2C024CFE" w:rsidR="0031547D" w:rsidRPr="0031547D" w:rsidRDefault="0031547D" w:rsidP="0031547D">
      <w:pPr>
        <w:widowControl w:val="0"/>
        <w:tabs>
          <w:tab w:val="left" w:pos="821"/>
        </w:tabs>
        <w:kinsoku w:val="0"/>
        <w:overflowPunct w:val="0"/>
        <w:autoSpaceDE w:val="0"/>
        <w:autoSpaceDN w:val="0"/>
        <w:adjustRightInd w:val="0"/>
        <w:spacing w:after="120"/>
        <w:jc w:val="both"/>
        <w:rPr>
          <w:rFonts w:cs="Arial"/>
          <w:sz w:val="24"/>
          <w:szCs w:val="24"/>
        </w:rPr>
      </w:pPr>
      <w:r w:rsidRPr="0031547D">
        <w:rPr>
          <w:rFonts w:cs="Arial"/>
          <w:sz w:val="24"/>
          <w:szCs w:val="24"/>
        </w:rPr>
        <w:t xml:space="preserve">All biological material procured or gifted into the university </w:t>
      </w:r>
      <w:r w:rsidR="0054168E">
        <w:rPr>
          <w:rFonts w:cs="Arial"/>
          <w:sz w:val="24"/>
          <w:szCs w:val="24"/>
        </w:rPr>
        <w:t xml:space="preserve">from other higher education institutions or research facilities </w:t>
      </w:r>
      <w:r w:rsidRPr="0031547D">
        <w:rPr>
          <w:rFonts w:cs="Arial"/>
          <w:sz w:val="24"/>
          <w:szCs w:val="24"/>
        </w:rPr>
        <w:t>must be accompanied by a Material Transfer Agreement (MTA). Contact the Research Officer for more information on MTAs.</w:t>
      </w:r>
    </w:p>
    <w:p w14:paraId="7A565055" w14:textId="77777777" w:rsidR="007854E3" w:rsidRDefault="007854E3" w:rsidP="00121C93">
      <w:pPr>
        <w:widowControl w:val="0"/>
        <w:tabs>
          <w:tab w:val="left" w:pos="821"/>
        </w:tabs>
        <w:kinsoku w:val="0"/>
        <w:overflowPunct w:val="0"/>
        <w:autoSpaceDE w:val="0"/>
        <w:autoSpaceDN w:val="0"/>
        <w:adjustRightInd w:val="0"/>
        <w:spacing w:after="120"/>
        <w:jc w:val="both"/>
        <w:rPr>
          <w:rFonts w:cs="Arial"/>
          <w:sz w:val="24"/>
          <w:szCs w:val="24"/>
        </w:rPr>
      </w:pPr>
    </w:p>
    <w:p w14:paraId="22B7E948" w14:textId="43EDD292" w:rsidR="00BB7CB7" w:rsidRDefault="00F514AE" w:rsidP="00121C93">
      <w:pPr>
        <w:pStyle w:val="Heading1"/>
        <w:jc w:val="both"/>
      </w:pPr>
      <w:bookmarkStart w:id="17" w:name="_Toc168476236"/>
      <w:r>
        <w:t xml:space="preserve">5. </w:t>
      </w:r>
      <w:r w:rsidR="00BB7CB7" w:rsidRPr="0064665E">
        <w:t>Cell culture</w:t>
      </w:r>
      <w:bookmarkEnd w:id="17"/>
      <w:r w:rsidR="00BB7CB7" w:rsidRPr="0064665E">
        <w:t xml:space="preserve"> </w:t>
      </w:r>
    </w:p>
    <w:p w14:paraId="4E9C1C07" w14:textId="77777777" w:rsidR="00B31E10" w:rsidRPr="00B31E10" w:rsidRDefault="00B31E10" w:rsidP="00121C93">
      <w:pPr>
        <w:jc w:val="both"/>
      </w:pPr>
    </w:p>
    <w:p w14:paraId="34A520FC" w14:textId="77777777" w:rsidR="001D3DB2" w:rsidRDefault="00C56B4E" w:rsidP="00126C8D">
      <w:pPr>
        <w:jc w:val="both"/>
        <w:rPr>
          <w:sz w:val="24"/>
          <w:szCs w:val="24"/>
        </w:rPr>
      </w:pPr>
      <w:r w:rsidRPr="00DA6519">
        <w:rPr>
          <w:sz w:val="24"/>
          <w:szCs w:val="24"/>
        </w:rPr>
        <w:t>The COSHH Regulations define c</w:t>
      </w:r>
      <w:r w:rsidR="00F0375E" w:rsidRPr="00DA6519">
        <w:rPr>
          <w:sz w:val="24"/>
          <w:szCs w:val="24"/>
        </w:rPr>
        <w:t xml:space="preserve">ell culture </w:t>
      </w:r>
      <w:r w:rsidRPr="00DA6519">
        <w:rPr>
          <w:sz w:val="24"/>
          <w:szCs w:val="24"/>
        </w:rPr>
        <w:t>as</w:t>
      </w:r>
      <w:r w:rsidR="00F0375E" w:rsidRPr="00DA6519">
        <w:rPr>
          <w:sz w:val="24"/>
          <w:szCs w:val="24"/>
        </w:rPr>
        <w:t xml:space="preserve"> the </w:t>
      </w:r>
      <w:r w:rsidR="00F0375E" w:rsidRPr="00DA6519">
        <w:rPr>
          <w:i/>
          <w:iCs/>
          <w:sz w:val="24"/>
          <w:szCs w:val="24"/>
        </w:rPr>
        <w:t>in-vitro</w:t>
      </w:r>
      <w:r w:rsidR="00F0375E" w:rsidRPr="00DA6519">
        <w:rPr>
          <w:sz w:val="24"/>
          <w:szCs w:val="24"/>
        </w:rPr>
        <w:t xml:space="preserve"> growth of cells derived from multicellular organisms. </w:t>
      </w:r>
      <w:r w:rsidR="00FE51F6" w:rsidRPr="00DA6519">
        <w:rPr>
          <w:sz w:val="24"/>
          <w:szCs w:val="24"/>
        </w:rPr>
        <w:t>Uncontaminated cell cultures do not appear to present a significant hazard.</w:t>
      </w:r>
    </w:p>
    <w:p w14:paraId="4574CAC7" w14:textId="61902B6A" w:rsidR="0041745F" w:rsidRPr="00DA6519" w:rsidRDefault="00891622" w:rsidP="00126C8D">
      <w:pPr>
        <w:jc w:val="both"/>
        <w:rPr>
          <w:sz w:val="24"/>
          <w:szCs w:val="24"/>
        </w:rPr>
      </w:pPr>
      <w:r w:rsidRPr="00DA6519">
        <w:rPr>
          <w:sz w:val="24"/>
          <w:szCs w:val="24"/>
        </w:rPr>
        <w:t xml:space="preserve">The main risk posed by cell cultures </w:t>
      </w:r>
      <w:r w:rsidR="0048528C" w:rsidRPr="00DA6519">
        <w:rPr>
          <w:sz w:val="24"/>
          <w:szCs w:val="24"/>
        </w:rPr>
        <w:t>is their ability to sustain adventitious agents</w:t>
      </w:r>
      <w:r w:rsidR="003B26DE" w:rsidRPr="00DA6519">
        <w:rPr>
          <w:sz w:val="24"/>
          <w:szCs w:val="24"/>
        </w:rPr>
        <w:t xml:space="preserve"> and allow for the cellular proliferation of the agents</w:t>
      </w:r>
      <w:r w:rsidR="0048528C" w:rsidRPr="00DA6519">
        <w:rPr>
          <w:sz w:val="24"/>
          <w:szCs w:val="24"/>
        </w:rPr>
        <w:t>.</w:t>
      </w:r>
      <w:r w:rsidR="0044336A" w:rsidRPr="00DA6519">
        <w:rPr>
          <w:sz w:val="24"/>
          <w:szCs w:val="24"/>
        </w:rPr>
        <w:t xml:space="preserve"> </w:t>
      </w:r>
      <w:r w:rsidR="00C56B4E" w:rsidRPr="00DA6519">
        <w:rPr>
          <w:sz w:val="24"/>
          <w:szCs w:val="24"/>
        </w:rPr>
        <w:t xml:space="preserve">When considering the necessary containment level for cell culture work, the </w:t>
      </w:r>
      <w:r w:rsidR="00096C5F" w:rsidRPr="00DA6519">
        <w:rPr>
          <w:sz w:val="24"/>
          <w:szCs w:val="24"/>
        </w:rPr>
        <w:t>risks associated with adventitious agents must be considered.</w:t>
      </w:r>
      <w:r w:rsidR="00526434" w:rsidRPr="00DA6519">
        <w:rPr>
          <w:sz w:val="24"/>
          <w:szCs w:val="24"/>
        </w:rPr>
        <w:t xml:space="preserve"> </w:t>
      </w:r>
      <w:r w:rsidR="0041745F" w:rsidRPr="00DA6519">
        <w:rPr>
          <w:sz w:val="24"/>
          <w:szCs w:val="24"/>
        </w:rPr>
        <w:t xml:space="preserve">Table </w:t>
      </w:r>
      <w:r w:rsidR="00404FED">
        <w:rPr>
          <w:sz w:val="24"/>
          <w:szCs w:val="24"/>
        </w:rPr>
        <w:t>6</w:t>
      </w:r>
      <w:r w:rsidR="0041745F" w:rsidRPr="00DA6519">
        <w:rPr>
          <w:sz w:val="24"/>
          <w:szCs w:val="24"/>
        </w:rPr>
        <w:t xml:space="preserve"> is modified from the </w:t>
      </w:r>
      <w:r w:rsidR="005D5575" w:rsidRPr="00DA6519">
        <w:rPr>
          <w:sz w:val="24"/>
          <w:szCs w:val="24"/>
        </w:rPr>
        <w:t>HSE’s Scientific Advisory Committee on Genetic Modification (</w:t>
      </w:r>
      <w:r w:rsidR="0041745F" w:rsidRPr="00DA6519">
        <w:rPr>
          <w:sz w:val="24"/>
          <w:szCs w:val="24"/>
        </w:rPr>
        <w:t>SACGM</w:t>
      </w:r>
      <w:r w:rsidR="005D5575" w:rsidRPr="00DA6519">
        <w:rPr>
          <w:sz w:val="24"/>
          <w:szCs w:val="24"/>
        </w:rPr>
        <w:t>)</w:t>
      </w:r>
      <w:r w:rsidR="0041745F" w:rsidRPr="00DA6519">
        <w:rPr>
          <w:sz w:val="24"/>
          <w:szCs w:val="24"/>
        </w:rPr>
        <w:t xml:space="preserve"> </w:t>
      </w:r>
      <w:r w:rsidR="0041745F" w:rsidRPr="00DA6519">
        <w:rPr>
          <w:sz w:val="24"/>
          <w:szCs w:val="24"/>
        </w:rPr>
        <w:lastRenderedPageBreak/>
        <w:t xml:space="preserve">guidance on cell </w:t>
      </w:r>
      <w:r w:rsidR="00096C5F" w:rsidRPr="00DA6519">
        <w:rPr>
          <w:sz w:val="24"/>
          <w:szCs w:val="24"/>
        </w:rPr>
        <w:t>cultures and</w:t>
      </w:r>
      <w:r w:rsidR="006B58BB" w:rsidRPr="00DA6519">
        <w:rPr>
          <w:sz w:val="24"/>
          <w:szCs w:val="24"/>
        </w:rPr>
        <w:t xml:space="preserve"> provides suggested containment levels depending on the cell type used. </w:t>
      </w:r>
    </w:p>
    <w:p w14:paraId="037328B9" w14:textId="77777777" w:rsidR="007854E3" w:rsidRDefault="007854E3" w:rsidP="00121C93">
      <w:pPr>
        <w:jc w:val="both"/>
        <w:rPr>
          <w:i/>
          <w:iCs/>
        </w:rPr>
      </w:pPr>
    </w:p>
    <w:p w14:paraId="37A35257" w14:textId="3F538DC9" w:rsidR="0031547D" w:rsidRPr="00DA6519" w:rsidRDefault="006B58BB" w:rsidP="0031547D">
      <w:pPr>
        <w:jc w:val="both"/>
        <w:rPr>
          <w:i/>
          <w:iCs/>
        </w:rPr>
      </w:pPr>
      <w:r w:rsidRPr="00DA6519">
        <w:rPr>
          <w:i/>
          <w:iCs/>
        </w:rPr>
        <w:t xml:space="preserve">Table </w:t>
      </w:r>
      <w:r w:rsidR="00404FED">
        <w:rPr>
          <w:i/>
          <w:iCs/>
        </w:rPr>
        <w:t>6</w:t>
      </w:r>
      <w:r w:rsidRPr="00DA6519">
        <w:rPr>
          <w:i/>
          <w:iCs/>
        </w:rPr>
        <w:t xml:space="preserve">: Cell cultures and containment levels. </w:t>
      </w:r>
      <w:r w:rsidR="0031547D" w:rsidRPr="00DA6519">
        <w:rPr>
          <w:i/>
          <w:iCs/>
        </w:rPr>
        <w:t xml:space="preserve">Modified from the SAGCM’s Compendium of guidance. </w:t>
      </w:r>
    </w:p>
    <w:tbl>
      <w:tblPr>
        <w:tblStyle w:val="TableGrid"/>
        <w:tblW w:w="8926" w:type="dxa"/>
        <w:tblLook w:val="04A0" w:firstRow="1" w:lastRow="0" w:firstColumn="1" w:lastColumn="0" w:noHBand="0" w:noVBand="1"/>
      </w:tblPr>
      <w:tblGrid>
        <w:gridCol w:w="5949"/>
        <w:gridCol w:w="2977"/>
      </w:tblGrid>
      <w:tr w:rsidR="00DA6519" w:rsidRPr="00DA6519" w14:paraId="5BD38B9D" w14:textId="77777777" w:rsidTr="005C2D5E">
        <w:tc>
          <w:tcPr>
            <w:tcW w:w="5949" w:type="dxa"/>
            <w:shd w:val="clear" w:color="auto" w:fill="E7E6E6" w:themeFill="background2"/>
          </w:tcPr>
          <w:p w14:paraId="076E62E2" w14:textId="090D0364" w:rsidR="00D06627" w:rsidRPr="00DA6519" w:rsidRDefault="00D06627" w:rsidP="005C2D5E">
            <w:pPr>
              <w:ind w:right="182"/>
              <w:jc w:val="both"/>
            </w:pPr>
            <w:r w:rsidRPr="00DA6519">
              <w:t>Cell type</w:t>
            </w:r>
          </w:p>
        </w:tc>
        <w:tc>
          <w:tcPr>
            <w:tcW w:w="2977" w:type="dxa"/>
            <w:shd w:val="clear" w:color="auto" w:fill="E7E6E6" w:themeFill="background2"/>
          </w:tcPr>
          <w:p w14:paraId="546257EA" w14:textId="473660C0" w:rsidR="00D06627" w:rsidRPr="00DA6519" w:rsidRDefault="00D06627" w:rsidP="005C2D5E">
            <w:pPr>
              <w:ind w:right="182"/>
              <w:jc w:val="both"/>
            </w:pPr>
            <w:r w:rsidRPr="00DA6519">
              <w:t>Containment level</w:t>
            </w:r>
          </w:p>
        </w:tc>
      </w:tr>
      <w:tr w:rsidR="00DA6519" w:rsidRPr="00DA6519" w14:paraId="30DFAB46" w14:textId="77777777" w:rsidTr="005C2D5E">
        <w:tc>
          <w:tcPr>
            <w:tcW w:w="5949" w:type="dxa"/>
          </w:tcPr>
          <w:p w14:paraId="5D9FFD8B" w14:textId="19ADD159" w:rsidR="00D06627" w:rsidRPr="00DA6519" w:rsidRDefault="00D06627" w:rsidP="005C2D5E">
            <w:pPr>
              <w:ind w:right="182"/>
              <w:jc w:val="both"/>
            </w:pPr>
            <w:r w:rsidRPr="00DA6519">
              <w:t>Well characterised o</w:t>
            </w:r>
            <w:r w:rsidR="00C31C7E" w:rsidRPr="00DA6519">
              <w:t>r</w:t>
            </w:r>
            <w:r w:rsidRPr="00DA6519">
              <w:t xml:space="preserve"> authenticated finite or continuous cell line of human or primate origin with a low risk of endogenous infection with</w:t>
            </w:r>
            <w:r w:rsidR="008830DD" w:rsidRPr="00DA6519">
              <w:t xml:space="preserve"> a</w:t>
            </w:r>
            <w:r w:rsidRPr="00DA6519">
              <w:t xml:space="preserve"> biological agent</w:t>
            </w:r>
            <w:r w:rsidR="008830DD" w:rsidRPr="00DA6519">
              <w:t>,</w:t>
            </w:r>
            <w:r w:rsidRPr="00DA6519">
              <w:t xml:space="preserve"> presenting no apparent harm to laboratory workers and which have been tested for the most serious pathogens.</w:t>
            </w:r>
          </w:p>
        </w:tc>
        <w:tc>
          <w:tcPr>
            <w:tcW w:w="2977" w:type="dxa"/>
          </w:tcPr>
          <w:p w14:paraId="5DAF8073" w14:textId="48F31AB5" w:rsidR="00D06627" w:rsidRPr="00DA6519" w:rsidRDefault="008830DD" w:rsidP="005C2D5E">
            <w:pPr>
              <w:ind w:right="182"/>
              <w:jc w:val="both"/>
            </w:pPr>
            <w:r w:rsidRPr="00DA6519">
              <w:t>Containment level 1</w:t>
            </w:r>
          </w:p>
        </w:tc>
      </w:tr>
      <w:tr w:rsidR="00DA6519" w:rsidRPr="00DA6519" w14:paraId="4A632868" w14:textId="77777777" w:rsidTr="005C2D5E">
        <w:tc>
          <w:tcPr>
            <w:tcW w:w="5949" w:type="dxa"/>
          </w:tcPr>
          <w:p w14:paraId="0FBA5AB3" w14:textId="2EB1D390" w:rsidR="00D06627" w:rsidRPr="00DA6519" w:rsidRDefault="00D06627" w:rsidP="005C2D5E">
            <w:pPr>
              <w:ind w:right="182"/>
              <w:jc w:val="both"/>
            </w:pPr>
            <w:r w:rsidRPr="00DA6519">
              <w:t>Finite or continuous cell lines/strains of human or primate origin not fully characterised or authenticated, except where there is a high risk of endogenous biological agents, e.g. blood borne viruses</w:t>
            </w:r>
          </w:p>
        </w:tc>
        <w:tc>
          <w:tcPr>
            <w:tcW w:w="2977" w:type="dxa"/>
          </w:tcPr>
          <w:p w14:paraId="69CF2249" w14:textId="38662C69" w:rsidR="00D06627" w:rsidRPr="00DA6519" w:rsidRDefault="006302C4" w:rsidP="005C2D5E">
            <w:pPr>
              <w:ind w:right="182"/>
              <w:jc w:val="both"/>
            </w:pPr>
            <w:r w:rsidRPr="00DA6519">
              <w:t>Containment level 2</w:t>
            </w:r>
            <w:r w:rsidR="00C85E10" w:rsidRPr="00DA6519">
              <w:t>. Any work th</w:t>
            </w:r>
            <w:r w:rsidR="003D214A" w:rsidRPr="00DA6519">
              <w:t>at</w:t>
            </w:r>
            <w:r w:rsidR="00C85E10" w:rsidRPr="00DA6519">
              <w:t xml:space="preserve"> could give rise to infectious aerosols should take place in a biological safety cabinet </w:t>
            </w:r>
          </w:p>
        </w:tc>
      </w:tr>
      <w:tr w:rsidR="00DA6519" w:rsidRPr="00DA6519" w14:paraId="7E536FBB" w14:textId="77777777" w:rsidTr="005C2D5E">
        <w:tc>
          <w:tcPr>
            <w:tcW w:w="5949" w:type="dxa"/>
          </w:tcPr>
          <w:p w14:paraId="5911E81C" w14:textId="6F17EA90" w:rsidR="00D06627" w:rsidRPr="00DA6519" w:rsidRDefault="00D06627" w:rsidP="005C2D5E">
            <w:pPr>
              <w:ind w:right="182"/>
              <w:jc w:val="both"/>
            </w:pPr>
            <w:r w:rsidRPr="00DA6519">
              <w:t>Cell lines with endogenous biological agents or cells that have been deliberately infected.</w:t>
            </w:r>
          </w:p>
        </w:tc>
        <w:tc>
          <w:tcPr>
            <w:tcW w:w="2977" w:type="dxa"/>
          </w:tcPr>
          <w:p w14:paraId="3871BC59" w14:textId="2B615314" w:rsidR="00D06627" w:rsidRPr="00DA6519" w:rsidRDefault="00C85E10" w:rsidP="005C2D5E">
            <w:pPr>
              <w:ind w:right="182"/>
              <w:jc w:val="both"/>
            </w:pPr>
            <w:r w:rsidRPr="00DA6519">
              <w:t xml:space="preserve">Containment level to be appropriate to the biological agent. </w:t>
            </w:r>
          </w:p>
        </w:tc>
      </w:tr>
      <w:tr w:rsidR="00DA6519" w:rsidRPr="00DA6519" w14:paraId="48A6BB5E" w14:textId="77777777" w:rsidTr="005C2D5E">
        <w:tc>
          <w:tcPr>
            <w:tcW w:w="5949" w:type="dxa"/>
          </w:tcPr>
          <w:p w14:paraId="55CE5333" w14:textId="77777777" w:rsidR="00D06627" w:rsidRPr="00DA6519" w:rsidRDefault="00D06627" w:rsidP="005C2D5E">
            <w:pPr>
              <w:ind w:right="182"/>
              <w:jc w:val="both"/>
            </w:pPr>
            <w:r w:rsidRPr="00DA6519">
              <w:t>Primary cells from blood</w:t>
            </w:r>
            <w:r w:rsidR="00B55D36" w:rsidRPr="00DA6519">
              <w:t xml:space="preserve">, </w:t>
            </w:r>
            <w:r w:rsidR="00C85E10" w:rsidRPr="00DA6519">
              <w:t xml:space="preserve">neural tissue, </w:t>
            </w:r>
            <w:r w:rsidRPr="00DA6519">
              <w:t>lymphoid cells of human or simian origin</w:t>
            </w:r>
            <w:r w:rsidR="00E2430C" w:rsidRPr="00DA6519">
              <w:t>.</w:t>
            </w:r>
          </w:p>
          <w:p w14:paraId="071A61B5" w14:textId="77777777" w:rsidR="00E2430C" w:rsidRPr="00DA6519" w:rsidRDefault="00E2430C" w:rsidP="005C2D5E">
            <w:pPr>
              <w:ind w:right="182"/>
              <w:jc w:val="both"/>
            </w:pPr>
          </w:p>
          <w:p w14:paraId="61F24B1F" w14:textId="18E54C4B" w:rsidR="004132AE" w:rsidRPr="00DA6519" w:rsidRDefault="004132AE" w:rsidP="005C2D5E">
            <w:pPr>
              <w:ind w:right="182"/>
              <w:jc w:val="both"/>
            </w:pPr>
            <w:r w:rsidRPr="00DA6519">
              <w:t>Primary cell lines cultured for more than 100 hours.</w:t>
            </w:r>
          </w:p>
        </w:tc>
        <w:tc>
          <w:tcPr>
            <w:tcW w:w="2977" w:type="dxa"/>
          </w:tcPr>
          <w:p w14:paraId="4B9906CD" w14:textId="62E80577" w:rsidR="00D06627" w:rsidRPr="00DA6519" w:rsidRDefault="00B55D36" w:rsidP="005C2D5E">
            <w:pPr>
              <w:ind w:right="182"/>
              <w:jc w:val="both"/>
            </w:pPr>
            <w:r w:rsidRPr="00DA6519">
              <w:t xml:space="preserve">Containment level to be appropriate to the </w:t>
            </w:r>
            <w:r w:rsidR="00C85E10" w:rsidRPr="00DA6519">
              <w:t xml:space="preserve">potential risk. A minimum of containment level 2 is recommended. </w:t>
            </w:r>
          </w:p>
        </w:tc>
      </w:tr>
    </w:tbl>
    <w:p w14:paraId="185874EB" w14:textId="77777777" w:rsidR="006A1B4F" w:rsidRDefault="006A1B4F" w:rsidP="00126C8D">
      <w:pPr>
        <w:jc w:val="both"/>
        <w:rPr>
          <w:sz w:val="24"/>
          <w:szCs w:val="24"/>
        </w:rPr>
      </w:pPr>
    </w:p>
    <w:p w14:paraId="102AA421" w14:textId="0D97EC7F" w:rsidR="00BB1458" w:rsidRPr="00DA6519" w:rsidRDefault="00BB1458" w:rsidP="00126C8D">
      <w:pPr>
        <w:jc w:val="both"/>
        <w:rPr>
          <w:sz w:val="24"/>
          <w:szCs w:val="24"/>
        </w:rPr>
      </w:pPr>
      <w:r w:rsidRPr="00DA6519">
        <w:rPr>
          <w:sz w:val="24"/>
          <w:szCs w:val="24"/>
        </w:rPr>
        <w:t>Factors to consider in a cell culture risk assessment:</w:t>
      </w:r>
    </w:p>
    <w:p w14:paraId="17523EE1" w14:textId="62C55D58" w:rsidR="00BB1458" w:rsidRPr="00DA6519" w:rsidRDefault="00CF52C5" w:rsidP="002211DF">
      <w:pPr>
        <w:pStyle w:val="ListParagraph"/>
        <w:numPr>
          <w:ilvl w:val="0"/>
          <w:numId w:val="25"/>
        </w:numPr>
        <w:jc w:val="both"/>
        <w:rPr>
          <w:sz w:val="24"/>
          <w:szCs w:val="24"/>
        </w:rPr>
      </w:pPr>
      <w:r w:rsidRPr="0070414E">
        <w:rPr>
          <w:b/>
          <w:sz w:val="24"/>
          <w:szCs w:val="24"/>
        </w:rPr>
        <w:t>Species</w:t>
      </w:r>
      <w:r w:rsidRPr="00DA6519">
        <w:rPr>
          <w:sz w:val="24"/>
          <w:szCs w:val="24"/>
        </w:rPr>
        <w:t>:</w:t>
      </w:r>
      <w:r w:rsidR="005E365A" w:rsidRPr="00DA6519">
        <w:rPr>
          <w:sz w:val="24"/>
          <w:szCs w:val="24"/>
        </w:rPr>
        <w:t xml:space="preserve"> </w:t>
      </w:r>
      <w:r w:rsidRPr="00DA6519">
        <w:rPr>
          <w:sz w:val="24"/>
          <w:szCs w:val="24"/>
        </w:rPr>
        <w:t xml:space="preserve">The presence of adventitious agents that cause disease and infection in humans are more likely to be present in </w:t>
      </w:r>
      <w:r w:rsidR="00113F17" w:rsidRPr="00DA6519">
        <w:rPr>
          <w:sz w:val="24"/>
          <w:szCs w:val="24"/>
        </w:rPr>
        <w:t>human or primate cells</w:t>
      </w:r>
      <w:r w:rsidR="005E365A" w:rsidRPr="00DA6519">
        <w:rPr>
          <w:sz w:val="24"/>
          <w:szCs w:val="24"/>
        </w:rPr>
        <w:t xml:space="preserve"> compared to avian or insect cells. The risk from a cell line should consider the likelihood of contamination and the ability of the cell line to support the proliferation of pathogens. </w:t>
      </w:r>
    </w:p>
    <w:p w14:paraId="08A7F87A" w14:textId="58365373" w:rsidR="002D7D99" w:rsidRPr="00DA6519" w:rsidRDefault="002D7D99" w:rsidP="002211DF">
      <w:pPr>
        <w:pStyle w:val="ListParagraph"/>
        <w:numPr>
          <w:ilvl w:val="0"/>
          <w:numId w:val="25"/>
        </w:numPr>
        <w:jc w:val="both"/>
        <w:rPr>
          <w:sz w:val="24"/>
          <w:szCs w:val="24"/>
        </w:rPr>
      </w:pPr>
      <w:r w:rsidRPr="0070414E">
        <w:rPr>
          <w:b/>
          <w:sz w:val="24"/>
          <w:szCs w:val="24"/>
        </w:rPr>
        <w:t>Tissue types:</w:t>
      </w:r>
      <w:r w:rsidRPr="00DA6519">
        <w:rPr>
          <w:sz w:val="24"/>
          <w:szCs w:val="24"/>
        </w:rPr>
        <w:t xml:space="preserve"> Cells derived from </w:t>
      </w:r>
      <w:r w:rsidR="00E162A1" w:rsidRPr="00DA6519">
        <w:rPr>
          <w:sz w:val="24"/>
          <w:szCs w:val="24"/>
        </w:rPr>
        <w:t xml:space="preserve">human blood or lymphoid cells </w:t>
      </w:r>
      <w:r w:rsidR="00907511" w:rsidRPr="00DA6519">
        <w:rPr>
          <w:sz w:val="24"/>
          <w:szCs w:val="24"/>
        </w:rPr>
        <w:t>have the greatest likelihood of cont</w:t>
      </w:r>
      <w:r w:rsidR="0024353F" w:rsidRPr="00DA6519">
        <w:rPr>
          <w:sz w:val="24"/>
          <w:szCs w:val="24"/>
        </w:rPr>
        <w:t xml:space="preserve">amination with human pathogens </w:t>
      </w:r>
      <w:r w:rsidR="00A05F3D" w:rsidRPr="00DA6519">
        <w:rPr>
          <w:sz w:val="24"/>
          <w:szCs w:val="24"/>
        </w:rPr>
        <w:t xml:space="preserve">including </w:t>
      </w:r>
      <w:r w:rsidR="003119C1" w:rsidRPr="00DA6519">
        <w:rPr>
          <w:sz w:val="24"/>
          <w:szCs w:val="24"/>
        </w:rPr>
        <w:t>hepatitis</w:t>
      </w:r>
      <w:r w:rsidR="00A05F3D" w:rsidRPr="00DA6519">
        <w:rPr>
          <w:sz w:val="24"/>
          <w:szCs w:val="24"/>
        </w:rPr>
        <w:t xml:space="preserve"> </w:t>
      </w:r>
      <w:r w:rsidR="003119C1" w:rsidRPr="00DA6519">
        <w:rPr>
          <w:sz w:val="24"/>
          <w:szCs w:val="24"/>
        </w:rPr>
        <w:t xml:space="preserve">B and C, and HIV. </w:t>
      </w:r>
      <w:r w:rsidR="00A05F3D" w:rsidRPr="00DA6519">
        <w:rPr>
          <w:sz w:val="24"/>
          <w:szCs w:val="24"/>
        </w:rPr>
        <w:t xml:space="preserve"> </w:t>
      </w:r>
    </w:p>
    <w:p w14:paraId="7E2AC93F" w14:textId="7352BEF2" w:rsidR="00907511" w:rsidRPr="00DA6519" w:rsidRDefault="00907511" w:rsidP="002211DF">
      <w:pPr>
        <w:pStyle w:val="ListParagraph"/>
        <w:numPr>
          <w:ilvl w:val="0"/>
          <w:numId w:val="25"/>
        </w:numPr>
        <w:jc w:val="both"/>
        <w:rPr>
          <w:sz w:val="24"/>
          <w:szCs w:val="24"/>
        </w:rPr>
      </w:pPr>
      <w:r w:rsidRPr="0070414E">
        <w:rPr>
          <w:b/>
          <w:sz w:val="24"/>
          <w:szCs w:val="24"/>
        </w:rPr>
        <w:t>Source population</w:t>
      </w:r>
      <w:r w:rsidRPr="00DA6519">
        <w:rPr>
          <w:sz w:val="24"/>
          <w:szCs w:val="24"/>
        </w:rPr>
        <w:t>:</w:t>
      </w:r>
      <w:r w:rsidR="00A5121A" w:rsidRPr="00DA6519">
        <w:rPr>
          <w:sz w:val="24"/>
          <w:szCs w:val="24"/>
        </w:rPr>
        <w:t xml:space="preserve"> </w:t>
      </w:r>
      <w:r w:rsidR="00FD289E" w:rsidRPr="00DA6519">
        <w:rPr>
          <w:sz w:val="24"/>
          <w:szCs w:val="24"/>
        </w:rPr>
        <w:t>When working with</w:t>
      </w:r>
      <w:r w:rsidR="00642A4D" w:rsidRPr="00DA6519">
        <w:rPr>
          <w:sz w:val="24"/>
          <w:szCs w:val="24"/>
        </w:rPr>
        <w:t xml:space="preserve"> human samples it is important to have the clinical history to identify if there is </w:t>
      </w:r>
      <w:r w:rsidR="00C326AC" w:rsidRPr="00DA6519">
        <w:rPr>
          <w:sz w:val="24"/>
          <w:szCs w:val="24"/>
        </w:rPr>
        <w:t xml:space="preserve">an </w:t>
      </w:r>
      <w:r w:rsidR="006053EB" w:rsidRPr="00DA6519">
        <w:rPr>
          <w:sz w:val="24"/>
          <w:szCs w:val="24"/>
        </w:rPr>
        <w:t>increased</w:t>
      </w:r>
      <w:r w:rsidR="00C326AC" w:rsidRPr="00DA6519">
        <w:rPr>
          <w:sz w:val="24"/>
          <w:szCs w:val="24"/>
        </w:rPr>
        <w:t xml:space="preserve"> risk in the presence of </w:t>
      </w:r>
      <w:r w:rsidR="006053EB" w:rsidRPr="00DA6519">
        <w:rPr>
          <w:sz w:val="24"/>
          <w:szCs w:val="24"/>
        </w:rPr>
        <w:t>pathogens, in particular blood borne viruses</w:t>
      </w:r>
      <w:r w:rsidR="00C326AC" w:rsidRPr="00DA6519">
        <w:rPr>
          <w:sz w:val="24"/>
          <w:szCs w:val="24"/>
        </w:rPr>
        <w:t xml:space="preserve">. </w:t>
      </w:r>
    </w:p>
    <w:p w14:paraId="13233798" w14:textId="4EE737BD" w:rsidR="00E61316" w:rsidRPr="00DA6519" w:rsidRDefault="00E61316" w:rsidP="00126C8D">
      <w:pPr>
        <w:jc w:val="both"/>
        <w:rPr>
          <w:sz w:val="24"/>
          <w:szCs w:val="24"/>
        </w:rPr>
      </w:pPr>
      <w:r w:rsidRPr="00DA6519">
        <w:rPr>
          <w:sz w:val="24"/>
          <w:szCs w:val="24"/>
        </w:rPr>
        <w:t xml:space="preserve">Precautions and procedures for working with cell cultures include: </w:t>
      </w:r>
    </w:p>
    <w:p w14:paraId="7B999524" w14:textId="521B3E43" w:rsidR="00E61316" w:rsidRPr="00DA6519" w:rsidRDefault="00993413" w:rsidP="002211DF">
      <w:pPr>
        <w:pStyle w:val="ListParagraph"/>
        <w:numPr>
          <w:ilvl w:val="0"/>
          <w:numId w:val="16"/>
        </w:numPr>
        <w:jc w:val="both"/>
        <w:rPr>
          <w:sz w:val="24"/>
          <w:szCs w:val="24"/>
        </w:rPr>
      </w:pPr>
      <w:r w:rsidRPr="00DA6519">
        <w:rPr>
          <w:sz w:val="24"/>
          <w:szCs w:val="24"/>
        </w:rPr>
        <w:t xml:space="preserve">Only using cell strains that </w:t>
      </w:r>
      <w:r w:rsidR="00F27F69" w:rsidRPr="00DA6519">
        <w:rPr>
          <w:sz w:val="24"/>
          <w:szCs w:val="24"/>
        </w:rPr>
        <w:t>have been authenticated or have a documented history of safe use.</w:t>
      </w:r>
    </w:p>
    <w:p w14:paraId="2CAE6C2C" w14:textId="21F5728D" w:rsidR="00F27F69" w:rsidRPr="00DA6519" w:rsidRDefault="00F27F69" w:rsidP="002211DF">
      <w:pPr>
        <w:pStyle w:val="ListParagraph"/>
        <w:numPr>
          <w:ilvl w:val="0"/>
          <w:numId w:val="16"/>
        </w:numPr>
        <w:jc w:val="both"/>
        <w:rPr>
          <w:sz w:val="24"/>
          <w:szCs w:val="24"/>
        </w:rPr>
      </w:pPr>
      <w:r w:rsidRPr="00DA6519">
        <w:rPr>
          <w:sz w:val="24"/>
          <w:szCs w:val="24"/>
        </w:rPr>
        <w:t>Avoid</w:t>
      </w:r>
      <w:r w:rsidR="001B6EEB" w:rsidRPr="00DA6519">
        <w:rPr>
          <w:sz w:val="24"/>
          <w:szCs w:val="24"/>
        </w:rPr>
        <w:t>ing</w:t>
      </w:r>
      <w:r w:rsidRPr="00DA6519">
        <w:rPr>
          <w:sz w:val="24"/>
          <w:szCs w:val="24"/>
        </w:rPr>
        <w:t xml:space="preserve"> cross contamination of cultures. Only handle a single cell line at any one time and ensure suitable decontamination processes are followe</w:t>
      </w:r>
      <w:r w:rsidR="001B6EEB" w:rsidRPr="00DA6519">
        <w:rPr>
          <w:sz w:val="24"/>
          <w:szCs w:val="24"/>
        </w:rPr>
        <w:t>d.</w:t>
      </w:r>
    </w:p>
    <w:p w14:paraId="768D46F9" w14:textId="41D268AB" w:rsidR="00987991" w:rsidRPr="00DA6519" w:rsidRDefault="00987991" w:rsidP="002211DF">
      <w:pPr>
        <w:pStyle w:val="ListParagraph"/>
        <w:numPr>
          <w:ilvl w:val="0"/>
          <w:numId w:val="16"/>
        </w:numPr>
        <w:jc w:val="both"/>
        <w:rPr>
          <w:sz w:val="24"/>
          <w:szCs w:val="24"/>
        </w:rPr>
      </w:pPr>
      <w:r w:rsidRPr="00DA6519">
        <w:rPr>
          <w:sz w:val="24"/>
          <w:szCs w:val="24"/>
        </w:rPr>
        <w:lastRenderedPageBreak/>
        <w:t xml:space="preserve">Conducting work that produces infectious aerosols in a biological safety cabinet to </w:t>
      </w:r>
      <w:r w:rsidR="00F27F69" w:rsidRPr="00DA6519">
        <w:rPr>
          <w:sz w:val="24"/>
          <w:szCs w:val="24"/>
        </w:rPr>
        <w:t xml:space="preserve">prevent exposure via inhalation. </w:t>
      </w:r>
    </w:p>
    <w:p w14:paraId="751C9B44" w14:textId="0CC4D8FC" w:rsidR="007A7C14" w:rsidRPr="00DA6519" w:rsidRDefault="007A7C14" w:rsidP="002211DF">
      <w:pPr>
        <w:pStyle w:val="ListParagraph"/>
        <w:numPr>
          <w:ilvl w:val="0"/>
          <w:numId w:val="16"/>
        </w:numPr>
        <w:jc w:val="both"/>
        <w:rPr>
          <w:sz w:val="24"/>
          <w:szCs w:val="24"/>
        </w:rPr>
      </w:pPr>
      <w:r w:rsidRPr="00DA6519">
        <w:rPr>
          <w:sz w:val="24"/>
          <w:szCs w:val="24"/>
        </w:rPr>
        <w:t>Considering the components of the cell culture media that could act as a source of contamination</w:t>
      </w:r>
      <w:r w:rsidR="00443501" w:rsidRPr="00DA6519">
        <w:rPr>
          <w:sz w:val="24"/>
          <w:szCs w:val="24"/>
        </w:rPr>
        <w:t>, in particular g</w:t>
      </w:r>
      <w:r w:rsidR="00B23053" w:rsidRPr="00DA6519">
        <w:rPr>
          <w:sz w:val="24"/>
          <w:szCs w:val="24"/>
        </w:rPr>
        <w:t>rowth medium supplements of animal origin</w:t>
      </w:r>
      <w:r w:rsidR="00443501" w:rsidRPr="00DA6519">
        <w:rPr>
          <w:sz w:val="24"/>
          <w:szCs w:val="24"/>
        </w:rPr>
        <w:t>.</w:t>
      </w:r>
    </w:p>
    <w:p w14:paraId="5DF5A68E" w14:textId="45C15F4D" w:rsidR="00D70B8A" w:rsidRDefault="00D24D44" w:rsidP="00126C8D">
      <w:pPr>
        <w:pStyle w:val="Heading2"/>
        <w:jc w:val="both"/>
      </w:pPr>
      <w:bookmarkStart w:id="18" w:name="_Toc168476237"/>
      <w:r w:rsidRPr="001565FF">
        <w:t>5</w:t>
      </w:r>
      <w:r w:rsidR="00CE59F0" w:rsidRPr="001565FF">
        <w:t>.1</w:t>
      </w:r>
      <w:r w:rsidR="00A558FC" w:rsidRPr="001565FF">
        <w:t>.</w:t>
      </w:r>
      <w:r w:rsidR="00CE59F0" w:rsidRPr="001565FF">
        <w:t xml:space="preserve"> </w:t>
      </w:r>
      <w:r w:rsidR="0089036A" w:rsidRPr="001565FF">
        <w:t>Primary cell cultures</w:t>
      </w:r>
      <w:bookmarkEnd w:id="18"/>
    </w:p>
    <w:p w14:paraId="78DB8219" w14:textId="77777777" w:rsidR="00B31E10" w:rsidRPr="00B31E10" w:rsidRDefault="00B31E10" w:rsidP="00121C93">
      <w:pPr>
        <w:jc w:val="both"/>
      </w:pPr>
    </w:p>
    <w:p w14:paraId="6A411A3B" w14:textId="77C2AE06" w:rsidR="000C7EAB" w:rsidRPr="00DA6519" w:rsidRDefault="00404FED" w:rsidP="00126C8D">
      <w:pPr>
        <w:autoSpaceDE w:val="0"/>
        <w:autoSpaceDN w:val="0"/>
        <w:adjustRightInd w:val="0"/>
        <w:spacing w:after="0" w:line="240" w:lineRule="auto"/>
        <w:jc w:val="both"/>
        <w:rPr>
          <w:rFonts w:cstheme="minorHAnsi"/>
          <w:kern w:val="0"/>
          <w:sz w:val="24"/>
          <w:szCs w:val="24"/>
        </w:rPr>
      </w:pPr>
      <w:r>
        <w:rPr>
          <w:rFonts w:cstheme="minorHAnsi"/>
          <w:kern w:val="0"/>
          <w:sz w:val="24"/>
          <w:szCs w:val="24"/>
        </w:rPr>
        <w:t>Primary cell cultures are a particular</w:t>
      </w:r>
      <w:r w:rsidR="000C7EAB" w:rsidRPr="00DA6519">
        <w:rPr>
          <w:rFonts w:cstheme="minorHAnsi"/>
          <w:kern w:val="0"/>
          <w:sz w:val="24"/>
          <w:szCs w:val="24"/>
        </w:rPr>
        <w:t xml:space="preserve"> concern </w:t>
      </w:r>
      <w:r>
        <w:rPr>
          <w:rFonts w:cstheme="minorHAnsi"/>
          <w:kern w:val="0"/>
          <w:sz w:val="24"/>
          <w:szCs w:val="24"/>
        </w:rPr>
        <w:t>as</w:t>
      </w:r>
      <w:r w:rsidR="000C7EAB" w:rsidRPr="00DA6519">
        <w:rPr>
          <w:rFonts w:cstheme="minorHAnsi"/>
          <w:kern w:val="0"/>
          <w:sz w:val="24"/>
          <w:szCs w:val="24"/>
        </w:rPr>
        <w:t xml:space="preserve"> they </w:t>
      </w:r>
      <w:r>
        <w:rPr>
          <w:rFonts w:cstheme="minorHAnsi"/>
          <w:kern w:val="0"/>
          <w:sz w:val="24"/>
          <w:szCs w:val="24"/>
        </w:rPr>
        <w:t>can</w:t>
      </w:r>
      <w:r w:rsidR="000C7EAB" w:rsidRPr="00DA6519">
        <w:rPr>
          <w:rFonts w:cstheme="minorHAnsi"/>
          <w:kern w:val="0"/>
          <w:sz w:val="24"/>
          <w:szCs w:val="24"/>
        </w:rPr>
        <w:t xml:space="preserve"> undergo spontaneous</w:t>
      </w:r>
      <w:r w:rsidR="00B2108E" w:rsidRPr="00DA6519">
        <w:rPr>
          <w:rFonts w:cstheme="minorHAnsi"/>
          <w:kern w:val="0"/>
          <w:sz w:val="24"/>
          <w:szCs w:val="24"/>
        </w:rPr>
        <w:t xml:space="preserve"> </w:t>
      </w:r>
      <w:r w:rsidR="000C7EAB" w:rsidRPr="00DA6519">
        <w:rPr>
          <w:rFonts w:cstheme="minorHAnsi"/>
          <w:kern w:val="0"/>
          <w:sz w:val="24"/>
          <w:szCs w:val="24"/>
        </w:rPr>
        <w:t xml:space="preserve">transformation. This </w:t>
      </w:r>
      <w:r>
        <w:rPr>
          <w:rFonts w:cstheme="minorHAnsi"/>
          <w:kern w:val="0"/>
          <w:sz w:val="24"/>
          <w:szCs w:val="24"/>
        </w:rPr>
        <w:t>happens</w:t>
      </w:r>
      <w:r w:rsidR="000C7EAB" w:rsidRPr="00DA6519">
        <w:rPr>
          <w:rFonts w:cstheme="minorHAnsi"/>
          <w:kern w:val="0"/>
          <w:sz w:val="24"/>
          <w:szCs w:val="24"/>
        </w:rPr>
        <w:t xml:space="preserve"> more frequently in rodent </w:t>
      </w:r>
      <w:r w:rsidR="00B2108E" w:rsidRPr="00DA6519">
        <w:rPr>
          <w:rFonts w:cstheme="minorHAnsi"/>
          <w:kern w:val="0"/>
          <w:sz w:val="24"/>
          <w:szCs w:val="24"/>
        </w:rPr>
        <w:t>cells but</w:t>
      </w:r>
      <w:r w:rsidR="000C7EAB" w:rsidRPr="00DA6519">
        <w:rPr>
          <w:rFonts w:cstheme="minorHAnsi"/>
          <w:kern w:val="0"/>
          <w:sz w:val="24"/>
          <w:szCs w:val="24"/>
        </w:rPr>
        <w:t xml:space="preserve"> can occur with human and primate cells. </w:t>
      </w:r>
      <w:r w:rsidR="00B01B28" w:rsidRPr="00B01B28">
        <w:rPr>
          <w:rFonts w:cstheme="minorHAnsi"/>
          <w:kern w:val="0"/>
          <w:sz w:val="24"/>
          <w:szCs w:val="24"/>
        </w:rPr>
        <w:t>If there's a suspicion of a primary culture transformation or contamination of a cell culture, reassess the current control measures and, if necessary, transfer to a higher level of containment.</w:t>
      </w:r>
    </w:p>
    <w:p w14:paraId="283E43FB" w14:textId="77777777" w:rsidR="00B01B28" w:rsidRPr="00DA6519" w:rsidRDefault="00B01B28" w:rsidP="00121C93">
      <w:pPr>
        <w:autoSpaceDE w:val="0"/>
        <w:autoSpaceDN w:val="0"/>
        <w:adjustRightInd w:val="0"/>
        <w:spacing w:after="0" w:line="240" w:lineRule="auto"/>
        <w:jc w:val="both"/>
        <w:rPr>
          <w:rFonts w:cstheme="minorHAnsi"/>
          <w:kern w:val="0"/>
          <w:sz w:val="24"/>
          <w:szCs w:val="24"/>
        </w:rPr>
      </w:pPr>
    </w:p>
    <w:p w14:paraId="4D46D0C2" w14:textId="77777777" w:rsidR="00B01B28" w:rsidRDefault="000C7EAB" w:rsidP="00121C93">
      <w:pPr>
        <w:autoSpaceDE w:val="0"/>
        <w:autoSpaceDN w:val="0"/>
        <w:adjustRightInd w:val="0"/>
        <w:spacing w:after="0" w:line="240" w:lineRule="auto"/>
        <w:jc w:val="both"/>
        <w:rPr>
          <w:rFonts w:cstheme="minorHAnsi"/>
          <w:kern w:val="0"/>
          <w:sz w:val="24"/>
          <w:szCs w:val="24"/>
        </w:rPr>
      </w:pPr>
      <w:r w:rsidRPr="00DA6519">
        <w:rPr>
          <w:rFonts w:cstheme="minorHAnsi"/>
          <w:kern w:val="0"/>
          <w:sz w:val="24"/>
          <w:szCs w:val="24"/>
        </w:rPr>
        <w:t>The signs that may indicate transformation or presence of virus particles</w:t>
      </w:r>
      <w:r w:rsidR="00F555F4" w:rsidRPr="00DA6519">
        <w:rPr>
          <w:rFonts w:cstheme="minorHAnsi"/>
          <w:kern w:val="0"/>
          <w:sz w:val="24"/>
          <w:szCs w:val="24"/>
        </w:rPr>
        <w:t xml:space="preserve"> include</w:t>
      </w:r>
      <w:r w:rsidRPr="00DA6519">
        <w:rPr>
          <w:rFonts w:cstheme="minorHAnsi"/>
          <w:kern w:val="0"/>
          <w:sz w:val="24"/>
          <w:szCs w:val="24"/>
        </w:rPr>
        <w:t>:</w:t>
      </w:r>
    </w:p>
    <w:p w14:paraId="3328BC23" w14:textId="30C38B01" w:rsidR="000C7EAB" w:rsidRPr="00DA6519" w:rsidRDefault="000C7EAB" w:rsidP="00126C8D">
      <w:pPr>
        <w:autoSpaceDE w:val="0"/>
        <w:autoSpaceDN w:val="0"/>
        <w:adjustRightInd w:val="0"/>
        <w:spacing w:after="0" w:line="240" w:lineRule="auto"/>
        <w:jc w:val="both"/>
        <w:rPr>
          <w:rFonts w:cstheme="minorHAnsi"/>
          <w:kern w:val="0"/>
          <w:sz w:val="24"/>
          <w:szCs w:val="24"/>
        </w:rPr>
      </w:pPr>
    </w:p>
    <w:p w14:paraId="1EAB3430" w14:textId="1E3C6E45" w:rsidR="000C7EAB" w:rsidRPr="00DA6519" w:rsidRDefault="000C7EAB" w:rsidP="002211DF">
      <w:pPr>
        <w:pStyle w:val="ListParagraph"/>
        <w:numPr>
          <w:ilvl w:val="0"/>
          <w:numId w:val="15"/>
        </w:numPr>
        <w:autoSpaceDE w:val="0"/>
        <w:autoSpaceDN w:val="0"/>
        <w:adjustRightInd w:val="0"/>
        <w:spacing w:after="0" w:line="240" w:lineRule="auto"/>
        <w:jc w:val="both"/>
        <w:rPr>
          <w:rFonts w:cstheme="minorHAnsi"/>
          <w:kern w:val="0"/>
          <w:sz w:val="24"/>
          <w:szCs w:val="24"/>
        </w:rPr>
      </w:pPr>
      <w:r w:rsidRPr="00DA6519">
        <w:rPr>
          <w:rFonts w:cstheme="minorHAnsi"/>
          <w:kern w:val="0"/>
          <w:sz w:val="24"/>
          <w:szCs w:val="24"/>
        </w:rPr>
        <w:t>Changes to phenotype of cell, e.g. alteration of shape, size, and cell confluence, loss of contact inhibition</w:t>
      </w:r>
    </w:p>
    <w:p w14:paraId="28FDD547" w14:textId="4EFD141E" w:rsidR="000C7EAB" w:rsidRPr="00DA6519" w:rsidRDefault="000C7EAB" w:rsidP="002211DF">
      <w:pPr>
        <w:pStyle w:val="ListParagraph"/>
        <w:numPr>
          <w:ilvl w:val="0"/>
          <w:numId w:val="15"/>
        </w:numPr>
        <w:autoSpaceDE w:val="0"/>
        <w:autoSpaceDN w:val="0"/>
        <w:adjustRightInd w:val="0"/>
        <w:spacing w:after="0" w:line="240" w:lineRule="auto"/>
        <w:jc w:val="both"/>
        <w:rPr>
          <w:rFonts w:cstheme="minorHAnsi"/>
          <w:kern w:val="0"/>
          <w:sz w:val="24"/>
          <w:szCs w:val="24"/>
        </w:rPr>
      </w:pPr>
      <w:r w:rsidRPr="00DA6519">
        <w:rPr>
          <w:rFonts w:cstheme="minorHAnsi"/>
          <w:kern w:val="0"/>
          <w:sz w:val="24"/>
          <w:szCs w:val="24"/>
        </w:rPr>
        <w:t>Speed of cell division</w:t>
      </w:r>
    </w:p>
    <w:p w14:paraId="4E6314C9" w14:textId="77777777" w:rsidR="000C7EAB" w:rsidRPr="00DA6519" w:rsidRDefault="000C7EAB" w:rsidP="00126C8D">
      <w:pPr>
        <w:autoSpaceDE w:val="0"/>
        <w:autoSpaceDN w:val="0"/>
        <w:adjustRightInd w:val="0"/>
        <w:spacing w:after="0" w:line="240" w:lineRule="auto"/>
        <w:jc w:val="both"/>
        <w:rPr>
          <w:rFonts w:cstheme="minorHAnsi"/>
          <w:kern w:val="0"/>
          <w:sz w:val="24"/>
          <w:szCs w:val="24"/>
        </w:rPr>
      </w:pPr>
    </w:p>
    <w:p w14:paraId="388F4BFD" w14:textId="77777777" w:rsidR="000C7EAB" w:rsidRPr="00DA6519" w:rsidRDefault="000C7EAB" w:rsidP="00126C8D">
      <w:pPr>
        <w:autoSpaceDE w:val="0"/>
        <w:autoSpaceDN w:val="0"/>
        <w:adjustRightInd w:val="0"/>
        <w:spacing w:after="0" w:line="240" w:lineRule="auto"/>
        <w:jc w:val="both"/>
        <w:rPr>
          <w:rFonts w:cstheme="minorHAnsi"/>
          <w:kern w:val="0"/>
          <w:sz w:val="24"/>
          <w:szCs w:val="24"/>
        </w:rPr>
      </w:pPr>
      <w:r w:rsidRPr="00DA6519">
        <w:rPr>
          <w:rFonts w:cstheme="minorHAnsi"/>
          <w:kern w:val="0"/>
          <w:sz w:val="24"/>
          <w:szCs w:val="24"/>
        </w:rPr>
        <w:t>Additional precautions for work with primary cultures include:</w:t>
      </w:r>
    </w:p>
    <w:p w14:paraId="2AAA313D" w14:textId="77777777" w:rsidR="000C7EAB" w:rsidRPr="00DA6519" w:rsidRDefault="000C7EAB" w:rsidP="00126C8D">
      <w:pPr>
        <w:autoSpaceDE w:val="0"/>
        <w:autoSpaceDN w:val="0"/>
        <w:adjustRightInd w:val="0"/>
        <w:spacing w:after="0" w:line="240" w:lineRule="auto"/>
        <w:jc w:val="both"/>
        <w:rPr>
          <w:rFonts w:cstheme="minorHAnsi"/>
          <w:kern w:val="0"/>
          <w:sz w:val="24"/>
          <w:szCs w:val="24"/>
        </w:rPr>
      </w:pPr>
    </w:p>
    <w:p w14:paraId="7C120A78" w14:textId="00A36F5E" w:rsidR="000C7EAB" w:rsidRPr="00DA6519" w:rsidRDefault="000C7EAB" w:rsidP="002211DF">
      <w:pPr>
        <w:pStyle w:val="ListParagraph"/>
        <w:numPr>
          <w:ilvl w:val="0"/>
          <w:numId w:val="14"/>
        </w:numPr>
        <w:autoSpaceDE w:val="0"/>
        <w:autoSpaceDN w:val="0"/>
        <w:adjustRightInd w:val="0"/>
        <w:spacing w:after="0" w:line="240" w:lineRule="auto"/>
        <w:jc w:val="both"/>
        <w:rPr>
          <w:rFonts w:cstheme="minorHAnsi"/>
          <w:kern w:val="0"/>
          <w:sz w:val="24"/>
          <w:szCs w:val="24"/>
        </w:rPr>
      </w:pPr>
      <w:r w:rsidRPr="00DA6519">
        <w:rPr>
          <w:rFonts w:cstheme="minorHAnsi"/>
          <w:kern w:val="0"/>
          <w:sz w:val="24"/>
          <w:szCs w:val="24"/>
        </w:rPr>
        <w:t xml:space="preserve">Researchers </w:t>
      </w:r>
      <w:r w:rsidRPr="0070414E">
        <w:rPr>
          <w:rFonts w:cstheme="minorHAnsi"/>
          <w:b/>
          <w:kern w:val="0"/>
          <w:sz w:val="24"/>
          <w:szCs w:val="24"/>
        </w:rPr>
        <w:t xml:space="preserve">must not use their own </w:t>
      </w:r>
      <w:r w:rsidRPr="0070414E">
        <w:rPr>
          <w:rFonts w:cstheme="minorHAnsi"/>
          <w:b/>
          <w:bCs/>
          <w:kern w:val="0"/>
          <w:sz w:val="24"/>
          <w:szCs w:val="24"/>
        </w:rPr>
        <w:t>cells</w:t>
      </w:r>
      <w:r w:rsidRPr="00DA6519">
        <w:rPr>
          <w:rFonts w:cstheme="minorHAnsi"/>
          <w:kern w:val="0"/>
          <w:sz w:val="24"/>
          <w:szCs w:val="24"/>
        </w:rPr>
        <w:t xml:space="preserve"> (or cells of anyone else who is working in the laboratory) for experimental purposes. This presents a particular hazard as any </w:t>
      </w:r>
      <w:r w:rsidR="00B2108E" w:rsidRPr="00DA6519">
        <w:rPr>
          <w:rFonts w:cstheme="minorHAnsi"/>
          <w:kern w:val="0"/>
          <w:sz w:val="24"/>
          <w:szCs w:val="24"/>
        </w:rPr>
        <w:t>self-inoculation</w:t>
      </w:r>
      <w:r w:rsidRPr="00DA6519">
        <w:rPr>
          <w:rFonts w:cstheme="minorHAnsi"/>
          <w:kern w:val="0"/>
          <w:sz w:val="24"/>
          <w:szCs w:val="24"/>
        </w:rPr>
        <w:t xml:space="preserve"> injury could have potentially serious consequences, as cells re-introduced back in the circulatory system of the host it will not be recognised as foreign by the immune system.</w:t>
      </w:r>
    </w:p>
    <w:p w14:paraId="2607BEA4" w14:textId="12C618DC" w:rsidR="000C7EAB" w:rsidRPr="00DA6519" w:rsidRDefault="000C7EAB" w:rsidP="002211DF">
      <w:pPr>
        <w:pStyle w:val="ListParagraph"/>
        <w:numPr>
          <w:ilvl w:val="0"/>
          <w:numId w:val="14"/>
        </w:numPr>
        <w:autoSpaceDE w:val="0"/>
        <w:autoSpaceDN w:val="0"/>
        <w:adjustRightInd w:val="0"/>
        <w:spacing w:after="0" w:line="240" w:lineRule="auto"/>
        <w:jc w:val="both"/>
        <w:rPr>
          <w:rFonts w:cstheme="minorHAnsi"/>
          <w:kern w:val="0"/>
          <w:sz w:val="24"/>
          <w:szCs w:val="24"/>
        </w:rPr>
      </w:pPr>
      <w:r w:rsidRPr="00DA6519">
        <w:rPr>
          <w:rFonts w:cstheme="minorHAnsi"/>
          <w:kern w:val="0"/>
          <w:sz w:val="24"/>
          <w:szCs w:val="24"/>
        </w:rPr>
        <w:t>Wherever practicable primary cells should be cultured for a short-term period. In the case of blood cultures this will normally be for a maximum of 48-72 hours. This will reduce the possibility of spontaneous transformation to virtually zero.</w:t>
      </w:r>
    </w:p>
    <w:p w14:paraId="394FBDED" w14:textId="1897C28A" w:rsidR="000C7EAB" w:rsidRPr="00DA6519" w:rsidRDefault="000C7EAB" w:rsidP="002211DF">
      <w:pPr>
        <w:pStyle w:val="ListParagraph"/>
        <w:numPr>
          <w:ilvl w:val="0"/>
          <w:numId w:val="14"/>
        </w:numPr>
        <w:autoSpaceDE w:val="0"/>
        <w:autoSpaceDN w:val="0"/>
        <w:adjustRightInd w:val="0"/>
        <w:spacing w:after="0" w:line="240" w:lineRule="auto"/>
        <w:jc w:val="both"/>
        <w:rPr>
          <w:rFonts w:cstheme="minorHAnsi"/>
          <w:kern w:val="0"/>
          <w:sz w:val="24"/>
          <w:szCs w:val="24"/>
        </w:rPr>
      </w:pPr>
      <w:r w:rsidRPr="00DA6519">
        <w:rPr>
          <w:rFonts w:cstheme="minorHAnsi"/>
          <w:kern w:val="0"/>
          <w:sz w:val="24"/>
          <w:szCs w:val="24"/>
        </w:rPr>
        <w:t>Where possible tissues should be sourced only from screened sources and/or low risk sources.</w:t>
      </w:r>
    </w:p>
    <w:p w14:paraId="76FFF71F" w14:textId="2615EC06" w:rsidR="0089036A" w:rsidRPr="00DA6519" w:rsidRDefault="000C7EAB" w:rsidP="002211DF">
      <w:pPr>
        <w:pStyle w:val="ListParagraph"/>
        <w:numPr>
          <w:ilvl w:val="0"/>
          <w:numId w:val="14"/>
        </w:numPr>
        <w:autoSpaceDE w:val="0"/>
        <w:autoSpaceDN w:val="0"/>
        <w:adjustRightInd w:val="0"/>
        <w:spacing w:after="0" w:line="240" w:lineRule="auto"/>
        <w:jc w:val="both"/>
        <w:rPr>
          <w:rFonts w:cstheme="minorHAnsi"/>
          <w:sz w:val="24"/>
          <w:szCs w:val="24"/>
        </w:rPr>
      </w:pPr>
      <w:r w:rsidRPr="00DA6519">
        <w:rPr>
          <w:rFonts w:cstheme="minorHAnsi"/>
          <w:kern w:val="0"/>
          <w:sz w:val="24"/>
          <w:szCs w:val="24"/>
        </w:rPr>
        <w:t>Records of primary cell cultures and the individuals from whom they were isolated should be kept.</w:t>
      </w:r>
    </w:p>
    <w:p w14:paraId="4C9867A1" w14:textId="77777777" w:rsidR="00FE4C06" w:rsidRPr="00DA6519" w:rsidRDefault="00FE4C06" w:rsidP="001565FF">
      <w:pPr>
        <w:pStyle w:val="ListParagraph"/>
        <w:autoSpaceDE w:val="0"/>
        <w:autoSpaceDN w:val="0"/>
        <w:adjustRightInd w:val="0"/>
        <w:spacing w:after="0" w:line="240" w:lineRule="auto"/>
        <w:jc w:val="both"/>
        <w:rPr>
          <w:rFonts w:cstheme="minorHAnsi"/>
          <w:sz w:val="24"/>
          <w:szCs w:val="24"/>
        </w:rPr>
      </w:pPr>
    </w:p>
    <w:p w14:paraId="3F5CACB7" w14:textId="797A1933" w:rsidR="00FE4C06" w:rsidRDefault="00D24D44" w:rsidP="00121C93">
      <w:pPr>
        <w:pStyle w:val="Heading2"/>
        <w:jc w:val="both"/>
      </w:pPr>
      <w:bookmarkStart w:id="19" w:name="_Toc168476238"/>
      <w:r w:rsidRPr="001565FF">
        <w:t>5</w:t>
      </w:r>
      <w:r w:rsidR="00CE59F0" w:rsidRPr="001565FF">
        <w:t>.2</w:t>
      </w:r>
      <w:r w:rsidR="00A558FC" w:rsidRPr="001565FF">
        <w:t>.</w:t>
      </w:r>
      <w:r w:rsidR="00CE59F0" w:rsidRPr="001565FF">
        <w:t xml:space="preserve"> </w:t>
      </w:r>
      <w:r w:rsidR="00FE4C06" w:rsidRPr="001565FF">
        <w:t>Continuous cell lines</w:t>
      </w:r>
      <w:bookmarkEnd w:id="19"/>
    </w:p>
    <w:p w14:paraId="122315D4" w14:textId="77777777" w:rsidR="00B31E10" w:rsidRPr="00B31E10" w:rsidRDefault="00B31E10" w:rsidP="00121C93">
      <w:pPr>
        <w:jc w:val="both"/>
      </w:pPr>
    </w:p>
    <w:p w14:paraId="76B490B1" w14:textId="77777777" w:rsidR="0070414E" w:rsidRDefault="00943EB3" w:rsidP="0070414E">
      <w:pPr>
        <w:jc w:val="both"/>
        <w:rPr>
          <w:sz w:val="24"/>
          <w:szCs w:val="24"/>
        </w:rPr>
      </w:pPr>
      <w:r w:rsidRPr="00DA6519">
        <w:rPr>
          <w:sz w:val="24"/>
          <w:szCs w:val="24"/>
        </w:rPr>
        <w:t xml:space="preserve">Whilst continuous cell lines pose less risk than primary cell lines, </w:t>
      </w:r>
      <w:r w:rsidR="00AB5479" w:rsidRPr="00DA6519">
        <w:rPr>
          <w:sz w:val="24"/>
          <w:szCs w:val="24"/>
        </w:rPr>
        <w:t xml:space="preserve">some continuous cell lines have </w:t>
      </w:r>
      <w:r w:rsidR="00E826B5" w:rsidRPr="00DA6519">
        <w:rPr>
          <w:sz w:val="24"/>
          <w:szCs w:val="24"/>
        </w:rPr>
        <w:t xml:space="preserve">been </w:t>
      </w:r>
      <w:r w:rsidR="00AB5479" w:rsidRPr="00DA6519">
        <w:rPr>
          <w:sz w:val="24"/>
          <w:szCs w:val="24"/>
        </w:rPr>
        <w:t>shown to be susceptible to infection from specific a</w:t>
      </w:r>
      <w:r w:rsidR="00E826B5" w:rsidRPr="00DA6519">
        <w:rPr>
          <w:sz w:val="24"/>
          <w:szCs w:val="24"/>
        </w:rPr>
        <w:t>gents.</w:t>
      </w:r>
    </w:p>
    <w:p w14:paraId="1FF47B3D" w14:textId="1F960EF9" w:rsidR="0070414E" w:rsidRDefault="0070414E" w:rsidP="0070414E">
      <w:pPr>
        <w:jc w:val="both"/>
        <w:rPr>
          <w:sz w:val="24"/>
          <w:szCs w:val="24"/>
        </w:rPr>
      </w:pPr>
      <w:r>
        <w:rPr>
          <w:sz w:val="24"/>
          <w:szCs w:val="24"/>
        </w:rPr>
        <w:t xml:space="preserve">Examples of such cell lines </w:t>
      </w:r>
      <w:r w:rsidR="00E850EA">
        <w:rPr>
          <w:sz w:val="24"/>
          <w:szCs w:val="24"/>
        </w:rPr>
        <w:t xml:space="preserve">and infectious agents </w:t>
      </w:r>
      <w:r>
        <w:rPr>
          <w:sz w:val="24"/>
          <w:szCs w:val="24"/>
        </w:rPr>
        <w:t>include:</w:t>
      </w:r>
    </w:p>
    <w:p w14:paraId="746B0CAD" w14:textId="725E4310" w:rsidR="0070414E" w:rsidRDefault="00E826B5" w:rsidP="002211DF">
      <w:pPr>
        <w:pStyle w:val="ListParagraph"/>
        <w:numPr>
          <w:ilvl w:val="0"/>
          <w:numId w:val="34"/>
        </w:numPr>
        <w:jc w:val="both"/>
        <w:rPr>
          <w:sz w:val="24"/>
          <w:szCs w:val="24"/>
        </w:rPr>
      </w:pPr>
      <w:r w:rsidRPr="00DA6519">
        <w:rPr>
          <w:sz w:val="24"/>
          <w:szCs w:val="24"/>
        </w:rPr>
        <w:t>The B95-8 B-</w:t>
      </w:r>
      <w:r w:rsidR="00DB5D02" w:rsidRPr="00DA6519">
        <w:rPr>
          <w:sz w:val="24"/>
          <w:szCs w:val="24"/>
        </w:rPr>
        <w:t>lymphocyte</w:t>
      </w:r>
      <w:r w:rsidRPr="00DA6519">
        <w:rPr>
          <w:sz w:val="24"/>
          <w:szCs w:val="24"/>
        </w:rPr>
        <w:t xml:space="preserve"> cell line </w:t>
      </w:r>
      <w:r w:rsidR="008C7D80" w:rsidRPr="00DA6519">
        <w:rPr>
          <w:sz w:val="24"/>
          <w:szCs w:val="24"/>
        </w:rPr>
        <w:t xml:space="preserve">with </w:t>
      </w:r>
      <w:r w:rsidR="00DB5D02" w:rsidRPr="00DA6519">
        <w:rPr>
          <w:sz w:val="24"/>
          <w:szCs w:val="24"/>
        </w:rPr>
        <w:t xml:space="preserve">Epstein Barr virus (EBV) </w:t>
      </w:r>
    </w:p>
    <w:p w14:paraId="68748863" w14:textId="0F1D4EA2" w:rsidR="00FE4C06" w:rsidRPr="00DA6519" w:rsidRDefault="0070414E" w:rsidP="002211DF">
      <w:pPr>
        <w:pStyle w:val="ListParagraph"/>
        <w:numPr>
          <w:ilvl w:val="0"/>
          <w:numId w:val="34"/>
        </w:numPr>
        <w:jc w:val="both"/>
        <w:rPr>
          <w:sz w:val="24"/>
          <w:szCs w:val="24"/>
        </w:rPr>
      </w:pPr>
      <w:r>
        <w:rPr>
          <w:sz w:val="24"/>
          <w:szCs w:val="24"/>
        </w:rPr>
        <w:t>The</w:t>
      </w:r>
      <w:r w:rsidR="00DB5D02" w:rsidRPr="00DA6519">
        <w:rPr>
          <w:sz w:val="24"/>
          <w:szCs w:val="24"/>
        </w:rPr>
        <w:t xml:space="preserve"> MTA T-cell line with Human T-cell lymphocyte virus (HTLV</w:t>
      </w:r>
      <w:r w:rsidR="00DB5D02" w:rsidRPr="0070414E">
        <w:rPr>
          <w:sz w:val="24"/>
          <w:szCs w:val="24"/>
        </w:rPr>
        <w:t>)</w:t>
      </w:r>
    </w:p>
    <w:p w14:paraId="784C7D1D" w14:textId="47109283" w:rsidR="00DB5D02" w:rsidRPr="00DA6519" w:rsidRDefault="00FC4B92" w:rsidP="0070414E">
      <w:pPr>
        <w:jc w:val="both"/>
        <w:rPr>
          <w:sz w:val="24"/>
          <w:szCs w:val="24"/>
        </w:rPr>
      </w:pPr>
      <w:r w:rsidRPr="00DA6519">
        <w:rPr>
          <w:sz w:val="24"/>
          <w:szCs w:val="24"/>
        </w:rPr>
        <w:lastRenderedPageBreak/>
        <w:t>Where possible, it is recommended that cell lines are procured from established suppliers such as the European Collection of Cell Cultures (ECACC) or the American Type Culture C</w:t>
      </w:r>
      <w:r w:rsidR="00EB5598" w:rsidRPr="00DA6519">
        <w:rPr>
          <w:sz w:val="24"/>
          <w:szCs w:val="24"/>
        </w:rPr>
        <w:t xml:space="preserve">ollection (ATCC). </w:t>
      </w:r>
      <w:r w:rsidR="006D23D6" w:rsidRPr="00DA6519">
        <w:rPr>
          <w:sz w:val="24"/>
          <w:szCs w:val="24"/>
        </w:rPr>
        <w:t xml:space="preserve">Cells from the ECACC and ATCC </w:t>
      </w:r>
      <w:r w:rsidR="00F1350C" w:rsidRPr="00DA6519">
        <w:rPr>
          <w:sz w:val="24"/>
          <w:szCs w:val="24"/>
        </w:rPr>
        <w:t xml:space="preserve">are </w:t>
      </w:r>
      <w:r w:rsidR="00784E67" w:rsidRPr="00DA6519">
        <w:rPr>
          <w:sz w:val="24"/>
          <w:szCs w:val="24"/>
        </w:rPr>
        <w:t xml:space="preserve">screened for human pathogens, </w:t>
      </w:r>
      <w:r w:rsidR="00F1350C" w:rsidRPr="00DA6519">
        <w:rPr>
          <w:sz w:val="24"/>
          <w:szCs w:val="24"/>
        </w:rPr>
        <w:t xml:space="preserve">characterised (including karyotype and DNA profiling) </w:t>
      </w:r>
      <w:r w:rsidR="00784E67" w:rsidRPr="00DA6519">
        <w:rPr>
          <w:sz w:val="24"/>
          <w:szCs w:val="24"/>
        </w:rPr>
        <w:t>and are generally low risk</w:t>
      </w:r>
      <w:r w:rsidR="003A006A" w:rsidRPr="00DA6519">
        <w:rPr>
          <w:sz w:val="24"/>
          <w:szCs w:val="24"/>
        </w:rPr>
        <w:t xml:space="preserve"> unless specified</w:t>
      </w:r>
      <w:r w:rsidR="00CA72E3" w:rsidRPr="00DA6519">
        <w:rPr>
          <w:sz w:val="24"/>
          <w:szCs w:val="24"/>
        </w:rPr>
        <w:t xml:space="preserve"> otherwise</w:t>
      </w:r>
      <w:r w:rsidR="003A006A" w:rsidRPr="00DA6519">
        <w:rPr>
          <w:sz w:val="24"/>
          <w:szCs w:val="24"/>
        </w:rPr>
        <w:t xml:space="preserve"> in the data sheet</w:t>
      </w:r>
      <w:r w:rsidR="00CA72E3" w:rsidRPr="00DA6519">
        <w:rPr>
          <w:sz w:val="24"/>
          <w:szCs w:val="24"/>
        </w:rPr>
        <w:t xml:space="preserve">. Well-characterised </w:t>
      </w:r>
      <w:r w:rsidR="004C2A61" w:rsidRPr="00DA6519">
        <w:rPr>
          <w:sz w:val="24"/>
          <w:szCs w:val="24"/>
        </w:rPr>
        <w:t xml:space="preserve">cell lines </w:t>
      </w:r>
      <w:r w:rsidR="00D60AFA" w:rsidRPr="00DA6519">
        <w:rPr>
          <w:sz w:val="24"/>
          <w:szCs w:val="24"/>
        </w:rPr>
        <w:t>can still be contaminated</w:t>
      </w:r>
      <w:r w:rsidR="00A841D9" w:rsidRPr="00DA6519">
        <w:rPr>
          <w:sz w:val="24"/>
          <w:szCs w:val="24"/>
        </w:rPr>
        <w:t xml:space="preserve">, </w:t>
      </w:r>
      <w:r w:rsidR="004C2A61" w:rsidRPr="00DA6519">
        <w:rPr>
          <w:sz w:val="24"/>
          <w:szCs w:val="24"/>
        </w:rPr>
        <w:t xml:space="preserve">so it is crucial that the precautions and procedures outlined previously are followed.  </w:t>
      </w:r>
    </w:p>
    <w:p w14:paraId="5F21F31A" w14:textId="1DC93884" w:rsidR="00963778" w:rsidRDefault="00B31E10" w:rsidP="00121C93">
      <w:pPr>
        <w:pStyle w:val="Heading1"/>
        <w:jc w:val="both"/>
      </w:pPr>
      <w:bookmarkStart w:id="20" w:name="_Toc168476239"/>
      <w:r>
        <w:t xml:space="preserve">6. </w:t>
      </w:r>
      <w:r w:rsidR="00963778" w:rsidRPr="0064665E">
        <w:t xml:space="preserve">Blood </w:t>
      </w:r>
      <w:r w:rsidR="002063B1" w:rsidRPr="0064665E">
        <w:t>donations</w:t>
      </w:r>
      <w:bookmarkEnd w:id="20"/>
    </w:p>
    <w:p w14:paraId="3BB08EE6" w14:textId="77777777" w:rsidR="00B31E10" w:rsidRPr="00B31E10" w:rsidRDefault="00B31E10" w:rsidP="00121C93">
      <w:pPr>
        <w:jc w:val="both"/>
      </w:pPr>
    </w:p>
    <w:p w14:paraId="0639E1E6" w14:textId="34CD3277" w:rsidR="002063B1" w:rsidRPr="00DA6519" w:rsidRDefault="002063B1" w:rsidP="00126C8D">
      <w:pPr>
        <w:jc w:val="both"/>
        <w:rPr>
          <w:sz w:val="24"/>
          <w:szCs w:val="24"/>
        </w:rPr>
      </w:pPr>
      <w:r w:rsidRPr="00DA6519">
        <w:rPr>
          <w:sz w:val="24"/>
          <w:szCs w:val="24"/>
        </w:rPr>
        <w:t>Staff and students donate b</w:t>
      </w:r>
      <w:r w:rsidR="00952468" w:rsidRPr="00DA6519">
        <w:rPr>
          <w:sz w:val="24"/>
          <w:szCs w:val="24"/>
        </w:rPr>
        <w:t xml:space="preserve">lood </w:t>
      </w:r>
      <w:r w:rsidRPr="00DA6519">
        <w:rPr>
          <w:sz w:val="24"/>
          <w:szCs w:val="24"/>
        </w:rPr>
        <w:t>for teaching and research purposes at LU</w:t>
      </w:r>
      <w:r w:rsidR="00BF1393" w:rsidRPr="00DA6519">
        <w:rPr>
          <w:sz w:val="24"/>
          <w:szCs w:val="24"/>
        </w:rPr>
        <w:t xml:space="preserve">. </w:t>
      </w:r>
      <w:r w:rsidR="00392E94" w:rsidRPr="00DA6519">
        <w:rPr>
          <w:sz w:val="24"/>
          <w:szCs w:val="24"/>
        </w:rPr>
        <w:t xml:space="preserve">When working with donated blood the following </w:t>
      </w:r>
      <w:r w:rsidR="00F47677">
        <w:rPr>
          <w:sz w:val="24"/>
          <w:szCs w:val="24"/>
        </w:rPr>
        <w:t>health and safety</w:t>
      </w:r>
      <w:r w:rsidR="00392E94" w:rsidRPr="00DA6519">
        <w:rPr>
          <w:sz w:val="24"/>
          <w:szCs w:val="24"/>
        </w:rPr>
        <w:t xml:space="preserve"> standards must be met: </w:t>
      </w:r>
    </w:p>
    <w:p w14:paraId="478A4BC1" w14:textId="2E2B68A7" w:rsidR="007F5185" w:rsidRPr="00DA6519" w:rsidRDefault="007F5185" w:rsidP="002211DF">
      <w:pPr>
        <w:pStyle w:val="ListParagraph"/>
        <w:numPr>
          <w:ilvl w:val="0"/>
          <w:numId w:val="18"/>
        </w:numPr>
        <w:jc w:val="both"/>
        <w:rPr>
          <w:sz w:val="24"/>
          <w:szCs w:val="24"/>
        </w:rPr>
      </w:pPr>
      <w:r w:rsidRPr="00DA6519">
        <w:rPr>
          <w:sz w:val="24"/>
          <w:szCs w:val="24"/>
        </w:rPr>
        <w:t xml:space="preserve">A suitable and sufficient risk assessment must be in place prior to commencing any phlebotomy work. </w:t>
      </w:r>
      <w:r w:rsidR="00473D16" w:rsidRPr="00DA6519">
        <w:rPr>
          <w:sz w:val="24"/>
          <w:szCs w:val="24"/>
        </w:rPr>
        <w:t>This risk assessment should indicate the PPE requirements, disposal routes of sharps</w:t>
      </w:r>
      <w:r w:rsidR="00D376E0" w:rsidRPr="00DA6519">
        <w:rPr>
          <w:sz w:val="24"/>
          <w:szCs w:val="24"/>
        </w:rPr>
        <w:t xml:space="preserve"> and contaminated materials, and</w:t>
      </w:r>
      <w:r w:rsidR="00392E94" w:rsidRPr="00DA6519">
        <w:rPr>
          <w:sz w:val="24"/>
          <w:szCs w:val="24"/>
        </w:rPr>
        <w:t xml:space="preserve"> appropriate</w:t>
      </w:r>
      <w:r w:rsidR="00D376E0" w:rsidRPr="00DA6519">
        <w:rPr>
          <w:sz w:val="24"/>
          <w:szCs w:val="24"/>
        </w:rPr>
        <w:t xml:space="preserve"> disinfection </w:t>
      </w:r>
      <w:r w:rsidR="00392E94" w:rsidRPr="00DA6519">
        <w:rPr>
          <w:sz w:val="24"/>
          <w:szCs w:val="24"/>
        </w:rPr>
        <w:t>methods.</w:t>
      </w:r>
    </w:p>
    <w:p w14:paraId="5D7FE2CF" w14:textId="2C0E9C2E" w:rsidR="00F254E6" w:rsidRPr="00DA6519" w:rsidRDefault="00F254E6" w:rsidP="002211DF">
      <w:pPr>
        <w:pStyle w:val="ListParagraph"/>
        <w:numPr>
          <w:ilvl w:val="0"/>
          <w:numId w:val="18"/>
        </w:numPr>
        <w:jc w:val="both"/>
        <w:rPr>
          <w:sz w:val="24"/>
          <w:szCs w:val="24"/>
        </w:rPr>
      </w:pPr>
      <w:r w:rsidRPr="00DA6519">
        <w:rPr>
          <w:sz w:val="24"/>
          <w:szCs w:val="24"/>
        </w:rPr>
        <w:t xml:space="preserve">Only a suitably trained and competent phlebotomist can </w:t>
      </w:r>
      <w:r w:rsidR="000D0C83" w:rsidRPr="00DA6519">
        <w:rPr>
          <w:sz w:val="24"/>
          <w:szCs w:val="24"/>
        </w:rPr>
        <w:t xml:space="preserve">perform phlebotomy. </w:t>
      </w:r>
    </w:p>
    <w:p w14:paraId="4B0FA8E4" w14:textId="39CA1BB2" w:rsidR="00B12D38" w:rsidRPr="00DA6519" w:rsidRDefault="00B12D38" w:rsidP="002211DF">
      <w:pPr>
        <w:pStyle w:val="ListParagraph"/>
        <w:numPr>
          <w:ilvl w:val="0"/>
          <w:numId w:val="17"/>
        </w:numPr>
        <w:jc w:val="both"/>
        <w:rPr>
          <w:sz w:val="24"/>
          <w:szCs w:val="24"/>
        </w:rPr>
      </w:pPr>
      <w:r w:rsidRPr="00DA6519">
        <w:rPr>
          <w:sz w:val="24"/>
          <w:szCs w:val="24"/>
        </w:rPr>
        <w:t>Phlebotomy can only occur in a</w:t>
      </w:r>
      <w:r w:rsidR="00267857" w:rsidRPr="00DA6519">
        <w:rPr>
          <w:sz w:val="24"/>
          <w:szCs w:val="24"/>
        </w:rPr>
        <w:t xml:space="preserve"> designated</w:t>
      </w:r>
      <w:r w:rsidRPr="00DA6519">
        <w:rPr>
          <w:sz w:val="24"/>
          <w:szCs w:val="24"/>
        </w:rPr>
        <w:t xml:space="preserve"> phlebotomy room</w:t>
      </w:r>
      <w:r w:rsidR="00267857" w:rsidRPr="00DA6519">
        <w:rPr>
          <w:sz w:val="24"/>
          <w:szCs w:val="24"/>
        </w:rPr>
        <w:t>. I</w:t>
      </w:r>
      <w:r w:rsidRPr="00DA6519">
        <w:rPr>
          <w:sz w:val="24"/>
          <w:szCs w:val="24"/>
        </w:rPr>
        <w:t>f this is not reasonably practicable</w:t>
      </w:r>
      <w:r w:rsidR="00267857" w:rsidRPr="00DA6519">
        <w:rPr>
          <w:sz w:val="24"/>
          <w:szCs w:val="24"/>
        </w:rPr>
        <w:t>,</w:t>
      </w:r>
      <w:r w:rsidRPr="00DA6519">
        <w:rPr>
          <w:sz w:val="24"/>
          <w:szCs w:val="24"/>
        </w:rPr>
        <w:t xml:space="preserve"> there </w:t>
      </w:r>
      <w:r w:rsidR="00267857" w:rsidRPr="00DA6519">
        <w:rPr>
          <w:sz w:val="24"/>
          <w:szCs w:val="24"/>
        </w:rPr>
        <w:t xml:space="preserve">must be a </w:t>
      </w:r>
      <w:r w:rsidR="00BF1393" w:rsidRPr="00DA6519">
        <w:rPr>
          <w:sz w:val="24"/>
          <w:szCs w:val="24"/>
        </w:rPr>
        <w:t>dedicated phlebotomy</w:t>
      </w:r>
      <w:r w:rsidR="00267857" w:rsidRPr="00DA6519">
        <w:rPr>
          <w:sz w:val="24"/>
          <w:szCs w:val="24"/>
        </w:rPr>
        <w:t xml:space="preserve"> area </w:t>
      </w:r>
      <w:r w:rsidR="002F054C" w:rsidRPr="00DA6519">
        <w:rPr>
          <w:sz w:val="24"/>
          <w:szCs w:val="24"/>
        </w:rPr>
        <w:t>within the space</w:t>
      </w:r>
      <w:r w:rsidR="00BF1393" w:rsidRPr="00DA6519">
        <w:rPr>
          <w:sz w:val="24"/>
          <w:szCs w:val="24"/>
        </w:rPr>
        <w:t>.</w:t>
      </w:r>
      <w:r w:rsidR="002F054C" w:rsidRPr="00DA6519">
        <w:rPr>
          <w:sz w:val="24"/>
          <w:szCs w:val="24"/>
        </w:rPr>
        <w:t xml:space="preserve"> </w:t>
      </w:r>
      <w:r w:rsidR="00267857" w:rsidRPr="00DA6519">
        <w:rPr>
          <w:sz w:val="24"/>
          <w:szCs w:val="24"/>
        </w:rPr>
        <w:t xml:space="preserve"> </w:t>
      </w:r>
    </w:p>
    <w:p w14:paraId="2D4AE500" w14:textId="660B6072" w:rsidR="0063497A" w:rsidRPr="00DA6519" w:rsidRDefault="0063497A" w:rsidP="002211DF">
      <w:pPr>
        <w:pStyle w:val="ListParagraph"/>
        <w:numPr>
          <w:ilvl w:val="0"/>
          <w:numId w:val="17"/>
        </w:numPr>
        <w:jc w:val="both"/>
        <w:rPr>
          <w:sz w:val="24"/>
          <w:szCs w:val="24"/>
        </w:rPr>
      </w:pPr>
      <w:r w:rsidRPr="00DA6519">
        <w:rPr>
          <w:sz w:val="24"/>
          <w:szCs w:val="24"/>
        </w:rPr>
        <w:t xml:space="preserve">All blood donations </w:t>
      </w:r>
      <w:r w:rsidR="002420B4" w:rsidRPr="00DA6519">
        <w:rPr>
          <w:sz w:val="24"/>
          <w:szCs w:val="24"/>
        </w:rPr>
        <w:t>must be</w:t>
      </w:r>
      <w:r w:rsidRPr="00DA6519">
        <w:rPr>
          <w:sz w:val="24"/>
          <w:szCs w:val="24"/>
        </w:rPr>
        <w:t xml:space="preserve"> given </w:t>
      </w:r>
      <w:r w:rsidR="002420B4" w:rsidRPr="00DA6519">
        <w:rPr>
          <w:sz w:val="24"/>
          <w:szCs w:val="24"/>
        </w:rPr>
        <w:t xml:space="preserve">voluntarily, </w:t>
      </w:r>
      <w:r w:rsidRPr="00DA6519">
        <w:rPr>
          <w:sz w:val="24"/>
          <w:szCs w:val="24"/>
        </w:rPr>
        <w:t>with</w:t>
      </w:r>
      <w:r w:rsidR="00D70179" w:rsidRPr="00DA6519">
        <w:rPr>
          <w:sz w:val="24"/>
          <w:szCs w:val="24"/>
        </w:rPr>
        <w:t xml:space="preserve"> informed consent</w:t>
      </w:r>
      <w:r w:rsidR="00F254E6" w:rsidRPr="00DA6519">
        <w:rPr>
          <w:sz w:val="24"/>
          <w:szCs w:val="24"/>
        </w:rPr>
        <w:t xml:space="preserve"> that is </w:t>
      </w:r>
      <w:r w:rsidR="00D70179" w:rsidRPr="00DA6519">
        <w:rPr>
          <w:sz w:val="24"/>
          <w:szCs w:val="24"/>
        </w:rPr>
        <w:t>documented and signed. No form of compensation can be received for don</w:t>
      </w:r>
      <w:r w:rsidR="00F254E6" w:rsidRPr="00DA6519">
        <w:rPr>
          <w:sz w:val="24"/>
          <w:szCs w:val="24"/>
        </w:rPr>
        <w:t xml:space="preserve">ating blood. </w:t>
      </w:r>
    </w:p>
    <w:p w14:paraId="47D8E740" w14:textId="77777777" w:rsidR="00932BAC" w:rsidRPr="00DA6519" w:rsidRDefault="00D431DF" w:rsidP="002211DF">
      <w:pPr>
        <w:pStyle w:val="ListParagraph"/>
        <w:numPr>
          <w:ilvl w:val="0"/>
          <w:numId w:val="17"/>
        </w:numPr>
        <w:jc w:val="both"/>
        <w:rPr>
          <w:sz w:val="24"/>
          <w:szCs w:val="24"/>
        </w:rPr>
      </w:pPr>
      <w:r w:rsidRPr="00DA6519">
        <w:rPr>
          <w:sz w:val="24"/>
          <w:szCs w:val="24"/>
        </w:rPr>
        <w:t>All donors must complete a health</w:t>
      </w:r>
      <w:r w:rsidR="003B184A" w:rsidRPr="00DA6519">
        <w:rPr>
          <w:sz w:val="24"/>
          <w:szCs w:val="24"/>
        </w:rPr>
        <w:t xml:space="preserve"> screen</w:t>
      </w:r>
      <w:r w:rsidRPr="00DA6519">
        <w:rPr>
          <w:sz w:val="24"/>
          <w:szCs w:val="24"/>
        </w:rPr>
        <w:t xml:space="preserve"> questionnaire to </w:t>
      </w:r>
      <w:r w:rsidR="003B184A" w:rsidRPr="00DA6519">
        <w:rPr>
          <w:sz w:val="24"/>
          <w:szCs w:val="24"/>
        </w:rPr>
        <w:t>identify</w:t>
      </w:r>
      <w:r w:rsidRPr="00DA6519">
        <w:rPr>
          <w:sz w:val="24"/>
          <w:szCs w:val="24"/>
        </w:rPr>
        <w:t xml:space="preserve"> if they have a blood borne </w:t>
      </w:r>
      <w:r w:rsidR="003B184A" w:rsidRPr="00DA6519">
        <w:rPr>
          <w:sz w:val="24"/>
          <w:szCs w:val="24"/>
        </w:rPr>
        <w:t>virus or disorder which may make them unsuitable to donate blood.</w:t>
      </w:r>
    </w:p>
    <w:p w14:paraId="49BB1BCA" w14:textId="04FA43B7" w:rsidR="000D0C83" w:rsidRPr="00DA6519" w:rsidRDefault="00932BAC" w:rsidP="002211DF">
      <w:pPr>
        <w:pStyle w:val="ListParagraph"/>
        <w:numPr>
          <w:ilvl w:val="0"/>
          <w:numId w:val="17"/>
        </w:numPr>
        <w:jc w:val="both"/>
        <w:rPr>
          <w:sz w:val="24"/>
          <w:szCs w:val="24"/>
        </w:rPr>
      </w:pPr>
      <w:r w:rsidRPr="00DA6519">
        <w:rPr>
          <w:sz w:val="24"/>
          <w:szCs w:val="24"/>
        </w:rPr>
        <w:t>Each donation should be recorded with the date,</w:t>
      </w:r>
      <w:r w:rsidR="007912D6" w:rsidRPr="00DA6519">
        <w:rPr>
          <w:sz w:val="24"/>
          <w:szCs w:val="24"/>
        </w:rPr>
        <w:t xml:space="preserve"> donor, volume of blood taken, and the name of the phlebotomist. </w:t>
      </w:r>
      <w:r w:rsidR="003B184A" w:rsidRPr="00DA6519">
        <w:rPr>
          <w:sz w:val="24"/>
          <w:szCs w:val="24"/>
        </w:rPr>
        <w:t xml:space="preserve"> </w:t>
      </w:r>
    </w:p>
    <w:p w14:paraId="161E7014" w14:textId="229B1636" w:rsidR="003A2553" w:rsidRDefault="00A87B78" w:rsidP="00121C93">
      <w:pPr>
        <w:pBdr>
          <w:top w:val="single" w:sz="4" w:space="1" w:color="auto"/>
          <w:bottom w:val="single" w:sz="4" w:space="1" w:color="auto"/>
        </w:pBdr>
        <w:spacing w:line="278" w:lineRule="auto"/>
        <w:jc w:val="both"/>
        <w:rPr>
          <w:rFonts w:eastAsia="Arial" w:cs="Arial"/>
          <w:sz w:val="24"/>
          <w:szCs w:val="24"/>
        </w:rPr>
      </w:pPr>
      <w:r>
        <w:rPr>
          <w:sz w:val="24"/>
          <w:szCs w:val="24"/>
        </w:rPr>
        <w:t>Activities involving blood donation may require ethical approval</w:t>
      </w:r>
      <w:r w:rsidR="003A2553">
        <w:rPr>
          <w:sz w:val="24"/>
          <w:szCs w:val="24"/>
        </w:rPr>
        <w:t xml:space="preserve">, refer to the </w:t>
      </w:r>
      <w:r w:rsidR="003A2553" w:rsidRPr="00CE59F0">
        <w:rPr>
          <w:rFonts w:eastAsia="Arial" w:cs="Arial"/>
          <w:sz w:val="24"/>
          <w:szCs w:val="24"/>
        </w:rPr>
        <w:t>University Ethics guidelines for further information.</w:t>
      </w:r>
    </w:p>
    <w:p w14:paraId="03EF5231" w14:textId="3A3A0159" w:rsidR="006A13F8" w:rsidRDefault="00B31E10" w:rsidP="00121C93">
      <w:pPr>
        <w:pStyle w:val="Heading1"/>
        <w:jc w:val="both"/>
      </w:pPr>
      <w:bookmarkStart w:id="21" w:name="_Toc168476240"/>
      <w:r>
        <w:t xml:space="preserve">7. </w:t>
      </w:r>
      <w:r w:rsidR="00B74AED">
        <w:t xml:space="preserve">Work with </w:t>
      </w:r>
      <w:r w:rsidR="006A13F8" w:rsidRPr="0064665E">
        <w:t>Soil</w:t>
      </w:r>
      <w:bookmarkEnd w:id="21"/>
    </w:p>
    <w:p w14:paraId="2B5D2D21" w14:textId="77777777" w:rsidR="00B31E10" w:rsidRPr="00B31E10" w:rsidRDefault="00B31E10" w:rsidP="00121C93">
      <w:pPr>
        <w:jc w:val="both"/>
      </w:pPr>
    </w:p>
    <w:p w14:paraId="41952BDB" w14:textId="3DE1FD55" w:rsidR="00902508" w:rsidRPr="00DA6519" w:rsidRDefault="00FA3383" w:rsidP="00126C8D">
      <w:pPr>
        <w:jc w:val="both"/>
        <w:rPr>
          <w:sz w:val="24"/>
          <w:szCs w:val="24"/>
        </w:rPr>
      </w:pPr>
      <w:r w:rsidRPr="00DA6519">
        <w:rPr>
          <w:sz w:val="24"/>
          <w:szCs w:val="24"/>
        </w:rPr>
        <w:t>Contaminated s</w:t>
      </w:r>
      <w:r w:rsidR="00C71897" w:rsidRPr="00DA6519">
        <w:rPr>
          <w:sz w:val="24"/>
          <w:szCs w:val="24"/>
        </w:rPr>
        <w:t>oil can contain soil-borne human pathogens</w:t>
      </w:r>
      <w:r w:rsidR="00A10C0B" w:rsidRPr="00DA6519">
        <w:rPr>
          <w:sz w:val="24"/>
          <w:szCs w:val="24"/>
        </w:rPr>
        <w:t xml:space="preserve">, some of which are permanent soil inhabitants and complete their entire life cycle </w:t>
      </w:r>
      <w:r w:rsidR="00902508" w:rsidRPr="00DA6519">
        <w:rPr>
          <w:sz w:val="24"/>
          <w:szCs w:val="24"/>
        </w:rPr>
        <w:t>within</w:t>
      </w:r>
      <w:r w:rsidR="00A10C0B" w:rsidRPr="00DA6519">
        <w:rPr>
          <w:sz w:val="24"/>
          <w:szCs w:val="24"/>
        </w:rPr>
        <w:t xml:space="preserve"> a soil environment.</w:t>
      </w:r>
      <w:r w:rsidR="00782FB0" w:rsidRPr="00DA6519">
        <w:rPr>
          <w:sz w:val="24"/>
          <w:szCs w:val="24"/>
        </w:rPr>
        <w:t xml:space="preserve"> The pathogens can be bacterial, fungal, or parasitic in nature.</w:t>
      </w:r>
      <w:r w:rsidR="00A10C0B" w:rsidRPr="00DA6519">
        <w:rPr>
          <w:sz w:val="24"/>
          <w:szCs w:val="24"/>
        </w:rPr>
        <w:t xml:space="preserve"> </w:t>
      </w:r>
      <w:r w:rsidR="002E4EF8" w:rsidRPr="00DA6519">
        <w:rPr>
          <w:sz w:val="24"/>
          <w:szCs w:val="24"/>
        </w:rPr>
        <w:t xml:space="preserve">Examples of bacteria that can be found in contaminated soil from the UK </w:t>
      </w:r>
      <w:r w:rsidR="00A10C0B" w:rsidRPr="00DA6519">
        <w:rPr>
          <w:sz w:val="24"/>
          <w:szCs w:val="24"/>
        </w:rPr>
        <w:t>include</w:t>
      </w:r>
      <w:r w:rsidR="00902508" w:rsidRPr="00DA6519">
        <w:rPr>
          <w:sz w:val="24"/>
          <w:szCs w:val="24"/>
        </w:rPr>
        <w:t>:</w:t>
      </w:r>
    </w:p>
    <w:p w14:paraId="6A47BD2D" w14:textId="09B2782A" w:rsidR="00902508" w:rsidRPr="00DA6519" w:rsidRDefault="00AF4C42" w:rsidP="002211DF">
      <w:pPr>
        <w:pStyle w:val="ListParagraph"/>
        <w:numPr>
          <w:ilvl w:val="0"/>
          <w:numId w:val="19"/>
        </w:numPr>
        <w:jc w:val="both"/>
        <w:rPr>
          <w:sz w:val="24"/>
          <w:szCs w:val="24"/>
        </w:rPr>
      </w:pPr>
      <w:r w:rsidRPr="00DA6519">
        <w:rPr>
          <w:i/>
          <w:iCs/>
          <w:sz w:val="24"/>
          <w:szCs w:val="24"/>
        </w:rPr>
        <w:t>Clostridium botulinum</w:t>
      </w:r>
    </w:p>
    <w:p w14:paraId="4790C102" w14:textId="1EB88D38" w:rsidR="005D39F7" w:rsidRPr="00DA6519" w:rsidRDefault="005D39F7" w:rsidP="002211DF">
      <w:pPr>
        <w:pStyle w:val="ListParagraph"/>
        <w:numPr>
          <w:ilvl w:val="0"/>
          <w:numId w:val="19"/>
        </w:numPr>
        <w:jc w:val="both"/>
        <w:rPr>
          <w:sz w:val="24"/>
          <w:szCs w:val="24"/>
        </w:rPr>
      </w:pPr>
      <w:r w:rsidRPr="00DA6519">
        <w:rPr>
          <w:i/>
          <w:iCs/>
          <w:sz w:val="24"/>
          <w:szCs w:val="24"/>
        </w:rPr>
        <w:t xml:space="preserve">Clostridium </w:t>
      </w:r>
      <w:r w:rsidR="00AF4C42" w:rsidRPr="00DA6519">
        <w:rPr>
          <w:i/>
          <w:iCs/>
          <w:sz w:val="24"/>
          <w:szCs w:val="24"/>
        </w:rPr>
        <w:t>tetani</w:t>
      </w:r>
    </w:p>
    <w:p w14:paraId="7708B11F" w14:textId="290E6C65" w:rsidR="006A13F8" w:rsidRPr="00DA6519" w:rsidRDefault="00AF4C42" w:rsidP="002211DF">
      <w:pPr>
        <w:pStyle w:val="ListParagraph"/>
        <w:numPr>
          <w:ilvl w:val="0"/>
          <w:numId w:val="19"/>
        </w:numPr>
        <w:jc w:val="both"/>
        <w:rPr>
          <w:i/>
          <w:iCs/>
          <w:sz w:val="24"/>
          <w:szCs w:val="24"/>
        </w:rPr>
      </w:pPr>
      <w:r w:rsidRPr="00DA6519">
        <w:rPr>
          <w:i/>
          <w:iCs/>
          <w:sz w:val="24"/>
          <w:szCs w:val="24"/>
        </w:rPr>
        <w:t>Listeria monocytogenes</w:t>
      </w:r>
    </w:p>
    <w:p w14:paraId="27E16287" w14:textId="39846F5C" w:rsidR="002E4EF8" w:rsidRPr="00DA6519" w:rsidRDefault="008A336C" w:rsidP="00126C8D">
      <w:pPr>
        <w:jc w:val="both"/>
        <w:rPr>
          <w:sz w:val="24"/>
          <w:szCs w:val="24"/>
        </w:rPr>
      </w:pPr>
      <w:r w:rsidRPr="00DA6519">
        <w:rPr>
          <w:sz w:val="24"/>
          <w:szCs w:val="24"/>
        </w:rPr>
        <w:t>The likelihood of soil samples containing biological agents depends on the ori</w:t>
      </w:r>
      <w:r w:rsidR="00DA2DAB" w:rsidRPr="00DA6519">
        <w:rPr>
          <w:sz w:val="24"/>
          <w:szCs w:val="24"/>
        </w:rPr>
        <w:t xml:space="preserve">gin of the sample, previous work completed on the sample, and any potential contamination. </w:t>
      </w:r>
      <w:r w:rsidR="001447F1" w:rsidRPr="00DA6519">
        <w:rPr>
          <w:sz w:val="24"/>
          <w:szCs w:val="24"/>
        </w:rPr>
        <w:t xml:space="preserve">Soils that have previously been exposed to or treated with animal manure are likely to be contaminated with </w:t>
      </w:r>
      <w:r w:rsidR="001447F1" w:rsidRPr="00DA6519">
        <w:rPr>
          <w:i/>
          <w:iCs/>
          <w:sz w:val="24"/>
          <w:szCs w:val="24"/>
        </w:rPr>
        <w:t>Clostridium tetani</w:t>
      </w:r>
      <w:r w:rsidR="0026577B" w:rsidRPr="00DA6519">
        <w:rPr>
          <w:i/>
          <w:iCs/>
          <w:sz w:val="24"/>
          <w:szCs w:val="24"/>
        </w:rPr>
        <w:t xml:space="preserve">. </w:t>
      </w:r>
      <w:r w:rsidR="006E2DAA" w:rsidRPr="00DA6519">
        <w:rPr>
          <w:i/>
          <w:iCs/>
          <w:sz w:val="24"/>
          <w:szCs w:val="24"/>
        </w:rPr>
        <w:t xml:space="preserve">C. tetani </w:t>
      </w:r>
      <w:r w:rsidR="006E2DAA" w:rsidRPr="00DA6519">
        <w:rPr>
          <w:sz w:val="24"/>
          <w:szCs w:val="24"/>
        </w:rPr>
        <w:t xml:space="preserve">is a hazard group 2 agent and </w:t>
      </w:r>
      <w:r w:rsidR="00115B27" w:rsidRPr="00DA6519">
        <w:rPr>
          <w:sz w:val="24"/>
          <w:szCs w:val="24"/>
        </w:rPr>
        <w:t>causes</w:t>
      </w:r>
      <w:r w:rsidR="006E2DAA" w:rsidRPr="00DA6519">
        <w:rPr>
          <w:sz w:val="24"/>
          <w:szCs w:val="24"/>
        </w:rPr>
        <w:t xml:space="preserve"> </w:t>
      </w:r>
      <w:r w:rsidR="00115B27" w:rsidRPr="00DA6519">
        <w:rPr>
          <w:sz w:val="24"/>
          <w:szCs w:val="24"/>
        </w:rPr>
        <w:t xml:space="preserve">tetanus. </w:t>
      </w:r>
      <w:r w:rsidR="00D1684B" w:rsidRPr="00DA6519">
        <w:rPr>
          <w:sz w:val="24"/>
          <w:szCs w:val="24"/>
        </w:rPr>
        <w:t xml:space="preserve">If it is suspected </w:t>
      </w:r>
      <w:r w:rsidR="00D1684B" w:rsidRPr="00DA6519">
        <w:rPr>
          <w:sz w:val="24"/>
          <w:szCs w:val="24"/>
        </w:rPr>
        <w:lastRenderedPageBreak/>
        <w:t xml:space="preserve">that a wound has been contaminated with soil, </w:t>
      </w:r>
      <w:r w:rsidR="001E7BEE" w:rsidRPr="00DA6519">
        <w:rPr>
          <w:sz w:val="24"/>
          <w:szCs w:val="24"/>
        </w:rPr>
        <w:t xml:space="preserve">seek guidance from the Occupation Health Service on anti-tetanus treatment. </w:t>
      </w:r>
    </w:p>
    <w:p w14:paraId="131F5666" w14:textId="562E5D29" w:rsidR="00E61A0D" w:rsidRPr="00DA6519" w:rsidRDefault="00E61A0D" w:rsidP="00126C8D">
      <w:pPr>
        <w:jc w:val="both"/>
        <w:rPr>
          <w:sz w:val="24"/>
          <w:szCs w:val="24"/>
        </w:rPr>
      </w:pPr>
      <w:r w:rsidRPr="00DA6519">
        <w:rPr>
          <w:sz w:val="24"/>
          <w:szCs w:val="24"/>
        </w:rPr>
        <w:t xml:space="preserve">Soils that have been imported from outside the UK may contain exotic biological agents. </w:t>
      </w:r>
      <w:r w:rsidR="00F345F2" w:rsidRPr="00DA6519">
        <w:rPr>
          <w:sz w:val="24"/>
          <w:szCs w:val="24"/>
        </w:rPr>
        <w:t>Importation of soil requires a licence from the Department for Environment, Farming and Rural Affairs (DEFRA</w:t>
      </w:r>
      <w:r w:rsidR="00C30166" w:rsidRPr="00DA6519">
        <w:rPr>
          <w:sz w:val="24"/>
          <w:szCs w:val="24"/>
        </w:rPr>
        <w:t>), the licence application will be facilitated by the UHSS</w:t>
      </w:r>
      <w:r w:rsidR="00524B31" w:rsidRPr="00DA6519">
        <w:rPr>
          <w:sz w:val="24"/>
          <w:szCs w:val="24"/>
        </w:rPr>
        <w:t xml:space="preserve">. </w:t>
      </w:r>
    </w:p>
    <w:p w14:paraId="65A62AE0" w14:textId="0D020E2D" w:rsidR="00C30166" w:rsidRPr="00DA6519" w:rsidRDefault="00C30166" w:rsidP="00C30166">
      <w:pPr>
        <w:pBdr>
          <w:top w:val="single" w:sz="4" w:space="1" w:color="auto"/>
          <w:bottom w:val="single" w:sz="4" w:space="1" w:color="auto"/>
        </w:pBdr>
        <w:jc w:val="both"/>
        <w:rPr>
          <w:sz w:val="24"/>
          <w:szCs w:val="24"/>
        </w:rPr>
      </w:pPr>
      <w:r w:rsidRPr="00DA6519">
        <w:rPr>
          <w:sz w:val="24"/>
          <w:szCs w:val="24"/>
        </w:rPr>
        <w:t>If interested in importing soil</w:t>
      </w:r>
      <w:r w:rsidR="00D12B80">
        <w:rPr>
          <w:sz w:val="24"/>
          <w:szCs w:val="24"/>
        </w:rPr>
        <w:t>,</w:t>
      </w:r>
      <w:r w:rsidRPr="00DA6519">
        <w:rPr>
          <w:sz w:val="24"/>
          <w:szCs w:val="24"/>
        </w:rPr>
        <w:t xml:space="preserve"> </w:t>
      </w:r>
      <w:r w:rsidRPr="00D12B80">
        <w:rPr>
          <w:sz w:val="24"/>
          <w:szCs w:val="24"/>
        </w:rPr>
        <w:t>contact the UHSS</w:t>
      </w:r>
      <w:r w:rsidRPr="00DA6519">
        <w:rPr>
          <w:b/>
          <w:bCs/>
          <w:sz w:val="24"/>
          <w:szCs w:val="24"/>
        </w:rPr>
        <w:t>.</w:t>
      </w:r>
    </w:p>
    <w:p w14:paraId="010FEDC0" w14:textId="777706CE" w:rsidR="006A13F8" w:rsidRDefault="00B31E10" w:rsidP="00121C93">
      <w:pPr>
        <w:pStyle w:val="Heading1"/>
        <w:jc w:val="both"/>
      </w:pPr>
      <w:bookmarkStart w:id="22" w:name="_Toc168476241"/>
      <w:r>
        <w:t xml:space="preserve">8. </w:t>
      </w:r>
      <w:r w:rsidR="00B74AED">
        <w:t xml:space="preserve">Work with </w:t>
      </w:r>
      <w:r w:rsidR="006A13F8" w:rsidRPr="0064665E">
        <w:t>Sewage</w:t>
      </w:r>
      <w:bookmarkEnd w:id="22"/>
    </w:p>
    <w:p w14:paraId="7D40B508" w14:textId="77777777" w:rsidR="00B31E10" w:rsidRPr="00B31E10" w:rsidRDefault="00B31E10" w:rsidP="00121C93">
      <w:pPr>
        <w:jc w:val="both"/>
      </w:pPr>
    </w:p>
    <w:p w14:paraId="287206CB" w14:textId="6069D81B" w:rsidR="001E45A6" w:rsidRPr="00DA6519" w:rsidRDefault="001C5CFD" w:rsidP="00126C8D">
      <w:pPr>
        <w:tabs>
          <w:tab w:val="left" w:pos="7005"/>
        </w:tabs>
        <w:jc w:val="both"/>
        <w:rPr>
          <w:sz w:val="24"/>
          <w:szCs w:val="24"/>
        </w:rPr>
      </w:pPr>
      <w:r w:rsidRPr="00DA6519">
        <w:rPr>
          <w:sz w:val="24"/>
          <w:szCs w:val="24"/>
        </w:rPr>
        <w:t>Un</w:t>
      </w:r>
      <w:r w:rsidR="004910CC" w:rsidRPr="00DA6519">
        <w:rPr>
          <w:sz w:val="24"/>
          <w:szCs w:val="24"/>
        </w:rPr>
        <w:t xml:space="preserve">treated sewage and </w:t>
      </w:r>
      <w:r w:rsidR="002048DC" w:rsidRPr="00DA6519">
        <w:rPr>
          <w:sz w:val="24"/>
          <w:szCs w:val="24"/>
        </w:rPr>
        <w:t>wastewater</w:t>
      </w:r>
      <w:r w:rsidR="004910CC" w:rsidRPr="00DA6519">
        <w:rPr>
          <w:sz w:val="24"/>
          <w:szCs w:val="24"/>
        </w:rPr>
        <w:t xml:space="preserve"> </w:t>
      </w:r>
      <w:r w:rsidR="00575797" w:rsidRPr="00DA6519">
        <w:rPr>
          <w:sz w:val="24"/>
          <w:szCs w:val="24"/>
        </w:rPr>
        <w:t>contain</w:t>
      </w:r>
      <w:r w:rsidRPr="00DA6519">
        <w:rPr>
          <w:sz w:val="24"/>
          <w:szCs w:val="24"/>
        </w:rPr>
        <w:t xml:space="preserve"> pathological microorganisms</w:t>
      </w:r>
      <w:r w:rsidR="002278B5" w:rsidRPr="00DA6519">
        <w:rPr>
          <w:sz w:val="24"/>
          <w:szCs w:val="24"/>
        </w:rPr>
        <w:t xml:space="preserve"> and therefore can only be </w:t>
      </w:r>
      <w:r w:rsidR="004E1730">
        <w:rPr>
          <w:sz w:val="24"/>
          <w:szCs w:val="24"/>
        </w:rPr>
        <w:t>stored, handled and used</w:t>
      </w:r>
      <w:r w:rsidR="002278B5" w:rsidRPr="00DA6519">
        <w:rPr>
          <w:sz w:val="24"/>
          <w:szCs w:val="24"/>
        </w:rPr>
        <w:t xml:space="preserve"> in a </w:t>
      </w:r>
      <w:r w:rsidR="005D4227">
        <w:rPr>
          <w:sz w:val="24"/>
          <w:szCs w:val="24"/>
        </w:rPr>
        <w:t xml:space="preserve">laboratory that meets a </w:t>
      </w:r>
      <w:r w:rsidR="002278B5" w:rsidRPr="00DA6519">
        <w:rPr>
          <w:sz w:val="24"/>
          <w:szCs w:val="24"/>
        </w:rPr>
        <w:t xml:space="preserve">minimum </w:t>
      </w:r>
      <w:r w:rsidR="005D4227">
        <w:rPr>
          <w:sz w:val="24"/>
          <w:szCs w:val="24"/>
        </w:rPr>
        <w:t>specification</w:t>
      </w:r>
      <w:r w:rsidR="002278B5" w:rsidRPr="00DA6519">
        <w:rPr>
          <w:sz w:val="24"/>
          <w:szCs w:val="24"/>
        </w:rPr>
        <w:t xml:space="preserve"> of containment 2 level to limit the</w:t>
      </w:r>
      <w:r w:rsidR="00EA4FB2" w:rsidRPr="00DA6519">
        <w:rPr>
          <w:sz w:val="24"/>
          <w:szCs w:val="24"/>
        </w:rPr>
        <w:t xml:space="preserve"> </w:t>
      </w:r>
      <w:r w:rsidR="001527B7" w:rsidRPr="00DA6519">
        <w:rPr>
          <w:sz w:val="24"/>
          <w:szCs w:val="24"/>
        </w:rPr>
        <w:t xml:space="preserve">exposure of workers to pathogens. </w:t>
      </w:r>
    </w:p>
    <w:p w14:paraId="4EE5C8C9" w14:textId="783206B5" w:rsidR="004910CC" w:rsidRPr="00DA6519" w:rsidRDefault="001E45A6" w:rsidP="00126C8D">
      <w:pPr>
        <w:tabs>
          <w:tab w:val="left" w:pos="7005"/>
        </w:tabs>
        <w:jc w:val="both"/>
        <w:rPr>
          <w:sz w:val="24"/>
          <w:szCs w:val="24"/>
        </w:rPr>
      </w:pPr>
      <w:r w:rsidRPr="00DA6519">
        <w:rPr>
          <w:i/>
          <w:iCs/>
          <w:sz w:val="24"/>
          <w:szCs w:val="24"/>
        </w:rPr>
        <w:t xml:space="preserve">Leptospira, </w:t>
      </w:r>
      <w:r w:rsidRPr="00DA6519">
        <w:rPr>
          <w:sz w:val="24"/>
          <w:szCs w:val="24"/>
        </w:rPr>
        <w:t>causing Leptospirosis</w:t>
      </w:r>
      <w:r w:rsidR="00DD3C9A" w:rsidRPr="00DA6519">
        <w:rPr>
          <w:sz w:val="24"/>
          <w:szCs w:val="24"/>
        </w:rPr>
        <w:t xml:space="preserve">, is a hazard group 2 agent which </w:t>
      </w:r>
      <w:r w:rsidR="00127565" w:rsidRPr="00DA6519">
        <w:rPr>
          <w:sz w:val="24"/>
          <w:szCs w:val="24"/>
        </w:rPr>
        <w:t xml:space="preserve">can be present in untreated sewage and wastewater contaminated with </w:t>
      </w:r>
      <w:r w:rsidR="008D3455" w:rsidRPr="00DA6519">
        <w:rPr>
          <w:sz w:val="24"/>
          <w:szCs w:val="24"/>
        </w:rPr>
        <w:t xml:space="preserve">rat urine. </w:t>
      </w:r>
    </w:p>
    <w:p w14:paraId="21D0D84F" w14:textId="5F47C797" w:rsidR="008E1C48" w:rsidRPr="00DA6519" w:rsidRDefault="008E1C48" w:rsidP="00126C8D">
      <w:pPr>
        <w:tabs>
          <w:tab w:val="left" w:pos="7005"/>
        </w:tabs>
        <w:jc w:val="both"/>
        <w:rPr>
          <w:sz w:val="24"/>
          <w:szCs w:val="24"/>
        </w:rPr>
      </w:pPr>
      <w:r w:rsidRPr="00DA6519">
        <w:rPr>
          <w:sz w:val="24"/>
          <w:szCs w:val="24"/>
        </w:rPr>
        <w:t>If working with untreated sewage and/or wastewater, Schools must meet the following standards:</w:t>
      </w:r>
    </w:p>
    <w:p w14:paraId="2F0D3C1F" w14:textId="77777777" w:rsidR="00D963E2" w:rsidRPr="00DA6519" w:rsidRDefault="00D834B2" w:rsidP="002211DF">
      <w:pPr>
        <w:pStyle w:val="ListParagraph"/>
        <w:numPr>
          <w:ilvl w:val="0"/>
          <w:numId w:val="20"/>
        </w:numPr>
        <w:tabs>
          <w:tab w:val="left" w:pos="7005"/>
        </w:tabs>
        <w:jc w:val="both"/>
        <w:rPr>
          <w:sz w:val="24"/>
          <w:szCs w:val="24"/>
        </w:rPr>
      </w:pPr>
      <w:r w:rsidRPr="00DA6519">
        <w:rPr>
          <w:sz w:val="24"/>
          <w:szCs w:val="24"/>
        </w:rPr>
        <w:t xml:space="preserve">Complete suitable and sufficient risk assessments for working with </w:t>
      </w:r>
      <w:r w:rsidR="00D963E2" w:rsidRPr="00DA6519">
        <w:rPr>
          <w:sz w:val="24"/>
          <w:szCs w:val="24"/>
        </w:rPr>
        <w:t>untreated sewage and/or wastewater.</w:t>
      </w:r>
    </w:p>
    <w:p w14:paraId="73839C17" w14:textId="75FB5605" w:rsidR="00D963E2" w:rsidRPr="00DA6519" w:rsidRDefault="00D963E2" w:rsidP="002211DF">
      <w:pPr>
        <w:pStyle w:val="ListParagraph"/>
        <w:numPr>
          <w:ilvl w:val="0"/>
          <w:numId w:val="20"/>
        </w:numPr>
        <w:tabs>
          <w:tab w:val="left" w:pos="7005"/>
        </w:tabs>
        <w:jc w:val="both"/>
        <w:rPr>
          <w:sz w:val="24"/>
          <w:szCs w:val="24"/>
        </w:rPr>
      </w:pPr>
      <w:r w:rsidRPr="00DA6519">
        <w:rPr>
          <w:sz w:val="24"/>
          <w:szCs w:val="24"/>
        </w:rPr>
        <w:t xml:space="preserve">Provide sufficient information, training and supervision </w:t>
      </w:r>
      <w:r w:rsidR="006E3F00" w:rsidRPr="00DA6519">
        <w:rPr>
          <w:sz w:val="24"/>
          <w:szCs w:val="24"/>
        </w:rPr>
        <w:t>to workers</w:t>
      </w:r>
      <w:r w:rsidR="00347795" w:rsidRPr="00DA6519">
        <w:rPr>
          <w:sz w:val="24"/>
          <w:szCs w:val="24"/>
        </w:rPr>
        <w:t xml:space="preserve"> on the risks.</w:t>
      </w:r>
    </w:p>
    <w:p w14:paraId="61CC2009" w14:textId="618CD992" w:rsidR="0060213F" w:rsidRPr="00DA6519" w:rsidRDefault="00D834B2" w:rsidP="002211DF">
      <w:pPr>
        <w:pStyle w:val="ListParagraph"/>
        <w:numPr>
          <w:ilvl w:val="0"/>
          <w:numId w:val="20"/>
        </w:numPr>
        <w:tabs>
          <w:tab w:val="left" w:pos="7005"/>
        </w:tabs>
        <w:jc w:val="both"/>
        <w:rPr>
          <w:sz w:val="24"/>
          <w:szCs w:val="24"/>
        </w:rPr>
      </w:pPr>
      <w:r w:rsidRPr="00DA6519">
        <w:rPr>
          <w:sz w:val="24"/>
          <w:szCs w:val="24"/>
        </w:rPr>
        <w:t>Provide s</w:t>
      </w:r>
      <w:r w:rsidR="009731D2" w:rsidRPr="00DA6519">
        <w:rPr>
          <w:sz w:val="24"/>
          <w:szCs w:val="24"/>
        </w:rPr>
        <w:t xml:space="preserve">uitable PPE including gloves, footwear, eye and respiratory protection. </w:t>
      </w:r>
    </w:p>
    <w:p w14:paraId="132EE3C4" w14:textId="069C7914" w:rsidR="00573484" w:rsidRPr="00DA6519" w:rsidRDefault="0060213F" w:rsidP="002211DF">
      <w:pPr>
        <w:pStyle w:val="ListParagraph"/>
        <w:numPr>
          <w:ilvl w:val="0"/>
          <w:numId w:val="20"/>
        </w:numPr>
        <w:tabs>
          <w:tab w:val="left" w:pos="7005"/>
        </w:tabs>
        <w:jc w:val="both"/>
        <w:rPr>
          <w:sz w:val="24"/>
          <w:szCs w:val="24"/>
        </w:rPr>
      </w:pPr>
      <w:r w:rsidRPr="00DA6519">
        <w:rPr>
          <w:sz w:val="24"/>
          <w:szCs w:val="24"/>
        </w:rPr>
        <w:t>Adequate welfare facilities, including clean water, soap, nailbrushes, disposable paper towels, and where heavy contamination is foreseeable, emergency showers.</w:t>
      </w:r>
    </w:p>
    <w:p w14:paraId="1BC72F76" w14:textId="72CEFBE0" w:rsidR="0060213F" w:rsidRPr="00DA6519" w:rsidRDefault="00D834B2" w:rsidP="002211DF">
      <w:pPr>
        <w:pStyle w:val="ListParagraph"/>
        <w:numPr>
          <w:ilvl w:val="0"/>
          <w:numId w:val="20"/>
        </w:numPr>
        <w:tabs>
          <w:tab w:val="left" w:pos="7005"/>
        </w:tabs>
        <w:jc w:val="both"/>
        <w:rPr>
          <w:sz w:val="24"/>
          <w:szCs w:val="24"/>
        </w:rPr>
      </w:pPr>
      <w:r w:rsidRPr="00DA6519">
        <w:rPr>
          <w:sz w:val="24"/>
          <w:szCs w:val="24"/>
        </w:rPr>
        <w:t>Ensure</w:t>
      </w:r>
      <w:r w:rsidR="00411E8C" w:rsidRPr="00DA6519">
        <w:rPr>
          <w:sz w:val="24"/>
          <w:szCs w:val="24"/>
        </w:rPr>
        <w:t xml:space="preserve"> first-aid equipment</w:t>
      </w:r>
      <w:r w:rsidRPr="00DA6519">
        <w:rPr>
          <w:sz w:val="24"/>
          <w:szCs w:val="24"/>
        </w:rPr>
        <w:t xml:space="preserve"> is readily available</w:t>
      </w:r>
      <w:r w:rsidR="00411E8C" w:rsidRPr="00DA6519">
        <w:rPr>
          <w:sz w:val="24"/>
          <w:szCs w:val="24"/>
        </w:rPr>
        <w:t>, including clean water or sterile wipes for cleansing wounds, and a supply of sterile, waterproof, adhesive dressings.</w:t>
      </w:r>
    </w:p>
    <w:p w14:paraId="1BED3062" w14:textId="4F9B9128" w:rsidR="00D834B2" w:rsidRPr="00DA6519" w:rsidRDefault="00D834B2" w:rsidP="002211DF">
      <w:pPr>
        <w:pStyle w:val="ListParagraph"/>
        <w:numPr>
          <w:ilvl w:val="0"/>
          <w:numId w:val="20"/>
        </w:numPr>
        <w:tabs>
          <w:tab w:val="left" w:pos="7005"/>
        </w:tabs>
        <w:jc w:val="both"/>
        <w:rPr>
          <w:sz w:val="24"/>
          <w:szCs w:val="24"/>
        </w:rPr>
      </w:pPr>
      <w:proofErr w:type="gramStart"/>
      <w:r w:rsidRPr="00DA6519">
        <w:rPr>
          <w:sz w:val="24"/>
          <w:szCs w:val="24"/>
        </w:rPr>
        <w:t>Make arrangements</w:t>
      </w:r>
      <w:proofErr w:type="gramEnd"/>
      <w:r w:rsidRPr="00DA6519">
        <w:rPr>
          <w:sz w:val="24"/>
          <w:szCs w:val="24"/>
        </w:rPr>
        <w:t xml:space="preserve"> for health surveillance if necessary.</w:t>
      </w:r>
    </w:p>
    <w:p w14:paraId="0B607DBE" w14:textId="77777777" w:rsidR="006A13F8" w:rsidRPr="00DA6519" w:rsidRDefault="006A13F8" w:rsidP="00126C8D">
      <w:pPr>
        <w:jc w:val="both"/>
      </w:pPr>
    </w:p>
    <w:p w14:paraId="1B423778" w14:textId="64D793DD" w:rsidR="00FB678F" w:rsidRDefault="00B31E10" w:rsidP="00121C93">
      <w:pPr>
        <w:pStyle w:val="Heading1"/>
        <w:jc w:val="both"/>
      </w:pPr>
      <w:bookmarkStart w:id="23" w:name="_Toc168476242"/>
      <w:r>
        <w:t xml:space="preserve">9. </w:t>
      </w:r>
      <w:r w:rsidR="00251A15" w:rsidRPr="0064665E">
        <w:t xml:space="preserve">Information, </w:t>
      </w:r>
      <w:r w:rsidR="00D87EA5" w:rsidRPr="0064665E">
        <w:t>training,</w:t>
      </w:r>
      <w:r w:rsidR="00C22B9F" w:rsidRPr="0064665E">
        <w:t xml:space="preserve"> and supervision</w:t>
      </w:r>
      <w:bookmarkEnd w:id="23"/>
      <w:r w:rsidR="00C22B9F" w:rsidRPr="0064665E">
        <w:t xml:space="preserve"> </w:t>
      </w:r>
    </w:p>
    <w:p w14:paraId="08986C79" w14:textId="77777777" w:rsidR="00B31E10" w:rsidRPr="00B31E10" w:rsidRDefault="00B31E10" w:rsidP="00121C93">
      <w:pPr>
        <w:jc w:val="both"/>
      </w:pPr>
    </w:p>
    <w:p w14:paraId="11F517BD" w14:textId="4C6F2DC0" w:rsidR="00423E8D" w:rsidRDefault="0031547D" w:rsidP="00126C8D">
      <w:pPr>
        <w:pStyle w:val="Heading2"/>
        <w:jc w:val="both"/>
        <w:rPr>
          <w:szCs w:val="28"/>
        </w:rPr>
      </w:pPr>
      <w:bookmarkStart w:id="24" w:name="_Toc168476243"/>
      <w:r w:rsidRPr="001565FF">
        <w:rPr>
          <w:szCs w:val="28"/>
        </w:rPr>
        <w:t>9</w:t>
      </w:r>
      <w:r w:rsidR="00CE59F0" w:rsidRPr="001565FF">
        <w:rPr>
          <w:szCs w:val="28"/>
        </w:rPr>
        <w:t>.1</w:t>
      </w:r>
      <w:r w:rsidR="00A558FC" w:rsidRPr="001565FF">
        <w:rPr>
          <w:szCs w:val="28"/>
        </w:rPr>
        <w:t>.</w:t>
      </w:r>
      <w:r w:rsidR="00CE59F0" w:rsidRPr="001565FF">
        <w:rPr>
          <w:szCs w:val="28"/>
        </w:rPr>
        <w:t xml:space="preserve"> </w:t>
      </w:r>
      <w:r w:rsidR="00251A15" w:rsidRPr="001565FF">
        <w:rPr>
          <w:szCs w:val="28"/>
        </w:rPr>
        <w:t>Information</w:t>
      </w:r>
      <w:bookmarkEnd w:id="24"/>
      <w:r w:rsidR="00251A15" w:rsidRPr="001565FF">
        <w:rPr>
          <w:szCs w:val="28"/>
        </w:rPr>
        <w:t xml:space="preserve"> </w:t>
      </w:r>
    </w:p>
    <w:p w14:paraId="61D3BDF7" w14:textId="77777777" w:rsidR="00B31E10" w:rsidRPr="00B31E10" w:rsidRDefault="00B31E10" w:rsidP="00121C93">
      <w:pPr>
        <w:jc w:val="both"/>
      </w:pPr>
    </w:p>
    <w:p w14:paraId="7A94C927" w14:textId="51A1A78D" w:rsidR="00251A15" w:rsidRDefault="0031547D" w:rsidP="00126C8D">
      <w:pPr>
        <w:pStyle w:val="Heading3"/>
        <w:jc w:val="both"/>
      </w:pPr>
      <w:bookmarkStart w:id="25" w:name="_Toc168476244"/>
      <w:r w:rsidRPr="001565FF">
        <w:t>9</w:t>
      </w:r>
      <w:r w:rsidR="00CE59F0" w:rsidRPr="001565FF">
        <w:t>.1.1</w:t>
      </w:r>
      <w:r w:rsidR="00A558FC" w:rsidRPr="001565FF">
        <w:t xml:space="preserve">. </w:t>
      </w:r>
      <w:r w:rsidR="00251A15" w:rsidRPr="001565FF">
        <w:t>Inductions</w:t>
      </w:r>
      <w:bookmarkEnd w:id="25"/>
      <w:r w:rsidR="00251A15" w:rsidRPr="001565FF">
        <w:t xml:space="preserve"> </w:t>
      </w:r>
    </w:p>
    <w:p w14:paraId="30D38398" w14:textId="77777777" w:rsidR="00B31E10" w:rsidRPr="00B31E10" w:rsidRDefault="00B31E10" w:rsidP="00121C93">
      <w:pPr>
        <w:jc w:val="both"/>
      </w:pPr>
    </w:p>
    <w:p w14:paraId="029C7585" w14:textId="185B92CA" w:rsidR="00423E8D" w:rsidRPr="00DA6519" w:rsidRDefault="00466307" w:rsidP="00126C8D">
      <w:pPr>
        <w:jc w:val="both"/>
        <w:rPr>
          <w:sz w:val="24"/>
          <w:szCs w:val="24"/>
        </w:rPr>
      </w:pPr>
      <w:r w:rsidRPr="00DA6519">
        <w:rPr>
          <w:sz w:val="24"/>
          <w:szCs w:val="24"/>
        </w:rPr>
        <w:t xml:space="preserve">Staff, </w:t>
      </w:r>
      <w:r w:rsidR="00D87EA5" w:rsidRPr="00DA6519">
        <w:rPr>
          <w:sz w:val="24"/>
          <w:szCs w:val="24"/>
        </w:rPr>
        <w:t>students,</w:t>
      </w:r>
      <w:r w:rsidRPr="00DA6519">
        <w:rPr>
          <w:sz w:val="24"/>
          <w:szCs w:val="24"/>
        </w:rPr>
        <w:t xml:space="preserve"> and visitors must receive an induction before working or entering a laboratory</w:t>
      </w:r>
      <w:r w:rsidR="00504A6E" w:rsidRPr="00DA6519">
        <w:rPr>
          <w:sz w:val="24"/>
          <w:szCs w:val="24"/>
        </w:rPr>
        <w:t xml:space="preserve"> with suitable information on the risks they will be exposed to and the control measures in place. </w:t>
      </w:r>
      <w:r w:rsidR="00423E8D" w:rsidRPr="00DA6519">
        <w:rPr>
          <w:sz w:val="24"/>
          <w:szCs w:val="24"/>
        </w:rPr>
        <w:t>The induction should include information on:</w:t>
      </w:r>
    </w:p>
    <w:p w14:paraId="47552A36" w14:textId="65A330A3" w:rsidR="00423E8D" w:rsidRPr="00DA6519" w:rsidRDefault="00423E8D" w:rsidP="002211DF">
      <w:pPr>
        <w:pStyle w:val="ListParagraph"/>
        <w:numPr>
          <w:ilvl w:val="0"/>
          <w:numId w:val="3"/>
        </w:numPr>
        <w:spacing w:line="240" w:lineRule="auto"/>
        <w:jc w:val="both"/>
        <w:rPr>
          <w:sz w:val="24"/>
          <w:szCs w:val="24"/>
        </w:rPr>
      </w:pPr>
      <w:r w:rsidRPr="00DA6519">
        <w:rPr>
          <w:sz w:val="24"/>
          <w:szCs w:val="24"/>
        </w:rPr>
        <w:t>Local rules and procedures</w:t>
      </w:r>
      <w:r w:rsidR="00D87EA5" w:rsidRPr="00DA6519">
        <w:rPr>
          <w:sz w:val="24"/>
          <w:szCs w:val="24"/>
        </w:rPr>
        <w:t>.</w:t>
      </w:r>
    </w:p>
    <w:p w14:paraId="29412A9E" w14:textId="408DC093" w:rsidR="00423E8D" w:rsidRPr="00DA6519" w:rsidRDefault="00423E8D" w:rsidP="002211DF">
      <w:pPr>
        <w:pStyle w:val="ListParagraph"/>
        <w:numPr>
          <w:ilvl w:val="0"/>
          <w:numId w:val="3"/>
        </w:numPr>
        <w:spacing w:line="240" w:lineRule="auto"/>
        <w:jc w:val="both"/>
        <w:rPr>
          <w:sz w:val="24"/>
          <w:szCs w:val="24"/>
        </w:rPr>
      </w:pPr>
      <w:r w:rsidRPr="00DA6519">
        <w:rPr>
          <w:sz w:val="24"/>
          <w:szCs w:val="24"/>
        </w:rPr>
        <w:lastRenderedPageBreak/>
        <w:t xml:space="preserve">Good housekeeping </w:t>
      </w:r>
      <w:r w:rsidR="0008762D" w:rsidRPr="00DA6519">
        <w:rPr>
          <w:sz w:val="24"/>
          <w:szCs w:val="24"/>
        </w:rPr>
        <w:t xml:space="preserve">and laboratory </w:t>
      </w:r>
      <w:r w:rsidRPr="00DA6519">
        <w:rPr>
          <w:sz w:val="24"/>
          <w:szCs w:val="24"/>
        </w:rPr>
        <w:t>practices</w:t>
      </w:r>
      <w:r w:rsidR="00D87EA5" w:rsidRPr="00DA6519">
        <w:rPr>
          <w:sz w:val="24"/>
          <w:szCs w:val="24"/>
        </w:rPr>
        <w:t>.</w:t>
      </w:r>
    </w:p>
    <w:p w14:paraId="394BFDF0" w14:textId="19218C57" w:rsidR="00423E8D" w:rsidRPr="00DA6519" w:rsidRDefault="00423E8D" w:rsidP="002211DF">
      <w:pPr>
        <w:pStyle w:val="ListParagraph"/>
        <w:numPr>
          <w:ilvl w:val="0"/>
          <w:numId w:val="3"/>
        </w:numPr>
        <w:spacing w:line="240" w:lineRule="auto"/>
        <w:jc w:val="both"/>
        <w:rPr>
          <w:sz w:val="24"/>
          <w:szCs w:val="24"/>
        </w:rPr>
      </w:pPr>
      <w:r w:rsidRPr="00DA6519">
        <w:rPr>
          <w:sz w:val="24"/>
          <w:szCs w:val="24"/>
        </w:rPr>
        <w:t>Emergency procedures</w:t>
      </w:r>
      <w:r w:rsidR="00D87EA5" w:rsidRPr="00DA6519">
        <w:rPr>
          <w:sz w:val="24"/>
          <w:szCs w:val="24"/>
        </w:rPr>
        <w:t>.</w:t>
      </w:r>
    </w:p>
    <w:p w14:paraId="3359A965" w14:textId="0C1AFF6A" w:rsidR="00423E8D" w:rsidRPr="00DA6519" w:rsidRDefault="00423E8D" w:rsidP="002211DF">
      <w:pPr>
        <w:pStyle w:val="ListParagraph"/>
        <w:numPr>
          <w:ilvl w:val="0"/>
          <w:numId w:val="3"/>
        </w:numPr>
        <w:spacing w:line="240" w:lineRule="auto"/>
        <w:jc w:val="both"/>
        <w:rPr>
          <w:rFonts w:cs="Arial"/>
          <w:sz w:val="24"/>
          <w:szCs w:val="24"/>
        </w:rPr>
      </w:pPr>
      <w:r w:rsidRPr="00DA6519">
        <w:rPr>
          <w:rFonts w:cs="Arial"/>
          <w:sz w:val="24"/>
          <w:szCs w:val="24"/>
        </w:rPr>
        <w:t>Reading and understanding the University’s health and safety policies that are relevant to the role</w:t>
      </w:r>
      <w:r w:rsidR="00D87EA5" w:rsidRPr="00DA6519">
        <w:rPr>
          <w:rFonts w:cs="Arial"/>
          <w:sz w:val="24"/>
          <w:szCs w:val="24"/>
        </w:rPr>
        <w:t>.</w:t>
      </w:r>
    </w:p>
    <w:p w14:paraId="06EC244E" w14:textId="4D85AD58" w:rsidR="00B31E10" w:rsidRDefault="00423E8D" w:rsidP="00632142">
      <w:pPr>
        <w:pStyle w:val="ListParagraph"/>
        <w:numPr>
          <w:ilvl w:val="0"/>
          <w:numId w:val="3"/>
        </w:numPr>
        <w:spacing w:line="240" w:lineRule="auto"/>
        <w:jc w:val="both"/>
        <w:rPr>
          <w:rFonts w:cs="Arial"/>
          <w:sz w:val="24"/>
          <w:szCs w:val="24"/>
        </w:rPr>
      </w:pPr>
      <w:r w:rsidRPr="00DA6519">
        <w:rPr>
          <w:rFonts w:cs="Arial"/>
          <w:sz w:val="24"/>
          <w:szCs w:val="24"/>
        </w:rPr>
        <w:t>Reading and understanding risk assessments and standard operating procedures relevant to the role</w:t>
      </w:r>
      <w:r w:rsidR="00D87EA5" w:rsidRPr="00DA6519">
        <w:rPr>
          <w:rFonts w:cs="Arial"/>
          <w:sz w:val="24"/>
          <w:szCs w:val="24"/>
        </w:rPr>
        <w:t>.</w:t>
      </w:r>
    </w:p>
    <w:p w14:paraId="101DEFEB" w14:textId="77777777" w:rsidR="00B31E10" w:rsidRDefault="00B31E10" w:rsidP="00121C93">
      <w:pPr>
        <w:pStyle w:val="ListParagraph"/>
        <w:spacing w:line="240" w:lineRule="auto"/>
        <w:jc w:val="both"/>
        <w:rPr>
          <w:rFonts w:cs="Arial"/>
          <w:sz w:val="24"/>
          <w:szCs w:val="24"/>
        </w:rPr>
      </w:pPr>
    </w:p>
    <w:p w14:paraId="7F157308" w14:textId="0DDA4337" w:rsidR="00251A15" w:rsidRDefault="0031547D" w:rsidP="00126C8D">
      <w:pPr>
        <w:pStyle w:val="Heading3"/>
        <w:jc w:val="both"/>
      </w:pPr>
      <w:bookmarkStart w:id="26" w:name="_Toc168476245"/>
      <w:r w:rsidRPr="001565FF">
        <w:t>9</w:t>
      </w:r>
      <w:r w:rsidR="00A558FC" w:rsidRPr="001565FF">
        <w:t xml:space="preserve">.1.2. </w:t>
      </w:r>
      <w:r w:rsidR="00251A15" w:rsidRPr="001565FF">
        <w:t>Local rules</w:t>
      </w:r>
      <w:bookmarkEnd w:id="26"/>
    </w:p>
    <w:p w14:paraId="7C983EA4" w14:textId="77777777" w:rsidR="00B31E10" w:rsidRPr="00B31E10" w:rsidRDefault="00B31E10" w:rsidP="00121C93">
      <w:pPr>
        <w:jc w:val="both"/>
      </w:pPr>
    </w:p>
    <w:p w14:paraId="5D4213E6" w14:textId="77777777" w:rsidR="00251A15" w:rsidRPr="00DA6519" w:rsidRDefault="00251A15" w:rsidP="00126C8D">
      <w:pPr>
        <w:jc w:val="both"/>
        <w:rPr>
          <w:sz w:val="24"/>
          <w:szCs w:val="24"/>
        </w:rPr>
      </w:pPr>
      <w:r w:rsidRPr="00DA6519">
        <w:rPr>
          <w:sz w:val="24"/>
          <w:szCs w:val="24"/>
        </w:rPr>
        <w:t xml:space="preserve">Schools should create their own local rules or local code of practice that is specific to their procedures. Local rules should include: </w:t>
      </w:r>
    </w:p>
    <w:p w14:paraId="4B023E17" w14:textId="77777777" w:rsidR="00251A15" w:rsidRPr="00DA6519" w:rsidRDefault="00251A15"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An introduction which explains the purpose of the local code of practice and the scope of activities covered.</w:t>
      </w:r>
    </w:p>
    <w:p w14:paraId="3014C289" w14:textId="77777777" w:rsidR="00251A15" w:rsidRPr="00DA6519" w:rsidRDefault="00251A15"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Identification and description of the area to be covered and the containment level required to control the agents being used.</w:t>
      </w:r>
    </w:p>
    <w:p w14:paraId="3B2E0CFC" w14:textId="5FEFEABC" w:rsidR="00251A15" w:rsidRPr="00DA6519" w:rsidRDefault="00251A15"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A description of the nature and range of hazardous substances which workers might be exposed</w:t>
      </w:r>
      <w:r w:rsidR="008D1609">
        <w:rPr>
          <w:rFonts w:eastAsia="Times New Roman" w:cstheme="minorHAnsi"/>
          <w:kern w:val="0"/>
          <w:sz w:val="24"/>
          <w:szCs w:val="24"/>
          <w:lang w:eastAsia="en-GB"/>
          <w14:ligatures w14:val="none"/>
        </w:rPr>
        <w:t xml:space="preserve"> to</w:t>
      </w:r>
      <w:r w:rsidR="00291858">
        <w:rPr>
          <w:rFonts w:eastAsia="Times New Roman" w:cstheme="minorHAnsi"/>
          <w:kern w:val="0"/>
          <w:sz w:val="24"/>
          <w:szCs w:val="24"/>
          <w:lang w:eastAsia="en-GB"/>
          <w14:ligatures w14:val="none"/>
        </w:rPr>
        <w:t xml:space="preserve">, how they </w:t>
      </w:r>
      <w:r w:rsidR="008D1609">
        <w:rPr>
          <w:rFonts w:eastAsia="Times New Roman" w:cstheme="minorHAnsi"/>
          <w:kern w:val="0"/>
          <w:sz w:val="24"/>
          <w:szCs w:val="24"/>
          <w:lang w:eastAsia="en-GB"/>
          <w14:ligatures w14:val="none"/>
        </w:rPr>
        <w:t xml:space="preserve">will be exposed, and the </w:t>
      </w:r>
      <w:r w:rsidRPr="00DA6519">
        <w:rPr>
          <w:rFonts w:eastAsia="Times New Roman" w:cstheme="minorHAnsi"/>
          <w:kern w:val="0"/>
          <w:sz w:val="24"/>
          <w:szCs w:val="24"/>
          <w:lang w:eastAsia="en-GB"/>
          <w14:ligatures w14:val="none"/>
        </w:rPr>
        <w:t>safe working practices required to ensure work is done safely.</w:t>
      </w:r>
    </w:p>
    <w:p w14:paraId="4EA64AF1" w14:textId="2BE381C4" w:rsidR="008D652F" w:rsidRPr="00DA6519" w:rsidRDefault="008D652F"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Local laboratory rules, such as mandatory PPE requirements.</w:t>
      </w:r>
    </w:p>
    <w:p w14:paraId="70B4EC32" w14:textId="77777777" w:rsidR="00251A15" w:rsidRPr="00DA6519" w:rsidRDefault="00251A15"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Induction for workers, maintenance staff, contractors, and visitors.</w:t>
      </w:r>
    </w:p>
    <w:p w14:paraId="67D63365" w14:textId="77777777" w:rsidR="00251A15" w:rsidRPr="00DA6519" w:rsidRDefault="00251A15"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 xml:space="preserve">Procedures for the maintenance, examination and testing of equipment. </w:t>
      </w:r>
    </w:p>
    <w:p w14:paraId="1F7EA600" w14:textId="3276A54A" w:rsidR="00251A15" w:rsidRPr="00DA6519" w:rsidRDefault="00251A15"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 xml:space="preserve">Procedures for disinfection </w:t>
      </w:r>
      <w:r w:rsidR="00552EF2" w:rsidRPr="00DA6519">
        <w:rPr>
          <w:rFonts w:eastAsia="Times New Roman" w:cstheme="minorHAnsi"/>
          <w:kern w:val="0"/>
          <w:sz w:val="24"/>
          <w:szCs w:val="24"/>
          <w:lang w:eastAsia="en-GB"/>
          <w14:ligatures w14:val="none"/>
        </w:rPr>
        <w:t xml:space="preserve">including types of disinfectant, efficacy, concentration and contact time. </w:t>
      </w:r>
    </w:p>
    <w:p w14:paraId="6EA13954" w14:textId="77777777" w:rsidR="00E6373D" w:rsidRPr="00DA6519" w:rsidRDefault="00E6373D"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Procedures for waste disposal (routine and emergency).</w:t>
      </w:r>
    </w:p>
    <w:p w14:paraId="58B30E96" w14:textId="09C179A4" w:rsidR="00251A15" w:rsidRPr="00DA6519" w:rsidRDefault="00251A15"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 xml:space="preserve">Emergency procedures, including procedures for dealing with accidents and incidents such as spillages or </w:t>
      </w:r>
      <w:r w:rsidR="00552EF2" w:rsidRPr="00DA6519">
        <w:rPr>
          <w:rFonts w:eastAsia="Times New Roman" w:cstheme="minorHAnsi"/>
          <w:kern w:val="0"/>
          <w:sz w:val="24"/>
          <w:szCs w:val="24"/>
          <w:lang w:eastAsia="en-GB"/>
          <w14:ligatures w14:val="none"/>
        </w:rPr>
        <w:t xml:space="preserve">first aid. </w:t>
      </w:r>
    </w:p>
    <w:p w14:paraId="6843805C" w14:textId="77777777" w:rsidR="00251A15" w:rsidRPr="00DA6519" w:rsidRDefault="00251A15" w:rsidP="002211DF">
      <w:pPr>
        <w:numPr>
          <w:ilvl w:val="0"/>
          <w:numId w:val="12"/>
        </w:numPr>
        <w:spacing w:before="100" w:beforeAutospacing="1" w:after="75" w:line="240" w:lineRule="auto"/>
        <w:jc w:val="both"/>
        <w:rPr>
          <w:rFonts w:eastAsia="Times New Roman" w:cstheme="minorHAnsi"/>
          <w:kern w:val="0"/>
          <w:sz w:val="24"/>
          <w:szCs w:val="24"/>
          <w:lang w:eastAsia="en-GB"/>
          <w14:ligatures w14:val="none"/>
        </w:rPr>
      </w:pPr>
      <w:r w:rsidRPr="00DA6519">
        <w:rPr>
          <w:rFonts w:eastAsia="Times New Roman" w:cstheme="minorHAnsi"/>
          <w:kern w:val="0"/>
          <w:sz w:val="24"/>
          <w:szCs w:val="24"/>
          <w:lang w:eastAsia="en-GB"/>
          <w14:ligatures w14:val="none"/>
        </w:rPr>
        <w:t>Health surveillance arrangements and inoculations if required.</w:t>
      </w:r>
    </w:p>
    <w:p w14:paraId="00A02A88" w14:textId="77777777" w:rsidR="00251A15" w:rsidRPr="00DA6519" w:rsidRDefault="00251A15" w:rsidP="002211DF">
      <w:pPr>
        <w:numPr>
          <w:ilvl w:val="0"/>
          <w:numId w:val="12"/>
        </w:numPr>
        <w:spacing w:before="100" w:beforeAutospacing="1" w:after="75" w:line="240" w:lineRule="auto"/>
        <w:jc w:val="both"/>
        <w:rPr>
          <w:rFonts w:cstheme="minorHAnsi"/>
        </w:rPr>
      </w:pPr>
      <w:r w:rsidRPr="00DA6519">
        <w:rPr>
          <w:rFonts w:eastAsia="Times New Roman" w:cstheme="minorHAnsi"/>
          <w:kern w:val="0"/>
          <w:sz w:val="24"/>
          <w:szCs w:val="24"/>
          <w:lang w:eastAsia="en-GB"/>
          <w14:ligatures w14:val="none"/>
        </w:rPr>
        <w:t>Training requirements for workers and training records.</w:t>
      </w:r>
    </w:p>
    <w:p w14:paraId="1ADE28B3" w14:textId="77777777" w:rsidR="009B4244" w:rsidRPr="00DA6519" w:rsidRDefault="009B4244" w:rsidP="0031547D">
      <w:pPr>
        <w:spacing w:before="100" w:beforeAutospacing="1" w:after="75" w:line="240" w:lineRule="auto"/>
        <w:ind w:left="720"/>
        <w:jc w:val="both"/>
        <w:rPr>
          <w:rFonts w:cstheme="minorHAnsi"/>
        </w:rPr>
      </w:pPr>
    </w:p>
    <w:p w14:paraId="2C2C2DF3" w14:textId="1154FFA6" w:rsidR="009B4244" w:rsidRDefault="0031547D" w:rsidP="00126C8D">
      <w:pPr>
        <w:pStyle w:val="Heading3"/>
        <w:jc w:val="both"/>
        <w:rPr>
          <w:rFonts w:eastAsia="Times New Roman"/>
          <w:lang w:eastAsia="en-GB"/>
        </w:rPr>
      </w:pPr>
      <w:bookmarkStart w:id="27" w:name="_Toc168476246"/>
      <w:r w:rsidRPr="001565FF">
        <w:rPr>
          <w:rFonts w:eastAsia="Times New Roman"/>
          <w:lang w:eastAsia="en-GB"/>
        </w:rPr>
        <w:t>9</w:t>
      </w:r>
      <w:r w:rsidR="00A558FC" w:rsidRPr="001565FF">
        <w:rPr>
          <w:rFonts w:eastAsia="Times New Roman"/>
          <w:lang w:eastAsia="en-GB"/>
        </w:rPr>
        <w:t xml:space="preserve">.1.3. </w:t>
      </w:r>
      <w:r w:rsidR="009B4244" w:rsidRPr="001565FF">
        <w:rPr>
          <w:rFonts w:eastAsia="Times New Roman"/>
          <w:lang w:eastAsia="en-GB"/>
        </w:rPr>
        <w:t>Good laboratory practice</w:t>
      </w:r>
      <w:bookmarkEnd w:id="27"/>
    </w:p>
    <w:p w14:paraId="12EE90E1" w14:textId="77777777" w:rsidR="00B31E10" w:rsidRPr="00B31E10" w:rsidRDefault="00B31E10" w:rsidP="00121C93">
      <w:pPr>
        <w:jc w:val="both"/>
        <w:rPr>
          <w:lang w:eastAsia="en-GB"/>
        </w:rPr>
      </w:pPr>
    </w:p>
    <w:p w14:paraId="1D03CE00" w14:textId="6D73BCF3" w:rsidR="009B4244" w:rsidRPr="00DA6519" w:rsidRDefault="009B4244" w:rsidP="00126C8D">
      <w:pPr>
        <w:jc w:val="both"/>
        <w:rPr>
          <w:sz w:val="24"/>
          <w:szCs w:val="24"/>
        </w:rPr>
      </w:pPr>
      <w:r w:rsidRPr="00DA6519">
        <w:rPr>
          <w:sz w:val="24"/>
          <w:szCs w:val="24"/>
        </w:rPr>
        <w:t>Good laboratory practice (GLP) is crucial for the integrity of experiments and the health and safety of all laboratory users and visitors.</w:t>
      </w:r>
      <w:r w:rsidR="00126C8D" w:rsidRPr="00DA6519">
        <w:rPr>
          <w:sz w:val="24"/>
          <w:szCs w:val="24"/>
        </w:rPr>
        <w:t xml:space="preserve"> The following GLP must be in place.</w:t>
      </w:r>
    </w:p>
    <w:p w14:paraId="3602A640" w14:textId="77777777" w:rsidR="009B4244" w:rsidRPr="00DA6519" w:rsidRDefault="009B4244" w:rsidP="002211DF">
      <w:pPr>
        <w:pStyle w:val="ListParagraph"/>
        <w:numPr>
          <w:ilvl w:val="0"/>
          <w:numId w:val="38"/>
        </w:numPr>
        <w:jc w:val="both"/>
        <w:rPr>
          <w:sz w:val="24"/>
          <w:szCs w:val="24"/>
        </w:rPr>
      </w:pPr>
      <w:r w:rsidRPr="00DA6519">
        <w:rPr>
          <w:sz w:val="24"/>
          <w:szCs w:val="24"/>
        </w:rPr>
        <w:t>Food and drink should never be consumed in the laboratory.</w:t>
      </w:r>
    </w:p>
    <w:p w14:paraId="1EB0AD55" w14:textId="77777777" w:rsidR="009B4244" w:rsidRPr="00DA6519" w:rsidRDefault="009B4244" w:rsidP="002211DF">
      <w:pPr>
        <w:pStyle w:val="ListParagraph"/>
        <w:numPr>
          <w:ilvl w:val="0"/>
          <w:numId w:val="38"/>
        </w:numPr>
        <w:jc w:val="both"/>
        <w:rPr>
          <w:sz w:val="24"/>
          <w:szCs w:val="24"/>
        </w:rPr>
      </w:pPr>
      <w:r w:rsidRPr="00DA6519">
        <w:rPr>
          <w:sz w:val="24"/>
          <w:szCs w:val="24"/>
        </w:rPr>
        <w:t>Mouth pipetting is prohibited.</w:t>
      </w:r>
    </w:p>
    <w:p w14:paraId="7AF665AD" w14:textId="28A1B087" w:rsidR="009B4244" w:rsidRPr="00DA6519" w:rsidRDefault="00126C8D" w:rsidP="002211DF">
      <w:pPr>
        <w:pStyle w:val="ListParagraph"/>
        <w:numPr>
          <w:ilvl w:val="0"/>
          <w:numId w:val="38"/>
        </w:numPr>
        <w:jc w:val="both"/>
        <w:rPr>
          <w:sz w:val="24"/>
          <w:szCs w:val="24"/>
        </w:rPr>
      </w:pPr>
      <w:r w:rsidRPr="00DA6519">
        <w:rPr>
          <w:sz w:val="24"/>
          <w:szCs w:val="24"/>
        </w:rPr>
        <w:t xml:space="preserve">Suitable PPE must be </w:t>
      </w:r>
      <w:proofErr w:type="gramStart"/>
      <w:r w:rsidRPr="00DA6519">
        <w:rPr>
          <w:sz w:val="24"/>
          <w:szCs w:val="24"/>
        </w:rPr>
        <w:t>worn at all times</w:t>
      </w:r>
      <w:proofErr w:type="gramEnd"/>
      <w:r w:rsidRPr="00DA6519">
        <w:rPr>
          <w:sz w:val="24"/>
          <w:szCs w:val="24"/>
        </w:rPr>
        <w:t xml:space="preserve"> in the laboratory. This will be identified in the risk assessment and will likely include a Howie coat, gloves, </w:t>
      </w:r>
      <w:r w:rsidR="00D71214" w:rsidRPr="00DA6519">
        <w:rPr>
          <w:sz w:val="24"/>
          <w:szCs w:val="24"/>
        </w:rPr>
        <w:t xml:space="preserve">and eye protection. </w:t>
      </w:r>
    </w:p>
    <w:p w14:paraId="59A788D8" w14:textId="77777777" w:rsidR="009B4244" w:rsidRPr="00DA6519" w:rsidRDefault="009B4244" w:rsidP="002211DF">
      <w:pPr>
        <w:pStyle w:val="ListParagraph"/>
        <w:numPr>
          <w:ilvl w:val="0"/>
          <w:numId w:val="38"/>
        </w:numPr>
        <w:jc w:val="both"/>
        <w:rPr>
          <w:sz w:val="24"/>
          <w:szCs w:val="24"/>
        </w:rPr>
      </w:pPr>
      <w:r w:rsidRPr="00DA6519">
        <w:rPr>
          <w:sz w:val="24"/>
          <w:szCs w:val="24"/>
        </w:rPr>
        <w:lastRenderedPageBreak/>
        <w:t>Keep the laboratory clean and tidy. Good housekeeping must be maintained by all laboratory users.</w:t>
      </w:r>
    </w:p>
    <w:p w14:paraId="0B39AEFF" w14:textId="77777777" w:rsidR="009B4244" w:rsidRPr="00DA6519" w:rsidRDefault="009B4244" w:rsidP="002211DF">
      <w:pPr>
        <w:pStyle w:val="ListParagraph"/>
        <w:numPr>
          <w:ilvl w:val="0"/>
          <w:numId w:val="38"/>
        </w:numPr>
        <w:jc w:val="both"/>
        <w:rPr>
          <w:sz w:val="24"/>
          <w:szCs w:val="24"/>
        </w:rPr>
      </w:pPr>
      <w:r w:rsidRPr="00DA6519">
        <w:rPr>
          <w:sz w:val="24"/>
          <w:szCs w:val="24"/>
        </w:rPr>
        <w:t xml:space="preserve">Keep work surfaces such as benches and sinks free of clutter. </w:t>
      </w:r>
    </w:p>
    <w:p w14:paraId="3EFB2F06" w14:textId="77777777" w:rsidR="009B4244" w:rsidRPr="00DA6519" w:rsidRDefault="009B4244" w:rsidP="002211DF">
      <w:pPr>
        <w:pStyle w:val="ListParagraph"/>
        <w:numPr>
          <w:ilvl w:val="0"/>
          <w:numId w:val="38"/>
        </w:numPr>
        <w:jc w:val="both"/>
        <w:rPr>
          <w:sz w:val="24"/>
          <w:szCs w:val="24"/>
        </w:rPr>
      </w:pPr>
      <w:r w:rsidRPr="00DA6519">
        <w:rPr>
          <w:sz w:val="24"/>
          <w:szCs w:val="24"/>
        </w:rPr>
        <w:t>All fire doors should be kept shut.</w:t>
      </w:r>
    </w:p>
    <w:p w14:paraId="4547D079" w14:textId="5DFDFFDD" w:rsidR="009B4244" w:rsidRPr="00DA6519" w:rsidRDefault="009B4244" w:rsidP="002211DF">
      <w:pPr>
        <w:pStyle w:val="ListParagraph"/>
        <w:numPr>
          <w:ilvl w:val="0"/>
          <w:numId w:val="38"/>
        </w:numPr>
        <w:jc w:val="both"/>
        <w:rPr>
          <w:sz w:val="24"/>
          <w:szCs w:val="24"/>
        </w:rPr>
      </w:pPr>
      <w:r w:rsidRPr="00DA6519">
        <w:rPr>
          <w:sz w:val="24"/>
          <w:szCs w:val="24"/>
        </w:rPr>
        <w:t xml:space="preserve">All walkways and thoroughfares should be </w:t>
      </w:r>
      <w:proofErr w:type="gramStart"/>
      <w:r w:rsidRPr="00DA6519">
        <w:rPr>
          <w:sz w:val="24"/>
          <w:szCs w:val="24"/>
        </w:rPr>
        <w:t>kept clear of debris at all times</w:t>
      </w:r>
      <w:proofErr w:type="gramEnd"/>
      <w:r w:rsidRPr="00DA6519">
        <w:rPr>
          <w:sz w:val="24"/>
          <w:szCs w:val="24"/>
        </w:rPr>
        <w:t>.</w:t>
      </w:r>
    </w:p>
    <w:p w14:paraId="6F157CE2" w14:textId="77777777" w:rsidR="009B4244" w:rsidRPr="00DA6519" w:rsidRDefault="009B4244" w:rsidP="002211DF">
      <w:pPr>
        <w:pStyle w:val="ListParagraph"/>
        <w:numPr>
          <w:ilvl w:val="0"/>
          <w:numId w:val="38"/>
        </w:numPr>
        <w:jc w:val="both"/>
        <w:rPr>
          <w:sz w:val="24"/>
          <w:szCs w:val="24"/>
        </w:rPr>
      </w:pPr>
      <w:r w:rsidRPr="00DA6519">
        <w:rPr>
          <w:sz w:val="24"/>
          <w:szCs w:val="24"/>
        </w:rPr>
        <w:t>Use the provided storage facilities for hazardous materials, and consumables.</w:t>
      </w:r>
    </w:p>
    <w:p w14:paraId="2664DC85" w14:textId="77777777" w:rsidR="009B4244" w:rsidRPr="00DA6519" w:rsidRDefault="009B4244" w:rsidP="002211DF">
      <w:pPr>
        <w:pStyle w:val="ListParagraph"/>
        <w:numPr>
          <w:ilvl w:val="0"/>
          <w:numId w:val="38"/>
        </w:numPr>
        <w:jc w:val="both"/>
        <w:rPr>
          <w:sz w:val="24"/>
          <w:szCs w:val="24"/>
        </w:rPr>
      </w:pPr>
      <w:r w:rsidRPr="00DA6519">
        <w:rPr>
          <w:sz w:val="24"/>
          <w:szCs w:val="24"/>
        </w:rPr>
        <w:t>Do not block fire exit routes.</w:t>
      </w:r>
    </w:p>
    <w:p w14:paraId="066C9BE2" w14:textId="77777777" w:rsidR="009B4244" w:rsidRPr="00DA6519" w:rsidRDefault="009B4244" w:rsidP="002211DF">
      <w:pPr>
        <w:pStyle w:val="ListParagraph"/>
        <w:numPr>
          <w:ilvl w:val="0"/>
          <w:numId w:val="38"/>
        </w:numPr>
        <w:jc w:val="both"/>
        <w:rPr>
          <w:sz w:val="24"/>
          <w:szCs w:val="24"/>
        </w:rPr>
      </w:pPr>
      <w:r w:rsidRPr="00DA6519">
        <w:rPr>
          <w:sz w:val="24"/>
          <w:szCs w:val="24"/>
        </w:rPr>
        <w:t>Do not remove any equipment from the laboratory without prior permission from the laboratory manager.</w:t>
      </w:r>
    </w:p>
    <w:p w14:paraId="0FA4DE1C" w14:textId="77777777" w:rsidR="009B4244" w:rsidRPr="00DA6519" w:rsidRDefault="009B4244" w:rsidP="002211DF">
      <w:pPr>
        <w:pStyle w:val="ListParagraph"/>
        <w:numPr>
          <w:ilvl w:val="0"/>
          <w:numId w:val="38"/>
        </w:numPr>
        <w:jc w:val="both"/>
        <w:rPr>
          <w:sz w:val="24"/>
          <w:szCs w:val="24"/>
        </w:rPr>
      </w:pPr>
      <w:r w:rsidRPr="00DA6519">
        <w:rPr>
          <w:sz w:val="24"/>
          <w:szCs w:val="24"/>
        </w:rPr>
        <w:t xml:space="preserve">Report any equipment or facilities faults to the laboratory manager.  </w:t>
      </w:r>
    </w:p>
    <w:p w14:paraId="42E983B5" w14:textId="77777777" w:rsidR="009B4244" w:rsidRPr="00DA6519" w:rsidRDefault="009B4244" w:rsidP="002211DF">
      <w:pPr>
        <w:pStyle w:val="ListParagraph"/>
        <w:numPr>
          <w:ilvl w:val="0"/>
          <w:numId w:val="38"/>
        </w:numPr>
        <w:jc w:val="both"/>
        <w:rPr>
          <w:sz w:val="24"/>
          <w:szCs w:val="24"/>
        </w:rPr>
      </w:pPr>
      <w:r w:rsidRPr="00DA6519">
        <w:rPr>
          <w:sz w:val="24"/>
          <w:szCs w:val="24"/>
        </w:rPr>
        <w:t xml:space="preserve">To minimise trip hazards, ensure all extension cables are plugged into the nearest socket and implement a cable management system. </w:t>
      </w:r>
    </w:p>
    <w:p w14:paraId="136E7EB0" w14:textId="77777777" w:rsidR="009B4244" w:rsidRPr="00DA6519" w:rsidRDefault="009B4244" w:rsidP="002211DF">
      <w:pPr>
        <w:pStyle w:val="ListParagraph"/>
        <w:numPr>
          <w:ilvl w:val="0"/>
          <w:numId w:val="13"/>
        </w:numPr>
        <w:spacing w:line="240" w:lineRule="auto"/>
        <w:jc w:val="both"/>
        <w:rPr>
          <w:sz w:val="24"/>
          <w:szCs w:val="24"/>
        </w:rPr>
      </w:pPr>
      <w:r w:rsidRPr="00DA6519">
        <w:rPr>
          <w:sz w:val="24"/>
          <w:szCs w:val="24"/>
        </w:rPr>
        <w:t xml:space="preserve">Limit the volume of combustible materials such as cardboard in the laboratory. </w:t>
      </w:r>
    </w:p>
    <w:p w14:paraId="7E3DEB02" w14:textId="77777777" w:rsidR="007854E3" w:rsidRPr="00DA6519" w:rsidRDefault="007854E3" w:rsidP="007854E3">
      <w:pPr>
        <w:pStyle w:val="ListParagraph"/>
        <w:spacing w:line="240" w:lineRule="auto"/>
        <w:jc w:val="both"/>
        <w:rPr>
          <w:sz w:val="24"/>
          <w:szCs w:val="24"/>
        </w:rPr>
      </w:pPr>
    </w:p>
    <w:p w14:paraId="3BDAC8B9" w14:textId="6CBD08C7" w:rsidR="00423E8D" w:rsidRDefault="0031547D" w:rsidP="00126C8D">
      <w:pPr>
        <w:pStyle w:val="Heading2"/>
        <w:jc w:val="both"/>
        <w:rPr>
          <w:szCs w:val="28"/>
        </w:rPr>
      </w:pPr>
      <w:bookmarkStart w:id="28" w:name="_Toc168476247"/>
      <w:r w:rsidRPr="001565FF">
        <w:rPr>
          <w:szCs w:val="28"/>
        </w:rPr>
        <w:t>9</w:t>
      </w:r>
      <w:r w:rsidR="00A558FC" w:rsidRPr="001565FF">
        <w:rPr>
          <w:szCs w:val="28"/>
        </w:rPr>
        <w:t xml:space="preserve">.2. </w:t>
      </w:r>
      <w:r w:rsidR="00423E8D" w:rsidRPr="001565FF">
        <w:rPr>
          <w:szCs w:val="28"/>
        </w:rPr>
        <w:t>Training</w:t>
      </w:r>
      <w:bookmarkEnd w:id="28"/>
      <w:r w:rsidR="00423E8D" w:rsidRPr="001565FF">
        <w:rPr>
          <w:szCs w:val="28"/>
        </w:rPr>
        <w:t xml:space="preserve"> </w:t>
      </w:r>
    </w:p>
    <w:p w14:paraId="504FD22A" w14:textId="77777777" w:rsidR="00B31E10" w:rsidRPr="00B31E10" w:rsidRDefault="00B31E10" w:rsidP="00121C93">
      <w:pPr>
        <w:jc w:val="both"/>
      </w:pPr>
    </w:p>
    <w:p w14:paraId="53533B7F" w14:textId="777AD36C" w:rsidR="00423E8D" w:rsidRPr="00DA6519" w:rsidRDefault="00E60514" w:rsidP="00126C8D">
      <w:pPr>
        <w:jc w:val="both"/>
        <w:rPr>
          <w:sz w:val="24"/>
          <w:szCs w:val="24"/>
        </w:rPr>
      </w:pPr>
      <w:r w:rsidRPr="00DA6519">
        <w:rPr>
          <w:sz w:val="24"/>
          <w:szCs w:val="24"/>
        </w:rPr>
        <w:t xml:space="preserve">Prior to commencing work, all staff and student must be trained. </w:t>
      </w:r>
      <w:r w:rsidR="00734D02" w:rsidRPr="00DA6519">
        <w:rPr>
          <w:sz w:val="24"/>
          <w:szCs w:val="24"/>
        </w:rPr>
        <w:t>Staff and student’s</w:t>
      </w:r>
      <w:r w:rsidR="00423E8D" w:rsidRPr="00DA6519">
        <w:rPr>
          <w:sz w:val="24"/>
          <w:szCs w:val="24"/>
        </w:rPr>
        <w:t xml:space="preserve"> training needs will vary depending on the work they will be carrying out and each School’s specific procedures. Typical training needs include:</w:t>
      </w:r>
    </w:p>
    <w:p w14:paraId="3B1E4C42" w14:textId="77777777" w:rsidR="00423E8D" w:rsidRPr="00DA6519" w:rsidRDefault="00423E8D" w:rsidP="002211DF">
      <w:pPr>
        <w:pStyle w:val="ListParagraph"/>
        <w:numPr>
          <w:ilvl w:val="0"/>
          <w:numId w:val="4"/>
        </w:numPr>
        <w:jc w:val="both"/>
        <w:rPr>
          <w:rFonts w:cs="Arial"/>
          <w:sz w:val="24"/>
          <w:szCs w:val="24"/>
        </w:rPr>
      </w:pPr>
      <w:r w:rsidRPr="00DA6519">
        <w:rPr>
          <w:rFonts w:cs="Arial"/>
          <w:sz w:val="24"/>
          <w:szCs w:val="24"/>
        </w:rPr>
        <w:t xml:space="preserve">Training on equipment (fume cupboards, biological safety cabinets, autoclaves etc.) </w:t>
      </w:r>
    </w:p>
    <w:p w14:paraId="146040A5" w14:textId="77777777" w:rsidR="00423E8D" w:rsidRPr="00DA6519" w:rsidRDefault="00423E8D" w:rsidP="002211DF">
      <w:pPr>
        <w:pStyle w:val="ListParagraph"/>
        <w:numPr>
          <w:ilvl w:val="0"/>
          <w:numId w:val="4"/>
        </w:numPr>
        <w:jc w:val="both"/>
        <w:rPr>
          <w:rFonts w:cs="Arial"/>
          <w:sz w:val="24"/>
          <w:szCs w:val="24"/>
        </w:rPr>
      </w:pPr>
      <w:r w:rsidRPr="00DA6519">
        <w:rPr>
          <w:rFonts w:cs="Arial"/>
          <w:sz w:val="24"/>
          <w:szCs w:val="24"/>
        </w:rPr>
        <w:t>Training on techniques (aseptic techniques, manual handling etc.)</w:t>
      </w:r>
    </w:p>
    <w:p w14:paraId="4B9CA40D" w14:textId="677EC730" w:rsidR="00423E8D" w:rsidRPr="00DA6519" w:rsidRDefault="00423E8D" w:rsidP="002211DF">
      <w:pPr>
        <w:pStyle w:val="ListParagraph"/>
        <w:numPr>
          <w:ilvl w:val="0"/>
          <w:numId w:val="4"/>
        </w:numPr>
        <w:jc w:val="both"/>
        <w:rPr>
          <w:rFonts w:cs="Arial"/>
          <w:sz w:val="24"/>
          <w:szCs w:val="24"/>
        </w:rPr>
      </w:pPr>
      <w:r w:rsidRPr="00DA6519">
        <w:rPr>
          <w:rFonts w:cs="Arial"/>
          <w:sz w:val="24"/>
          <w:szCs w:val="24"/>
        </w:rPr>
        <w:t xml:space="preserve">Training on procedures (procurement of </w:t>
      </w:r>
      <w:r w:rsidR="003E745C" w:rsidRPr="00DA6519">
        <w:rPr>
          <w:rFonts w:cs="Arial"/>
          <w:sz w:val="24"/>
          <w:szCs w:val="24"/>
        </w:rPr>
        <w:t>hazardous</w:t>
      </w:r>
      <w:r w:rsidRPr="00DA6519">
        <w:rPr>
          <w:rFonts w:cs="Arial"/>
          <w:sz w:val="24"/>
          <w:szCs w:val="24"/>
        </w:rPr>
        <w:t xml:space="preserve"> material, disposing of waste etc.)</w:t>
      </w:r>
    </w:p>
    <w:p w14:paraId="534E63B5" w14:textId="77777777" w:rsidR="00423E8D" w:rsidRPr="00DA6519" w:rsidRDefault="00423E8D" w:rsidP="002211DF">
      <w:pPr>
        <w:pStyle w:val="ListParagraph"/>
        <w:numPr>
          <w:ilvl w:val="0"/>
          <w:numId w:val="4"/>
        </w:numPr>
        <w:jc w:val="both"/>
        <w:rPr>
          <w:rFonts w:cs="Arial"/>
          <w:sz w:val="24"/>
          <w:szCs w:val="24"/>
        </w:rPr>
      </w:pPr>
      <w:r w:rsidRPr="00DA6519">
        <w:rPr>
          <w:rFonts w:cs="Arial"/>
          <w:sz w:val="24"/>
          <w:szCs w:val="24"/>
        </w:rPr>
        <w:t xml:space="preserve">Risk assessment training including training on writing COSHH risk assessments and biological/genetic modification risk assessments. </w:t>
      </w:r>
    </w:p>
    <w:p w14:paraId="0154008F" w14:textId="77777777" w:rsidR="00423E8D" w:rsidRPr="00DA6519" w:rsidRDefault="00423E8D" w:rsidP="002211DF">
      <w:pPr>
        <w:pStyle w:val="ListParagraph"/>
        <w:numPr>
          <w:ilvl w:val="0"/>
          <w:numId w:val="4"/>
        </w:numPr>
        <w:jc w:val="both"/>
        <w:rPr>
          <w:rFonts w:cs="Arial"/>
          <w:sz w:val="24"/>
          <w:szCs w:val="24"/>
        </w:rPr>
      </w:pPr>
      <w:r w:rsidRPr="00DA6519">
        <w:rPr>
          <w:rFonts w:cs="Arial"/>
          <w:sz w:val="24"/>
          <w:szCs w:val="24"/>
        </w:rPr>
        <w:t>First aid training</w:t>
      </w:r>
    </w:p>
    <w:p w14:paraId="2F31BAB7" w14:textId="1475F0DF" w:rsidR="00126C8D" w:rsidRPr="00DA6519" w:rsidRDefault="00423E8D" w:rsidP="00126C8D">
      <w:pPr>
        <w:jc w:val="both"/>
        <w:rPr>
          <w:rStyle w:val="eop"/>
          <w:rFonts w:cs="Arial"/>
          <w:sz w:val="24"/>
          <w:szCs w:val="24"/>
          <w:shd w:val="clear" w:color="auto" w:fill="FFFFFF"/>
        </w:rPr>
      </w:pPr>
      <w:r w:rsidRPr="00DA6519">
        <w:rPr>
          <w:rStyle w:val="normaltextrun"/>
          <w:rFonts w:cs="Arial"/>
          <w:sz w:val="24"/>
          <w:szCs w:val="24"/>
          <w:shd w:val="clear" w:color="auto" w:fill="FFFFFF"/>
        </w:rPr>
        <w:t>Training needs must be reviewed on a regular basis or when there are significant changes to the work. </w:t>
      </w:r>
      <w:r w:rsidRPr="00DA6519">
        <w:rPr>
          <w:rStyle w:val="eop"/>
          <w:rFonts w:cs="Arial"/>
          <w:sz w:val="24"/>
          <w:szCs w:val="24"/>
          <w:shd w:val="clear" w:color="auto" w:fill="FFFFFF"/>
        </w:rPr>
        <w:t> </w:t>
      </w:r>
    </w:p>
    <w:p w14:paraId="67D16B19" w14:textId="6DCC4876" w:rsidR="00B03E99" w:rsidRPr="00DA6519" w:rsidRDefault="00814A8D" w:rsidP="00126C8D">
      <w:pPr>
        <w:jc w:val="both"/>
        <w:rPr>
          <w:rStyle w:val="eop"/>
          <w:rFonts w:cs="Arial"/>
          <w:sz w:val="24"/>
          <w:szCs w:val="24"/>
          <w:shd w:val="clear" w:color="auto" w:fill="FFFFFF"/>
        </w:rPr>
      </w:pPr>
      <w:r>
        <w:rPr>
          <w:rStyle w:val="eop"/>
          <w:rFonts w:cs="Arial"/>
          <w:sz w:val="24"/>
          <w:szCs w:val="24"/>
          <w:shd w:val="clear" w:color="auto" w:fill="FFFFFF"/>
        </w:rPr>
        <w:t>Please see Appendix 1 for the UHSS’s template training record for workers.</w:t>
      </w:r>
    </w:p>
    <w:p w14:paraId="09625D74" w14:textId="77777777" w:rsidR="00126C8D" w:rsidRPr="00DA6519" w:rsidRDefault="00126C8D" w:rsidP="00126C8D">
      <w:pPr>
        <w:jc w:val="both"/>
        <w:rPr>
          <w:rStyle w:val="eop"/>
          <w:rFonts w:cs="Arial"/>
          <w:sz w:val="24"/>
          <w:szCs w:val="24"/>
          <w:shd w:val="clear" w:color="auto" w:fill="FFFFFF"/>
        </w:rPr>
      </w:pPr>
    </w:p>
    <w:p w14:paraId="135AC6EF" w14:textId="280B103B" w:rsidR="00423E8D" w:rsidRDefault="0031547D" w:rsidP="00126C8D">
      <w:pPr>
        <w:pStyle w:val="Heading3"/>
        <w:jc w:val="both"/>
      </w:pPr>
      <w:bookmarkStart w:id="29" w:name="_Toc168476248"/>
      <w:r w:rsidRPr="001565FF">
        <w:t>9</w:t>
      </w:r>
      <w:r w:rsidR="00A558FC" w:rsidRPr="001565FF">
        <w:t xml:space="preserve">.2.1. </w:t>
      </w:r>
      <w:r w:rsidR="00104202" w:rsidRPr="001565FF">
        <w:t>Training r</w:t>
      </w:r>
      <w:r w:rsidR="00423E8D" w:rsidRPr="001565FF">
        <w:t>ecords</w:t>
      </w:r>
      <w:bookmarkEnd w:id="29"/>
    </w:p>
    <w:p w14:paraId="736CA16C" w14:textId="77777777" w:rsidR="00B31E10" w:rsidRPr="00B31E10" w:rsidRDefault="00B31E10" w:rsidP="00121C93">
      <w:pPr>
        <w:jc w:val="both"/>
      </w:pPr>
    </w:p>
    <w:p w14:paraId="1C8E7543" w14:textId="77777777" w:rsidR="00423E8D" w:rsidRPr="00DA6519" w:rsidRDefault="00423E8D" w:rsidP="00126C8D">
      <w:pPr>
        <w:jc w:val="both"/>
        <w:rPr>
          <w:sz w:val="24"/>
          <w:szCs w:val="24"/>
        </w:rPr>
      </w:pPr>
      <w:r w:rsidRPr="00DA6519">
        <w:rPr>
          <w:sz w:val="24"/>
          <w:szCs w:val="24"/>
        </w:rPr>
        <w:t xml:space="preserve">Each worker must have their own training folder with records of all training they have completed. The records must be signed off by the trainer and the trainee. </w:t>
      </w:r>
    </w:p>
    <w:p w14:paraId="34C88E59" w14:textId="77777777" w:rsidR="00E60514" w:rsidRPr="00DA6519" w:rsidRDefault="00E60514" w:rsidP="00126C8D">
      <w:pPr>
        <w:jc w:val="both"/>
        <w:rPr>
          <w:sz w:val="24"/>
          <w:szCs w:val="24"/>
        </w:rPr>
      </w:pPr>
    </w:p>
    <w:p w14:paraId="6C9DCA1C" w14:textId="35201337" w:rsidR="00C22B9F" w:rsidRDefault="0031547D" w:rsidP="00126C8D">
      <w:pPr>
        <w:pStyle w:val="Heading2"/>
        <w:jc w:val="both"/>
      </w:pPr>
      <w:bookmarkStart w:id="30" w:name="_Toc168476249"/>
      <w:r w:rsidRPr="001565FF">
        <w:t>9</w:t>
      </w:r>
      <w:r w:rsidR="00A558FC" w:rsidRPr="001565FF">
        <w:t xml:space="preserve">.3 </w:t>
      </w:r>
      <w:r w:rsidR="00C22B9F" w:rsidRPr="001565FF">
        <w:t>Supervision</w:t>
      </w:r>
      <w:bookmarkEnd w:id="30"/>
      <w:r w:rsidR="00C22B9F" w:rsidRPr="001565FF">
        <w:t xml:space="preserve"> </w:t>
      </w:r>
    </w:p>
    <w:p w14:paraId="3C2992D0" w14:textId="77777777" w:rsidR="00B31E10" w:rsidRPr="00B31E10" w:rsidRDefault="00B31E10" w:rsidP="00121C93">
      <w:pPr>
        <w:jc w:val="both"/>
      </w:pPr>
    </w:p>
    <w:p w14:paraId="26CC9CD0" w14:textId="51DE6D80" w:rsidR="00C22B9F" w:rsidRPr="00DA6519" w:rsidRDefault="00D87EA5" w:rsidP="00126C8D">
      <w:pPr>
        <w:jc w:val="both"/>
        <w:rPr>
          <w:sz w:val="24"/>
          <w:szCs w:val="24"/>
        </w:rPr>
      </w:pPr>
      <w:r w:rsidRPr="00DA6519">
        <w:rPr>
          <w:sz w:val="24"/>
          <w:szCs w:val="24"/>
        </w:rPr>
        <w:lastRenderedPageBreak/>
        <w:t xml:space="preserve">The degree of supervision </w:t>
      </w:r>
      <w:r w:rsidR="009B4244" w:rsidRPr="00DA6519">
        <w:rPr>
          <w:sz w:val="24"/>
          <w:szCs w:val="24"/>
        </w:rPr>
        <w:t xml:space="preserve">will vary depending on the </w:t>
      </w:r>
      <w:r w:rsidR="00C401C5">
        <w:rPr>
          <w:sz w:val="24"/>
          <w:szCs w:val="24"/>
        </w:rPr>
        <w:t xml:space="preserve">training and experience of the </w:t>
      </w:r>
      <w:r w:rsidR="009B4244" w:rsidRPr="00DA6519">
        <w:rPr>
          <w:sz w:val="24"/>
          <w:szCs w:val="24"/>
        </w:rPr>
        <w:t>individual worker</w:t>
      </w:r>
      <w:r w:rsidR="00C401C5">
        <w:rPr>
          <w:sz w:val="24"/>
          <w:szCs w:val="24"/>
        </w:rPr>
        <w:t>,</w:t>
      </w:r>
      <w:r w:rsidR="009B4244" w:rsidRPr="00DA6519">
        <w:rPr>
          <w:sz w:val="24"/>
          <w:szCs w:val="24"/>
        </w:rPr>
        <w:t xml:space="preserve"> and the tasks they are completing. Undergraduate students </w:t>
      </w:r>
      <w:r w:rsidR="007175C6">
        <w:rPr>
          <w:sz w:val="24"/>
          <w:szCs w:val="24"/>
        </w:rPr>
        <w:t>and visitors</w:t>
      </w:r>
      <w:r w:rsidR="00E60514" w:rsidRPr="00DA6519">
        <w:rPr>
          <w:sz w:val="24"/>
          <w:szCs w:val="24"/>
        </w:rPr>
        <w:t xml:space="preserve"> must be </w:t>
      </w:r>
      <w:proofErr w:type="gramStart"/>
      <w:r w:rsidR="00E60514" w:rsidRPr="00DA6519">
        <w:rPr>
          <w:sz w:val="24"/>
          <w:szCs w:val="24"/>
        </w:rPr>
        <w:t>supervised at all times</w:t>
      </w:r>
      <w:proofErr w:type="gramEnd"/>
      <w:r w:rsidR="00E60514" w:rsidRPr="00DA6519">
        <w:rPr>
          <w:sz w:val="24"/>
          <w:szCs w:val="24"/>
        </w:rPr>
        <w:t xml:space="preserve"> by an authorised person</w:t>
      </w:r>
      <w:r w:rsidR="003615AC">
        <w:rPr>
          <w:sz w:val="24"/>
          <w:szCs w:val="24"/>
        </w:rPr>
        <w:t xml:space="preserve"> while in the laboratory. </w:t>
      </w:r>
    </w:p>
    <w:p w14:paraId="052D2826" w14:textId="77777777" w:rsidR="007E57CB" w:rsidRDefault="007E57CB" w:rsidP="00126C8D">
      <w:pPr>
        <w:jc w:val="both"/>
        <w:rPr>
          <w:rFonts w:cs="Arial"/>
          <w:sz w:val="28"/>
          <w:szCs w:val="28"/>
        </w:rPr>
      </w:pPr>
    </w:p>
    <w:p w14:paraId="7EBEDFC6" w14:textId="5DE49466" w:rsidR="00423E8D" w:rsidRDefault="00B31E10" w:rsidP="00121C93">
      <w:pPr>
        <w:pStyle w:val="Heading1"/>
        <w:jc w:val="both"/>
      </w:pPr>
      <w:bookmarkStart w:id="31" w:name="_Toc168476250"/>
      <w:r>
        <w:t xml:space="preserve">10. </w:t>
      </w:r>
      <w:r w:rsidR="00423E8D" w:rsidRPr="0064665E">
        <w:t>Facilities</w:t>
      </w:r>
      <w:bookmarkEnd w:id="31"/>
      <w:r w:rsidR="00423E8D" w:rsidRPr="0064665E">
        <w:t xml:space="preserve"> </w:t>
      </w:r>
    </w:p>
    <w:p w14:paraId="253EEE55" w14:textId="77777777" w:rsidR="00B31E10" w:rsidRPr="00B31E10" w:rsidRDefault="00B31E10" w:rsidP="00121C93">
      <w:pPr>
        <w:jc w:val="both"/>
      </w:pPr>
    </w:p>
    <w:p w14:paraId="7B9BAF5B" w14:textId="23BD680E" w:rsidR="00423E8D" w:rsidRPr="00DA6519" w:rsidRDefault="00423E8D" w:rsidP="00126C8D">
      <w:pPr>
        <w:jc w:val="both"/>
        <w:rPr>
          <w:sz w:val="24"/>
          <w:szCs w:val="24"/>
        </w:rPr>
      </w:pPr>
      <w:r w:rsidRPr="00DA6519">
        <w:rPr>
          <w:sz w:val="24"/>
          <w:szCs w:val="24"/>
        </w:rPr>
        <w:t xml:space="preserve">Containment measures are required to </w:t>
      </w:r>
      <w:r w:rsidR="000E458B" w:rsidRPr="00DA6519">
        <w:rPr>
          <w:sz w:val="24"/>
          <w:szCs w:val="24"/>
        </w:rPr>
        <w:t>limit</w:t>
      </w:r>
      <w:r w:rsidRPr="00DA6519">
        <w:rPr>
          <w:sz w:val="24"/>
          <w:szCs w:val="24"/>
        </w:rPr>
        <w:t xml:space="preserve"> workers</w:t>
      </w:r>
      <w:r w:rsidR="00C07B60" w:rsidRPr="00DA6519">
        <w:rPr>
          <w:sz w:val="24"/>
          <w:szCs w:val="24"/>
        </w:rPr>
        <w:t>’</w:t>
      </w:r>
      <w:r w:rsidRPr="00DA6519">
        <w:rPr>
          <w:sz w:val="24"/>
          <w:szCs w:val="24"/>
        </w:rPr>
        <w:t xml:space="preserve"> exposure to biological agents and the release of biological agents into the environment. </w:t>
      </w:r>
      <w:r w:rsidR="00C07B60" w:rsidRPr="00DA6519">
        <w:rPr>
          <w:sz w:val="24"/>
          <w:szCs w:val="24"/>
        </w:rPr>
        <w:t xml:space="preserve">The hazard grouping of biological agents will dictate the required containment level of the laboratory. </w:t>
      </w:r>
      <w:r w:rsidR="00335A4F" w:rsidRPr="00DA6519">
        <w:rPr>
          <w:sz w:val="24"/>
          <w:szCs w:val="24"/>
        </w:rPr>
        <w:t>The containment level requirements are listed in the COSHH Regulations, t</w:t>
      </w:r>
      <w:r w:rsidR="009C3A2E" w:rsidRPr="00DA6519">
        <w:rPr>
          <w:sz w:val="24"/>
          <w:szCs w:val="24"/>
        </w:rPr>
        <w:t xml:space="preserve">here are also general laboratory </w:t>
      </w:r>
      <w:r w:rsidR="00361B33" w:rsidRPr="00DA6519">
        <w:rPr>
          <w:sz w:val="24"/>
          <w:szCs w:val="24"/>
        </w:rPr>
        <w:t>facilities</w:t>
      </w:r>
      <w:r w:rsidR="009C3A2E" w:rsidRPr="00DA6519">
        <w:rPr>
          <w:sz w:val="24"/>
          <w:szCs w:val="24"/>
        </w:rPr>
        <w:t xml:space="preserve"> to consider </w:t>
      </w:r>
      <w:r w:rsidR="00361B33" w:rsidRPr="00DA6519">
        <w:rPr>
          <w:sz w:val="24"/>
          <w:szCs w:val="24"/>
        </w:rPr>
        <w:t xml:space="preserve">when designing a laboratory. </w:t>
      </w:r>
      <w:r w:rsidR="00335A4F" w:rsidRPr="00DA6519">
        <w:rPr>
          <w:sz w:val="24"/>
          <w:szCs w:val="24"/>
        </w:rPr>
        <w:t xml:space="preserve">Table </w:t>
      </w:r>
      <w:r w:rsidR="00404FED">
        <w:rPr>
          <w:sz w:val="24"/>
          <w:szCs w:val="24"/>
        </w:rPr>
        <w:t>7</w:t>
      </w:r>
      <w:r w:rsidR="00335A4F" w:rsidRPr="00DA6519">
        <w:rPr>
          <w:sz w:val="24"/>
          <w:szCs w:val="24"/>
        </w:rPr>
        <w:t xml:space="preserve"> </w:t>
      </w:r>
      <w:r w:rsidR="00450F20" w:rsidRPr="00DA6519">
        <w:rPr>
          <w:sz w:val="24"/>
          <w:szCs w:val="24"/>
        </w:rPr>
        <w:t xml:space="preserve">details the standard of laboratory design and facilities </w:t>
      </w:r>
      <w:r w:rsidR="00646B91" w:rsidRPr="00DA6519">
        <w:rPr>
          <w:sz w:val="24"/>
          <w:szCs w:val="24"/>
        </w:rPr>
        <w:t xml:space="preserve">expected by LU. </w:t>
      </w:r>
    </w:p>
    <w:p w14:paraId="63E45995" w14:textId="0EF83893" w:rsidR="00423E8D" w:rsidRPr="00DA6519" w:rsidRDefault="00423E8D" w:rsidP="00126C8D">
      <w:pPr>
        <w:pBdr>
          <w:top w:val="single" w:sz="4" w:space="1" w:color="auto"/>
          <w:bottom w:val="single" w:sz="4" w:space="1" w:color="auto"/>
        </w:pBdr>
        <w:jc w:val="both"/>
        <w:rPr>
          <w:sz w:val="24"/>
          <w:szCs w:val="24"/>
        </w:rPr>
      </w:pPr>
      <w:r w:rsidRPr="00DA6519">
        <w:rPr>
          <w:sz w:val="24"/>
          <w:szCs w:val="24"/>
        </w:rPr>
        <w:t xml:space="preserve">All biological laboratories at Loughborough University are </w:t>
      </w:r>
      <w:r w:rsidR="00CD5A8B" w:rsidRPr="00DA6519">
        <w:rPr>
          <w:sz w:val="24"/>
          <w:szCs w:val="24"/>
        </w:rPr>
        <w:t>built</w:t>
      </w:r>
      <w:r w:rsidRPr="00DA6519">
        <w:rPr>
          <w:sz w:val="24"/>
          <w:szCs w:val="24"/>
        </w:rPr>
        <w:t xml:space="preserve"> to containment level 2 standards. </w:t>
      </w:r>
    </w:p>
    <w:p w14:paraId="3C48735F" w14:textId="77777777" w:rsidR="00BC2B55" w:rsidRPr="00DA6519" w:rsidRDefault="00BC2B55" w:rsidP="00126C8D">
      <w:pPr>
        <w:jc w:val="both"/>
        <w:rPr>
          <w:sz w:val="24"/>
          <w:szCs w:val="24"/>
        </w:rPr>
      </w:pPr>
    </w:p>
    <w:p w14:paraId="732B5EEC" w14:textId="6B11BE96" w:rsidR="0031547D" w:rsidRDefault="00423E8D" w:rsidP="0031547D">
      <w:pPr>
        <w:jc w:val="both"/>
        <w:rPr>
          <w:i/>
          <w:iCs/>
        </w:rPr>
      </w:pPr>
      <w:r w:rsidRPr="00DA6519">
        <w:rPr>
          <w:i/>
          <w:iCs/>
        </w:rPr>
        <w:t xml:space="preserve">Table </w:t>
      </w:r>
      <w:r w:rsidR="00404FED">
        <w:rPr>
          <w:i/>
          <w:iCs/>
        </w:rPr>
        <w:t>7</w:t>
      </w:r>
      <w:r w:rsidRPr="00DA6519">
        <w:rPr>
          <w:i/>
          <w:iCs/>
        </w:rPr>
        <w:t xml:space="preserve">: </w:t>
      </w:r>
      <w:r w:rsidR="009C3A2E" w:rsidRPr="00DA6519">
        <w:rPr>
          <w:i/>
          <w:iCs/>
        </w:rPr>
        <w:t xml:space="preserve">Laboratory design and facilities including </w:t>
      </w:r>
      <w:r w:rsidR="00335A4F" w:rsidRPr="00DA6519">
        <w:rPr>
          <w:i/>
          <w:iCs/>
        </w:rPr>
        <w:t xml:space="preserve">level 2 </w:t>
      </w:r>
      <w:r w:rsidR="009C3A2E" w:rsidRPr="00DA6519">
        <w:rPr>
          <w:i/>
          <w:iCs/>
        </w:rPr>
        <w:t>containment measure</w:t>
      </w:r>
      <w:r w:rsidRPr="00DA6519">
        <w:rPr>
          <w:i/>
          <w:iCs/>
        </w:rPr>
        <w:t>s</w:t>
      </w:r>
      <w:r w:rsidR="00086F1C" w:rsidRPr="00DA6519">
        <w:rPr>
          <w:i/>
          <w:iCs/>
        </w:rPr>
        <w:t>.</w:t>
      </w:r>
      <w:r w:rsidR="0031547D" w:rsidRPr="0031547D">
        <w:rPr>
          <w:i/>
          <w:iCs/>
        </w:rPr>
        <w:t xml:space="preserve"> </w:t>
      </w:r>
      <w:r w:rsidR="0031547D" w:rsidRPr="00DA6519">
        <w:rPr>
          <w:i/>
          <w:iCs/>
        </w:rPr>
        <w:t>Adapted from Schedule 3 Part II of the COSHH Regulations 2002.</w:t>
      </w:r>
    </w:p>
    <w:tbl>
      <w:tblPr>
        <w:tblStyle w:val="TableGrid"/>
        <w:tblW w:w="9067" w:type="dxa"/>
        <w:tblLook w:val="04A0" w:firstRow="1" w:lastRow="0" w:firstColumn="1" w:lastColumn="0" w:noHBand="0" w:noVBand="1"/>
      </w:tblPr>
      <w:tblGrid>
        <w:gridCol w:w="2122"/>
        <w:gridCol w:w="6945"/>
      </w:tblGrid>
      <w:tr w:rsidR="00DA6519" w:rsidRPr="00DA6519" w14:paraId="13148631" w14:textId="77777777" w:rsidTr="005C2D5E">
        <w:tc>
          <w:tcPr>
            <w:tcW w:w="2122" w:type="dxa"/>
            <w:shd w:val="clear" w:color="auto" w:fill="E7E6E6" w:themeFill="background2"/>
          </w:tcPr>
          <w:p w14:paraId="02B2227B" w14:textId="7EA0A729" w:rsidR="00BC3A08" w:rsidRPr="00DA6519" w:rsidRDefault="00BC3A08" w:rsidP="00121C93">
            <w:pPr>
              <w:jc w:val="both"/>
            </w:pPr>
            <w:r w:rsidRPr="00DA6519">
              <w:t>Category</w:t>
            </w:r>
          </w:p>
        </w:tc>
        <w:tc>
          <w:tcPr>
            <w:tcW w:w="6945" w:type="dxa"/>
            <w:shd w:val="clear" w:color="auto" w:fill="E7E6E6" w:themeFill="background2"/>
          </w:tcPr>
          <w:p w14:paraId="06E17A11" w14:textId="2520146B" w:rsidR="00BC3A08" w:rsidRPr="00DA6519" w:rsidRDefault="00BC3A08" w:rsidP="005C2D5E">
            <w:pPr>
              <w:ind w:right="1162"/>
              <w:jc w:val="both"/>
            </w:pPr>
            <w:r w:rsidRPr="00DA6519">
              <w:t>Criteria</w:t>
            </w:r>
          </w:p>
        </w:tc>
      </w:tr>
      <w:tr w:rsidR="00DA6519" w:rsidRPr="00DA6519" w14:paraId="759E1C8E" w14:textId="77777777" w:rsidTr="005C2D5E">
        <w:tc>
          <w:tcPr>
            <w:tcW w:w="2122" w:type="dxa"/>
          </w:tcPr>
          <w:p w14:paraId="228E5159" w14:textId="6B385022" w:rsidR="00714373" w:rsidRPr="00DA6519" w:rsidRDefault="00086F1C" w:rsidP="00126C8D">
            <w:pPr>
              <w:jc w:val="both"/>
            </w:pPr>
            <w:r w:rsidRPr="00DA6519">
              <w:t>S</w:t>
            </w:r>
            <w:r w:rsidR="00714373" w:rsidRPr="00DA6519">
              <w:t xml:space="preserve">ecurity </w:t>
            </w:r>
          </w:p>
        </w:tc>
        <w:tc>
          <w:tcPr>
            <w:tcW w:w="6945" w:type="dxa"/>
          </w:tcPr>
          <w:p w14:paraId="48D384E5" w14:textId="39665895" w:rsidR="00714373" w:rsidRPr="00DA6519" w:rsidRDefault="004117A4" w:rsidP="00126C8D">
            <w:pPr>
              <w:jc w:val="both"/>
            </w:pPr>
            <w:r w:rsidRPr="00DA6519">
              <w:t xml:space="preserve">Access to the laboratory should be restricted to authorised persons only. </w:t>
            </w:r>
            <w:r w:rsidR="00574C29" w:rsidRPr="00DA6519">
              <w:t>The laboratory should be secured either with a key</w:t>
            </w:r>
            <w:r w:rsidR="00B62243" w:rsidRPr="00DA6519">
              <w:t xml:space="preserve">, swipe-card access, or pin code lock. The laboratory must be locked when not in use. </w:t>
            </w:r>
            <w:r w:rsidR="00B62243" w:rsidRPr="00DA6519">
              <w:br/>
            </w:r>
            <w:r w:rsidRPr="00DA6519">
              <w:t xml:space="preserve"> </w:t>
            </w:r>
          </w:p>
        </w:tc>
      </w:tr>
      <w:tr w:rsidR="00DA6519" w:rsidRPr="00DA6519" w14:paraId="7837E6AC" w14:textId="77777777" w:rsidTr="005C2D5E">
        <w:tc>
          <w:tcPr>
            <w:tcW w:w="2122" w:type="dxa"/>
          </w:tcPr>
          <w:p w14:paraId="31F468D9" w14:textId="6C49E24F" w:rsidR="004117A4" w:rsidRPr="00DA6519" w:rsidRDefault="004117A4" w:rsidP="00126C8D">
            <w:pPr>
              <w:jc w:val="both"/>
            </w:pPr>
            <w:r w:rsidRPr="00DA6519">
              <w:t>Signage</w:t>
            </w:r>
          </w:p>
        </w:tc>
        <w:tc>
          <w:tcPr>
            <w:tcW w:w="6945" w:type="dxa"/>
          </w:tcPr>
          <w:p w14:paraId="3FFB4196" w14:textId="2E6459C8" w:rsidR="004117A4" w:rsidRPr="00DA6519" w:rsidRDefault="00574C29" w:rsidP="00126C8D">
            <w:pPr>
              <w:jc w:val="both"/>
            </w:pPr>
            <w:r w:rsidRPr="00DA6519">
              <w:t>By the entry door to the laboratory there must be:</w:t>
            </w:r>
          </w:p>
          <w:p w14:paraId="3A905064" w14:textId="7ADCFB5C" w:rsidR="00574C29" w:rsidRPr="00DA6519" w:rsidRDefault="00574C29" w:rsidP="002211DF">
            <w:pPr>
              <w:pStyle w:val="ListParagraph"/>
              <w:numPr>
                <w:ilvl w:val="0"/>
                <w:numId w:val="8"/>
              </w:numPr>
              <w:jc w:val="both"/>
            </w:pPr>
            <w:r w:rsidRPr="00DA6519">
              <w:t>Biohazard symbol</w:t>
            </w:r>
          </w:p>
          <w:p w14:paraId="7A008983" w14:textId="77777777" w:rsidR="00574C29" w:rsidRPr="00DA6519" w:rsidRDefault="00574C29" w:rsidP="002211DF">
            <w:pPr>
              <w:pStyle w:val="ListParagraph"/>
              <w:numPr>
                <w:ilvl w:val="0"/>
                <w:numId w:val="8"/>
              </w:numPr>
              <w:jc w:val="both"/>
            </w:pPr>
            <w:r w:rsidRPr="00DA6519">
              <w:t xml:space="preserve">Containment level of the laboratory </w:t>
            </w:r>
          </w:p>
          <w:p w14:paraId="7491DA28" w14:textId="77777777" w:rsidR="00574C29" w:rsidRPr="00DA6519" w:rsidRDefault="004117A4" w:rsidP="002211DF">
            <w:pPr>
              <w:pStyle w:val="ListParagraph"/>
              <w:numPr>
                <w:ilvl w:val="0"/>
                <w:numId w:val="8"/>
              </w:numPr>
              <w:jc w:val="both"/>
            </w:pPr>
            <w:r w:rsidRPr="00DA6519">
              <w:t xml:space="preserve">List of approved users </w:t>
            </w:r>
          </w:p>
          <w:p w14:paraId="27663F50" w14:textId="387096C0" w:rsidR="004117A4" w:rsidRPr="00DA6519" w:rsidRDefault="00574C29" w:rsidP="002211DF">
            <w:pPr>
              <w:pStyle w:val="ListParagraph"/>
              <w:numPr>
                <w:ilvl w:val="0"/>
                <w:numId w:val="8"/>
              </w:numPr>
              <w:jc w:val="both"/>
            </w:pPr>
            <w:r w:rsidRPr="00DA6519">
              <w:t>Re</w:t>
            </w:r>
            <w:r w:rsidR="004117A4" w:rsidRPr="00DA6519">
              <w:t>sponsible person for the laboratory</w:t>
            </w:r>
            <w:r w:rsidRPr="00DA6519">
              <w:t xml:space="preserve"> and their contact details</w:t>
            </w:r>
          </w:p>
          <w:p w14:paraId="08672660" w14:textId="3F2E1CA8" w:rsidR="004117A4" w:rsidRPr="00DA6519" w:rsidRDefault="004117A4" w:rsidP="00126C8D">
            <w:pPr>
              <w:jc w:val="both"/>
            </w:pPr>
          </w:p>
        </w:tc>
      </w:tr>
      <w:tr w:rsidR="00DA6519" w:rsidRPr="00DA6519" w14:paraId="04AF4727" w14:textId="77777777" w:rsidTr="005C2D5E">
        <w:tc>
          <w:tcPr>
            <w:tcW w:w="2122" w:type="dxa"/>
          </w:tcPr>
          <w:p w14:paraId="5DC3D293" w14:textId="5574571B" w:rsidR="00336A73" w:rsidRPr="00DA6519" w:rsidRDefault="00336A73" w:rsidP="00126C8D">
            <w:pPr>
              <w:jc w:val="both"/>
            </w:pPr>
            <w:r w:rsidRPr="00DA6519">
              <w:t xml:space="preserve">Laboratory coats </w:t>
            </w:r>
          </w:p>
        </w:tc>
        <w:tc>
          <w:tcPr>
            <w:tcW w:w="6945" w:type="dxa"/>
          </w:tcPr>
          <w:p w14:paraId="76963604" w14:textId="5DFDB572" w:rsidR="00336A73" w:rsidRPr="00DA6519" w:rsidRDefault="00336A73" w:rsidP="00126C8D">
            <w:pPr>
              <w:jc w:val="both"/>
            </w:pPr>
            <w:r w:rsidRPr="00DA6519">
              <w:t>Identified storage space for laboratory coats</w:t>
            </w:r>
            <w:r w:rsidR="002D0BD8" w:rsidRPr="00DA6519">
              <w:t xml:space="preserve"> near the entry/exit to the laboratory, or in a separate annex room </w:t>
            </w:r>
            <w:r w:rsidR="00573FF9" w:rsidRPr="00DA6519">
              <w:t xml:space="preserve">of the laboratory away from activities. </w:t>
            </w:r>
          </w:p>
          <w:p w14:paraId="3D30F582" w14:textId="77777777" w:rsidR="00336A73" w:rsidRPr="00DA6519" w:rsidRDefault="00336A73" w:rsidP="00126C8D">
            <w:pPr>
              <w:jc w:val="both"/>
            </w:pPr>
          </w:p>
          <w:p w14:paraId="3C7236DB" w14:textId="0BD9AA28" w:rsidR="00336A73" w:rsidRPr="00DA6519" w:rsidRDefault="00573FF9" w:rsidP="00126C8D">
            <w:pPr>
              <w:jc w:val="both"/>
            </w:pPr>
            <w:r w:rsidRPr="00DA6519">
              <w:t>Specific visitor and contractor la</w:t>
            </w:r>
            <w:r w:rsidR="002D0BD8" w:rsidRPr="00DA6519">
              <w:t>boratory coats</w:t>
            </w:r>
            <w:r w:rsidRPr="00DA6519">
              <w:t xml:space="preserve"> must be</w:t>
            </w:r>
            <w:r w:rsidR="002D0BD8" w:rsidRPr="00DA6519">
              <w:t xml:space="preserve"> available</w:t>
            </w:r>
            <w:r w:rsidRPr="00DA6519">
              <w:t>.</w:t>
            </w:r>
            <w:r w:rsidRPr="00DA6519">
              <w:br/>
            </w:r>
          </w:p>
        </w:tc>
      </w:tr>
      <w:tr w:rsidR="00DA6519" w:rsidRPr="00DA6519" w14:paraId="491B6A78" w14:textId="77777777" w:rsidTr="005C2D5E">
        <w:tc>
          <w:tcPr>
            <w:tcW w:w="2122" w:type="dxa"/>
          </w:tcPr>
          <w:p w14:paraId="458B6051" w14:textId="3E82FD8E" w:rsidR="00C532A4" w:rsidRPr="00DA6519" w:rsidRDefault="00C532A4" w:rsidP="00126C8D">
            <w:pPr>
              <w:jc w:val="both"/>
            </w:pPr>
            <w:r w:rsidRPr="00DA6519">
              <w:t xml:space="preserve">Benches </w:t>
            </w:r>
          </w:p>
        </w:tc>
        <w:tc>
          <w:tcPr>
            <w:tcW w:w="6945" w:type="dxa"/>
          </w:tcPr>
          <w:p w14:paraId="4BCECAB3" w14:textId="2116D749" w:rsidR="00286AF9" w:rsidRPr="00DA6519" w:rsidRDefault="006016A1" w:rsidP="00126C8D">
            <w:pPr>
              <w:jc w:val="both"/>
            </w:pPr>
            <w:r w:rsidRPr="00DA6519">
              <w:t>Must be</w:t>
            </w:r>
            <w:r w:rsidR="009B1576" w:rsidRPr="00DA6519">
              <w:t xml:space="preserve"> </w:t>
            </w:r>
            <w:r w:rsidR="0024564E" w:rsidRPr="00DA6519">
              <w:t>impervious to water and easy to clean</w:t>
            </w:r>
            <w:r w:rsidR="009B1576" w:rsidRPr="00DA6519">
              <w:t xml:space="preserve">, and </w:t>
            </w:r>
            <w:r w:rsidR="0024564E" w:rsidRPr="00DA6519">
              <w:t>resistant to acids, alkalis, solvents,</w:t>
            </w:r>
            <w:r w:rsidR="00745B08" w:rsidRPr="00DA6519">
              <w:t xml:space="preserve"> and</w:t>
            </w:r>
            <w:r w:rsidR="0024564E" w:rsidRPr="00DA6519">
              <w:t xml:space="preserve"> disinfectants</w:t>
            </w:r>
            <w:r w:rsidR="009B1576" w:rsidRPr="00DA6519">
              <w:t>.</w:t>
            </w:r>
          </w:p>
          <w:p w14:paraId="6600CD56" w14:textId="060FA126" w:rsidR="009B1576" w:rsidRPr="00DA6519" w:rsidRDefault="009B1576" w:rsidP="00126C8D">
            <w:pPr>
              <w:ind w:left="360"/>
              <w:jc w:val="both"/>
            </w:pPr>
          </w:p>
          <w:p w14:paraId="526BED50" w14:textId="596EE5C0" w:rsidR="009B1576" w:rsidRPr="00DA6519" w:rsidRDefault="009B1576" w:rsidP="00126C8D">
            <w:pPr>
              <w:jc w:val="both"/>
            </w:pPr>
            <w:r w:rsidRPr="00DA6519">
              <w:lastRenderedPageBreak/>
              <w:t xml:space="preserve">The edges of benches, cupboards, drawers, etc, (where these are made of wood or veneer over chipboard) must also be impervious to liquid spills. </w:t>
            </w:r>
          </w:p>
          <w:p w14:paraId="592B340C" w14:textId="77777777" w:rsidR="009B1576" w:rsidRPr="00DA6519" w:rsidRDefault="009B1576" w:rsidP="00126C8D">
            <w:pPr>
              <w:jc w:val="both"/>
            </w:pPr>
          </w:p>
          <w:p w14:paraId="0EFADDCB" w14:textId="02D7571A" w:rsidR="0024564E" w:rsidRPr="00DA6519" w:rsidRDefault="009B1576" w:rsidP="00126C8D">
            <w:pPr>
              <w:jc w:val="both"/>
            </w:pPr>
            <w:r w:rsidRPr="00DA6519">
              <w:t>Bench to bench/upstands or wall joints should be sealed to prevent ingress of contamination or sufficient space allowed between benches to allow cleaning.</w:t>
            </w:r>
            <w:r w:rsidR="00E000A1" w:rsidRPr="00DA6519">
              <w:br/>
            </w:r>
          </w:p>
        </w:tc>
      </w:tr>
      <w:tr w:rsidR="00DA6519" w:rsidRPr="00DA6519" w14:paraId="230F32CC" w14:textId="77777777" w:rsidTr="005C2D5E">
        <w:tc>
          <w:tcPr>
            <w:tcW w:w="2122" w:type="dxa"/>
          </w:tcPr>
          <w:p w14:paraId="3BD06080" w14:textId="5CAEA24E" w:rsidR="00C532A4" w:rsidRPr="00DA6519" w:rsidRDefault="00895A7E" w:rsidP="00126C8D">
            <w:pPr>
              <w:jc w:val="both"/>
            </w:pPr>
            <w:r w:rsidRPr="00DA6519">
              <w:lastRenderedPageBreak/>
              <w:t>Flooring</w:t>
            </w:r>
          </w:p>
        </w:tc>
        <w:tc>
          <w:tcPr>
            <w:tcW w:w="6945" w:type="dxa"/>
          </w:tcPr>
          <w:p w14:paraId="1E2DB212" w14:textId="09767D99" w:rsidR="00414303" w:rsidRPr="00DA6519" w:rsidRDefault="00745B08" w:rsidP="00126C8D">
            <w:pPr>
              <w:jc w:val="both"/>
            </w:pPr>
            <w:r w:rsidRPr="00DA6519">
              <w:t>Impervious flooring is not a requirement for containment level 2 laboratories</w:t>
            </w:r>
            <w:r w:rsidR="00107E43" w:rsidRPr="00DA6519">
              <w:t>. H</w:t>
            </w:r>
            <w:r w:rsidRPr="00DA6519">
              <w:t>owever</w:t>
            </w:r>
            <w:r w:rsidR="00F6596E" w:rsidRPr="00DA6519">
              <w:t>,</w:t>
            </w:r>
            <w:r w:rsidRPr="00DA6519">
              <w:t xml:space="preserve"> it is good practice to </w:t>
            </w:r>
            <w:r w:rsidR="00432569" w:rsidRPr="00DA6519">
              <w:t>have impervious flooring sealed at floor/wall junctions.</w:t>
            </w:r>
          </w:p>
          <w:p w14:paraId="4412DF59" w14:textId="7716C3F9" w:rsidR="00C532A4" w:rsidRPr="00DA6519" w:rsidRDefault="00C532A4" w:rsidP="00126C8D">
            <w:pPr>
              <w:jc w:val="both"/>
            </w:pPr>
          </w:p>
        </w:tc>
      </w:tr>
      <w:tr w:rsidR="00DA6519" w:rsidRPr="00DA6519" w14:paraId="22E3B1B7" w14:textId="77777777" w:rsidTr="005C2D5E">
        <w:tc>
          <w:tcPr>
            <w:tcW w:w="2122" w:type="dxa"/>
          </w:tcPr>
          <w:p w14:paraId="0ED8AD1B" w14:textId="0E23240F" w:rsidR="003A68B5" w:rsidRPr="00DA6519" w:rsidRDefault="003A68B5" w:rsidP="00126C8D">
            <w:pPr>
              <w:jc w:val="both"/>
            </w:pPr>
            <w:r w:rsidRPr="00DA6519">
              <w:t xml:space="preserve">Storage </w:t>
            </w:r>
            <w:r w:rsidR="006F1562" w:rsidRPr="00DA6519">
              <w:t xml:space="preserve">of </w:t>
            </w:r>
            <w:r w:rsidR="00EA3BA0" w:rsidRPr="00DA6519">
              <w:t>biological agents</w:t>
            </w:r>
          </w:p>
        </w:tc>
        <w:tc>
          <w:tcPr>
            <w:tcW w:w="6945" w:type="dxa"/>
          </w:tcPr>
          <w:p w14:paraId="712B7792" w14:textId="0E0CE724" w:rsidR="003A68B5" w:rsidRPr="00DA6519" w:rsidRDefault="003A68B5" w:rsidP="00126C8D">
            <w:pPr>
              <w:jc w:val="both"/>
            </w:pPr>
            <w:r w:rsidRPr="00DA6519">
              <w:t>COSHH Regulations req</w:t>
            </w:r>
            <w:r w:rsidR="001D7B07" w:rsidRPr="00DA6519">
              <w:t>uire</w:t>
            </w:r>
            <w:r w:rsidR="000B187A" w:rsidRPr="00DA6519">
              <w:t xml:space="preserve"> the</w:t>
            </w:r>
            <w:r w:rsidR="001D7B07" w:rsidRPr="00DA6519">
              <w:t xml:space="preserve"> ‘safe storage of biological </w:t>
            </w:r>
            <w:proofErr w:type="gramStart"/>
            <w:r w:rsidR="001D7B07" w:rsidRPr="00DA6519">
              <w:t>agents’</w:t>
            </w:r>
            <w:proofErr w:type="gramEnd"/>
            <w:r w:rsidR="00AF4CAC" w:rsidRPr="00DA6519">
              <w:t>.</w:t>
            </w:r>
            <w:r w:rsidR="00E000A1" w:rsidRPr="00DA6519">
              <w:br/>
            </w:r>
          </w:p>
          <w:p w14:paraId="5BC7CEDD" w14:textId="2F9B55F2" w:rsidR="00784F9F" w:rsidRPr="00DA6519" w:rsidRDefault="00784F9F" w:rsidP="00126C8D">
            <w:pPr>
              <w:jc w:val="both"/>
            </w:pPr>
            <w:r w:rsidRPr="00DA6519">
              <w:t xml:space="preserve">Any materials such as consumables should be stored in plastic containers that can be easily disinfected, cardboard boxes should be avoided as must as possible. </w:t>
            </w:r>
          </w:p>
          <w:p w14:paraId="2975AFBD" w14:textId="3FBCBAF1" w:rsidR="00784F9F" w:rsidRPr="00DA6519" w:rsidRDefault="00784F9F" w:rsidP="00126C8D">
            <w:pPr>
              <w:jc w:val="both"/>
            </w:pPr>
          </w:p>
        </w:tc>
      </w:tr>
      <w:tr w:rsidR="00DA6519" w:rsidRPr="00DA6519" w14:paraId="020BAF29" w14:textId="77777777" w:rsidTr="005C2D5E">
        <w:tc>
          <w:tcPr>
            <w:tcW w:w="2122" w:type="dxa"/>
          </w:tcPr>
          <w:p w14:paraId="644EBBBD" w14:textId="23A9D6D4" w:rsidR="00EA3BA0" w:rsidRPr="00DA6519" w:rsidRDefault="00EA3BA0" w:rsidP="00126C8D">
            <w:pPr>
              <w:jc w:val="both"/>
            </w:pPr>
            <w:r w:rsidRPr="00DA6519">
              <w:t>Storage of</w:t>
            </w:r>
            <w:r w:rsidR="00DF0DC3" w:rsidRPr="00DA6519">
              <w:t xml:space="preserve"> consumables and general laboratory materials </w:t>
            </w:r>
            <w:r w:rsidRPr="00DA6519">
              <w:t xml:space="preserve"> </w:t>
            </w:r>
          </w:p>
        </w:tc>
        <w:tc>
          <w:tcPr>
            <w:tcW w:w="6945" w:type="dxa"/>
          </w:tcPr>
          <w:p w14:paraId="33027594" w14:textId="77777777" w:rsidR="004A5898" w:rsidRPr="00DA6519" w:rsidRDefault="00EA3BA0" w:rsidP="00126C8D">
            <w:pPr>
              <w:jc w:val="both"/>
            </w:pPr>
            <w:r w:rsidRPr="00DA6519">
              <w:t>Suitable storage must be available for</w:t>
            </w:r>
            <w:r w:rsidR="004A5898" w:rsidRPr="00DA6519">
              <w:t>:</w:t>
            </w:r>
          </w:p>
          <w:p w14:paraId="5490BF6E" w14:textId="78626383" w:rsidR="004A5898" w:rsidRPr="00DA6519" w:rsidRDefault="004A5898" w:rsidP="002211DF">
            <w:pPr>
              <w:pStyle w:val="ListParagraph"/>
              <w:numPr>
                <w:ilvl w:val="0"/>
                <w:numId w:val="11"/>
              </w:numPr>
              <w:jc w:val="both"/>
            </w:pPr>
            <w:r w:rsidRPr="00DA6519">
              <w:t>Hazardous chemicals including flammables, oxidisers, solvents, and corrosives.</w:t>
            </w:r>
          </w:p>
          <w:p w14:paraId="16A50D22" w14:textId="6405C928" w:rsidR="004A5898" w:rsidRPr="00DA6519" w:rsidRDefault="004A5898" w:rsidP="002211DF">
            <w:pPr>
              <w:pStyle w:val="ListParagraph"/>
              <w:numPr>
                <w:ilvl w:val="0"/>
                <w:numId w:val="11"/>
              </w:numPr>
              <w:jc w:val="both"/>
            </w:pPr>
            <w:r w:rsidRPr="00DA6519">
              <w:t>Consumables</w:t>
            </w:r>
          </w:p>
          <w:p w14:paraId="02077648" w14:textId="5DCE55A7" w:rsidR="004A5898" w:rsidRPr="00DA6519" w:rsidRDefault="00BE7205" w:rsidP="002211DF">
            <w:pPr>
              <w:pStyle w:val="ListParagraph"/>
              <w:numPr>
                <w:ilvl w:val="0"/>
                <w:numId w:val="11"/>
              </w:numPr>
              <w:jc w:val="both"/>
            </w:pPr>
            <w:r w:rsidRPr="00DA6519">
              <w:t xml:space="preserve">Compressed and liquefied gases. </w:t>
            </w:r>
          </w:p>
          <w:p w14:paraId="3B854097" w14:textId="67A40818" w:rsidR="00DF0DC3" w:rsidRPr="00DA6519" w:rsidRDefault="00DF0DC3" w:rsidP="00126C8D">
            <w:pPr>
              <w:pStyle w:val="ListParagraph"/>
              <w:jc w:val="both"/>
            </w:pPr>
          </w:p>
        </w:tc>
      </w:tr>
      <w:tr w:rsidR="00DA6519" w:rsidRPr="00DA6519" w14:paraId="25124117" w14:textId="77777777" w:rsidTr="005C2D5E">
        <w:tc>
          <w:tcPr>
            <w:tcW w:w="2122" w:type="dxa"/>
          </w:tcPr>
          <w:p w14:paraId="78B8E35F" w14:textId="6CD1D7C6" w:rsidR="00DB69CF" w:rsidRPr="00DA6519" w:rsidRDefault="00857B0A" w:rsidP="00126C8D">
            <w:pPr>
              <w:jc w:val="both"/>
            </w:pPr>
            <w:r w:rsidRPr="00DA6519">
              <w:t xml:space="preserve">Aerosol production </w:t>
            </w:r>
          </w:p>
        </w:tc>
        <w:tc>
          <w:tcPr>
            <w:tcW w:w="6945" w:type="dxa"/>
          </w:tcPr>
          <w:p w14:paraId="20E65D2B" w14:textId="22DDD2E3" w:rsidR="00DB69CF" w:rsidRPr="00DA6519" w:rsidRDefault="00DB69CF" w:rsidP="00126C8D">
            <w:pPr>
              <w:jc w:val="both"/>
            </w:pPr>
            <w:r w:rsidRPr="00DA6519">
              <w:t xml:space="preserve">Activities that </w:t>
            </w:r>
            <w:r w:rsidR="00857B0A" w:rsidRPr="00DA6519">
              <w:t>cause the production of aerosols must be handled in a biological safety cabinet, isolator, or other suitable containment.</w:t>
            </w:r>
          </w:p>
          <w:p w14:paraId="67F7B61C" w14:textId="54564FC4" w:rsidR="00857B0A" w:rsidRPr="00DA6519" w:rsidRDefault="00857B0A" w:rsidP="00126C8D">
            <w:pPr>
              <w:jc w:val="both"/>
            </w:pPr>
          </w:p>
        </w:tc>
      </w:tr>
      <w:tr w:rsidR="00DA6519" w:rsidRPr="00DA6519" w14:paraId="123A0A73" w14:textId="77777777" w:rsidTr="005C2D5E">
        <w:tc>
          <w:tcPr>
            <w:tcW w:w="2122" w:type="dxa"/>
          </w:tcPr>
          <w:p w14:paraId="191C914E" w14:textId="2C1862D3" w:rsidR="00C532A4" w:rsidRPr="00DA6519" w:rsidRDefault="00847E19" w:rsidP="00126C8D">
            <w:pPr>
              <w:jc w:val="both"/>
            </w:pPr>
            <w:r w:rsidRPr="00DA6519">
              <w:t>Laboratory sinks</w:t>
            </w:r>
          </w:p>
        </w:tc>
        <w:tc>
          <w:tcPr>
            <w:tcW w:w="6945" w:type="dxa"/>
          </w:tcPr>
          <w:p w14:paraId="27559313" w14:textId="77777777" w:rsidR="005D2EA1" w:rsidRPr="00DA6519" w:rsidRDefault="00847E19" w:rsidP="00126C8D">
            <w:pPr>
              <w:jc w:val="both"/>
            </w:pPr>
            <w:r w:rsidRPr="00DA6519">
              <w:t>Designated laboratory sinks</w:t>
            </w:r>
            <w:r w:rsidR="005D2EA1" w:rsidRPr="00DA6519">
              <w:t xml:space="preserve"> that are easy to clean and resistant to disinfectants.</w:t>
            </w:r>
          </w:p>
          <w:p w14:paraId="77FF24F7" w14:textId="0377D5E6" w:rsidR="00C532A4" w:rsidRPr="00DA6519" w:rsidRDefault="005D2EA1" w:rsidP="00126C8D">
            <w:pPr>
              <w:jc w:val="both"/>
            </w:pPr>
            <w:r w:rsidRPr="00DA6519">
              <w:t xml:space="preserve"> </w:t>
            </w:r>
          </w:p>
        </w:tc>
      </w:tr>
      <w:tr w:rsidR="00DA6519" w:rsidRPr="00DA6519" w14:paraId="1E9D70AA" w14:textId="77777777" w:rsidTr="005C2D5E">
        <w:tc>
          <w:tcPr>
            <w:tcW w:w="2122" w:type="dxa"/>
          </w:tcPr>
          <w:p w14:paraId="57AF94D9" w14:textId="5A3A0B69" w:rsidR="00C532A4" w:rsidRPr="00DA6519" w:rsidRDefault="00847E19" w:rsidP="00126C8D">
            <w:pPr>
              <w:jc w:val="both"/>
            </w:pPr>
            <w:r w:rsidRPr="00DA6519">
              <w:t xml:space="preserve">Hand-washing skins </w:t>
            </w:r>
          </w:p>
        </w:tc>
        <w:tc>
          <w:tcPr>
            <w:tcW w:w="6945" w:type="dxa"/>
          </w:tcPr>
          <w:p w14:paraId="6D08CC7A" w14:textId="77777777" w:rsidR="00C532A4" w:rsidRPr="00DA6519" w:rsidRDefault="00847E19" w:rsidP="00126C8D">
            <w:pPr>
              <w:jc w:val="both"/>
            </w:pPr>
            <w:r w:rsidRPr="00DA6519">
              <w:t xml:space="preserve">Designated hand washing only sinks, located near to the exit </w:t>
            </w:r>
            <w:r w:rsidR="00943133" w:rsidRPr="00DA6519">
              <w:t>of the laboratory.</w:t>
            </w:r>
          </w:p>
          <w:p w14:paraId="46837B58" w14:textId="77777777" w:rsidR="00943133" w:rsidRPr="00DA6519" w:rsidRDefault="00943133" w:rsidP="00126C8D">
            <w:pPr>
              <w:jc w:val="both"/>
            </w:pPr>
          </w:p>
          <w:p w14:paraId="05EE3615" w14:textId="781506F4" w:rsidR="00943133" w:rsidRPr="00DA6519" w:rsidRDefault="00943133" w:rsidP="00126C8D">
            <w:pPr>
              <w:jc w:val="both"/>
            </w:pPr>
            <w:r w:rsidRPr="00DA6519">
              <w:t>Soap dispensers and hand drying facilities should be located by the sinks, with a waste bin for paper towels. Hand</w:t>
            </w:r>
            <w:r w:rsidR="00CC5850" w:rsidRPr="00DA6519">
              <w:t xml:space="preserve">-dryers are not recommended due to the aerosols produced. </w:t>
            </w:r>
          </w:p>
        </w:tc>
      </w:tr>
      <w:tr w:rsidR="00DA6519" w:rsidRPr="00DA6519" w14:paraId="47EBB5B0" w14:textId="77777777" w:rsidTr="005C2D5E">
        <w:tc>
          <w:tcPr>
            <w:tcW w:w="2122" w:type="dxa"/>
          </w:tcPr>
          <w:p w14:paraId="18F7E39B" w14:textId="0FC7DD7B" w:rsidR="00C532A4" w:rsidRPr="00DA6519" w:rsidRDefault="00CC731B" w:rsidP="00126C8D">
            <w:pPr>
              <w:jc w:val="both"/>
            </w:pPr>
            <w:r w:rsidRPr="00DA6519">
              <w:t xml:space="preserve">Disinfection </w:t>
            </w:r>
          </w:p>
        </w:tc>
        <w:tc>
          <w:tcPr>
            <w:tcW w:w="6945" w:type="dxa"/>
          </w:tcPr>
          <w:p w14:paraId="5C7D85CF" w14:textId="77777777" w:rsidR="00C532A4" w:rsidRPr="00DA6519" w:rsidRDefault="00B826FE" w:rsidP="00126C8D">
            <w:pPr>
              <w:jc w:val="both"/>
            </w:pPr>
            <w:r w:rsidRPr="00DA6519">
              <w:t xml:space="preserve">Laboratories must </w:t>
            </w:r>
            <w:r w:rsidR="00742401" w:rsidRPr="00DA6519">
              <w:t>have</w:t>
            </w:r>
            <w:r w:rsidRPr="00DA6519">
              <w:t xml:space="preserve"> a specified disinfection procedure.</w:t>
            </w:r>
          </w:p>
          <w:p w14:paraId="05FB7196" w14:textId="77777777" w:rsidR="00742401" w:rsidRPr="00DA6519" w:rsidRDefault="00742401" w:rsidP="00126C8D">
            <w:pPr>
              <w:jc w:val="both"/>
            </w:pPr>
          </w:p>
          <w:p w14:paraId="78E36D79" w14:textId="1758D11C" w:rsidR="00742401" w:rsidRPr="00DA6519" w:rsidRDefault="00742401" w:rsidP="00126C8D">
            <w:pPr>
              <w:jc w:val="both"/>
            </w:pPr>
            <w:r w:rsidRPr="00DA6519">
              <w:t>Laboratories must have a cleaning schedule for daily, weekly and monthly tasks</w:t>
            </w:r>
            <w:r w:rsidR="007F7921" w:rsidRPr="00DA6519">
              <w:t>.</w:t>
            </w:r>
          </w:p>
        </w:tc>
      </w:tr>
      <w:tr w:rsidR="00DA6519" w:rsidRPr="00DA6519" w14:paraId="68DE7AE2" w14:textId="77777777" w:rsidTr="005C2D5E">
        <w:tc>
          <w:tcPr>
            <w:tcW w:w="2122" w:type="dxa"/>
          </w:tcPr>
          <w:p w14:paraId="23067186" w14:textId="503C8375" w:rsidR="00451171" w:rsidRPr="00DA6519" w:rsidRDefault="00451171" w:rsidP="00126C8D">
            <w:pPr>
              <w:jc w:val="both"/>
            </w:pPr>
            <w:r w:rsidRPr="00DA6519">
              <w:t xml:space="preserve">First aid </w:t>
            </w:r>
          </w:p>
        </w:tc>
        <w:tc>
          <w:tcPr>
            <w:tcW w:w="6945" w:type="dxa"/>
          </w:tcPr>
          <w:p w14:paraId="488CAE20" w14:textId="6C56F9B9" w:rsidR="00451171" w:rsidRPr="00DA6519" w:rsidRDefault="004C33A3" w:rsidP="00126C8D">
            <w:pPr>
              <w:jc w:val="both"/>
            </w:pPr>
            <w:r w:rsidRPr="00DA6519">
              <w:t>First aid kit</w:t>
            </w:r>
            <w:r w:rsidR="00A30D1E" w:rsidRPr="00DA6519">
              <w:t xml:space="preserve"> must be readily</w:t>
            </w:r>
            <w:r w:rsidRPr="00DA6519">
              <w:t xml:space="preserve"> available</w:t>
            </w:r>
            <w:r w:rsidR="00A30D1E" w:rsidRPr="00DA6519">
              <w:t xml:space="preserve"> and clearly signposted. Laboratory users must be informed for first aid procedures as part of their induction prior to commencing work in the laboratory. </w:t>
            </w:r>
          </w:p>
          <w:p w14:paraId="33497D68" w14:textId="77777777" w:rsidR="004C33A3" w:rsidRPr="00DA6519" w:rsidRDefault="004C33A3" w:rsidP="00126C8D">
            <w:pPr>
              <w:jc w:val="both"/>
            </w:pPr>
          </w:p>
          <w:p w14:paraId="493DF4A0" w14:textId="55E7510C" w:rsidR="004C33A3" w:rsidRPr="00DA6519" w:rsidRDefault="004C33A3" w:rsidP="00126C8D">
            <w:pPr>
              <w:jc w:val="both"/>
            </w:pPr>
          </w:p>
        </w:tc>
      </w:tr>
    </w:tbl>
    <w:p w14:paraId="6CA39F19" w14:textId="77777777" w:rsidR="00B31E10" w:rsidRDefault="00B31E10" w:rsidP="00121C93">
      <w:pPr>
        <w:jc w:val="both"/>
        <w:rPr>
          <w:i/>
          <w:iCs/>
        </w:rPr>
      </w:pPr>
    </w:p>
    <w:p w14:paraId="35ED29CE" w14:textId="057766DC" w:rsidR="00423E8D" w:rsidRDefault="00A558FC" w:rsidP="00126C8D">
      <w:pPr>
        <w:pStyle w:val="Heading1"/>
        <w:jc w:val="both"/>
      </w:pPr>
      <w:bookmarkStart w:id="32" w:name="_Toc168476251"/>
      <w:r w:rsidRPr="0064665E">
        <w:lastRenderedPageBreak/>
        <w:t>1</w:t>
      </w:r>
      <w:r w:rsidR="00F85571">
        <w:t>1</w:t>
      </w:r>
      <w:r w:rsidRPr="0064665E">
        <w:t xml:space="preserve">. </w:t>
      </w:r>
      <w:r w:rsidR="00423E8D" w:rsidRPr="0064665E">
        <w:t>Equipment</w:t>
      </w:r>
      <w:bookmarkEnd w:id="32"/>
      <w:r w:rsidR="00423E8D" w:rsidRPr="0064665E">
        <w:t xml:space="preserve"> </w:t>
      </w:r>
    </w:p>
    <w:p w14:paraId="3C488F64" w14:textId="77777777" w:rsidR="00B31E10" w:rsidRPr="00B31E10" w:rsidRDefault="00B31E10" w:rsidP="00121C93">
      <w:pPr>
        <w:jc w:val="both"/>
      </w:pPr>
    </w:p>
    <w:p w14:paraId="28DCD893" w14:textId="2F1634F2" w:rsidR="00DC37C9" w:rsidRPr="00DA6519" w:rsidRDefault="004C30FB" w:rsidP="00126C8D">
      <w:pPr>
        <w:jc w:val="both"/>
        <w:rPr>
          <w:sz w:val="24"/>
          <w:szCs w:val="24"/>
        </w:rPr>
      </w:pPr>
      <w:r w:rsidRPr="00DA6519">
        <w:rPr>
          <w:sz w:val="24"/>
          <w:szCs w:val="24"/>
        </w:rPr>
        <w:t xml:space="preserve">Containment level 2 has </w:t>
      </w:r>
      <w:r w:rsidR="00D850CC" w:rsidRPr="00DA6519">
        <w:rPr>
          <w:sz w:val="24"/>
          <w:szCs w:val="24"/>
        </w:rPr>
        <w:t xml:space="preserve">specific equipment requirements which must be meet, these include: </w:t>
      </w:r>
    </w:p>
    <w:p w14:paraId="292E7320" w14:textId="23A757AE" w:rsidR="0031547D" w:rsidRPr="00DA6519" w:rsidRDefault="00787CF3" w:rsidP="0031547D">
      <w:pPr>
        <w:jc w:val="both"/>
        <w:rPr>
          <w:i/>
          <w:iCs/>
        </w:rPr>
      </w:pPr>
      <w:r w:rsidRPr="00DA6519">
        <w:rPr>
          <w:i/>
          <w:iCs/>
        </w:rPr>
        <w:t xml:space="preserve">Table </w:t>
      </w:r>
      <w:r w:rsidR="00404FED">
        <w:rPr>
          <w:i/>
          <w:iCs/>
        </w:rPr>
        <w:t>8</w:t>
      </w:r>
      <w:r w:rsidRPr="00DA6519">
        <w:rPr>
          <w:i/>
          <w:iCs/>
        </w:rPr>
        <w:t xml:space="preserve">: </w:t>
      </w:r>
      <w:r w:rsidR="00BC3A08" w:rsidRPr="00DA6519">
        <w:rPr>
          <w:i/>
          <w:iCs/>
        </w:rPr>
        <w:t>Laboratory equipment</w:t>
      </w:r>
      <w:r w:rsidR="00A30D1E" w:rsidRPr="00DA6519">
        <w:rPr>
          <w:i/>
          <w:iCs/>
        </w:rPr>
        <w:t xml:space="preserve"> requirements</w:t>
      </w:r>
      <w:r w:rsidR="00BC3A08" w:rsidRPr="00DA6519">
        <w:rPr>
          <w:i/>
          <w:iCs/>
        </w:rPr>
        <w:t xml:space="preserve"> including level 2 containment measures. </w:t>
      </w:r>
      <w:r w:rsidR="0031547D" w:rsidRPr="00DA6519">
        <w:rPr>
          <w:i/>
          <w:iCs/>
        </w:rPr>
        <w:t>Adapted from Schedule 3 Part II of the COSHH Regulations 2002.</w:t>
      </w:r>
    </w:p>
    <w:tbl>
      <w:tblPr>
        <w:tblStyle w:val="TableGrid"/>
        <w:tblW w:w="9067" w:type="dxa"/>
        <w:tblLook w:val="04A0" w:firstRow="1" w:lastRow="0" w:firstColumn="1" w:lastColumn="0" w:noHBand="0" w:noVBand="1"/>
      </w:tblPr>
      <w:tblGrid>
        <w:gridCol w:w="1838"/>
        <w:gridCol w:w="7229"/>
      </w:tblGrid>
      <w:tr w:rsidR="00DA6519" w:rsidRPr="00DA6519" w14:paraId="49E4350C" w14:textId="77777777" w:rsidTr="005C2D5E">
        <w:tc>
          <w:tcPr>
            <w:tcW w:w="1838" w:type="dxa"/>
            <w:shd w:val="clear" w:color="auto" w:fill="E7E6E6" w:themeFill="background2"/>
          </w:tcPr>
          <w:p w14:paraId="5E10F592" w14:textId="08EE95DE" w:rsidR="00BC3A08" w:rsidRPr="00DA6519" w:rsidRDefault="00BC3A08" w:rsidP="00121C93">
            <w:pPr>
              <w:jc w:val="both"/>
            </w:pPr>
            <w:r w:rsidRPr="00DA6519">
              <w:t>Category</w:t>
            </w:r>
          </w:p>
        </w:tc>
        <w:tc>
          <w:tcPr>
            <w:tcW w:w="7229" w:type="dxa"/>
            <w:shd w:val="clear" w:color="auto" w:fill="E7E6E6" w:themeFill="background2"/>
          </w:tcPr>
          <w:p w14:paraId="4BA9BDD3" w14:textId="5ABC16AD" w:rsidR="00BC3A08" w:rsidRPr="00DA6519" w:rsidRDefault="00BC3A08" w:rsidP="00121C93">
            <w:pPr>
              <w:jc w:val="both"/>
            </w:pPr>
            <w:r w:rsidRPr="00DA6519">
              <w:t>Criteria</w:t>
            </w:r>
          </w:p>
        </w:tc>
      </w:tr>
      <w:tr w:rsidR="00DA6519" w:rsidRPr="00DA6519" w14:paraId="608A6930" w14:textId="77777777" w:rsidTr="005C2D5E">
        <w:tc>
          <w:tcPr>
            <w:tcW w:w="1838" w:type="dxa"/>
          </w:tcPr>
          <w:p w14:paraId="23D915DD" w14:textId="2645873A" w:rsidR="00BE473A" w:rsidRPr="00DA6519" w:rsidRDefault="00BE473A" w:rsidP="00126C8D">
            <w:pPr>
              <w:jc w:val="both"/>
            </w:pPr>
            <w:r w:rsidRPr="00DA6519">
              <w:t xml:space="preserve">All equipment </w:t>
            </w:r>
          </w:p>
        </w:tc>
        <w:tc>
          <w:tcPr>
            <w:tcW w:w="7229" w:type="dxa"/>
          </w:tcPr>
          <w:p w14:paraId="597C51D5" w14:textId="64BD929A" w:rsidR="00414303" w:rsidRPr="00DA6519" w:rsidRDefault="00BE473A" w:rsidP="00126C8D">
            <w:pPr>
              <w:jc w:val="both"/>
            </w:pPr>
            <w:r w:rsidRPr="00DA6519">
              <w:t xml:space="preserve">All equipment must have a maintenance schedule in place in-line with manufacture’s guidance and any legal requirements. The maintenance should be recorded and conducted by a competent individual. </w:t>
            </w:r>
            <w:r w:rsidR="00742401" w:rsidRPr="00DA6519">
              <w:t xml:space="preserve">Equipment should be </w:t>
            </w:r>
            <w:r w:rsidR="007F7921" w:rsidRPr="00DA6519">
              <w:t>cleaned, and the cleaning requirements should be a part of the laboratory cleaning schedule.</w:t>
            </w:r>
          </w:p>
          <w:p w14:paraId="5A288BDC" w14:textId="61A21691" w:rsidR="00742401" w:rsidRPr="00DA6519" w:rsidRDefault="00742401" w:rsidP="00126C8D">
            <w:pPr>
              <w:jc w:val="both"/>
            </w:pPr>
          </w:p>
        </w:tc>
      </w:tr>
      <w:tr w:rsidR="00DA6519" w:rsidRPr="00DA6519" w14:paraId="107FF302" w14:textId="77777777" w:rsidTr="005C2D5E">
        <w:tc>
          <w:tcPr>
            <w:tcW w:w="1838" w:type="dxa"/>
          </w:tcPr>
          <w:p w14:paraId="4A3C5915" w14:textId="1108F193" w:rsidR="00E97C3D" w:rsidRPr="00DA6519" w:rsidRDefault="00E97C3D" w:rsidP="00126C8D">
            <w:pPr>
              <w:jc w:val="both"/>
            </w:pPr>
            <w:r w:rsidRPr="00DA6519">
              <w:t xml:space="preserve">Biological safety cabinets </w:t>
            </w:r>
            <w:r w:rsidR="00CF61C2" w:rsidRPr="00DA6519">
              <w:t>(BSC)</w:t>
            </w:r>
          </w:p>
        </w:tc>
        <w:tc>
          <w:tcPr>
            <w:tcW w:w="7229" w:type="dxa"/>
          </w:tcPr>
          <w:p w14:paraId="5B715603" w14:textId="77777777" w:rsidR="00E97C3D" w:rsidRPr="00DA6519" w:rsidRDefault="00093E52" w:rsidP="00126C8D">
            <w:pPr>
              <w:jc w:val="both"/>
              <w:rPr>
                <w:rFonts w:cs="Arial"/>
              </w:rPr>
            </w:pPr>
            <w:r w:rsidRPr="00DA6519">
              <w:t xml:space="preserve">Activities which produce aerosols of infectious agents must be </w:t>
            </w:r>
            <w:r w:rsidR="00D850CC" w:rsidRPr="00DA6519">
              <w:t>conducted</w:t>
            </w:r>
            <w:r w:rsidRPr="00DA6519">
              <w:t xml:space="preserve"> within a </w:t>
            </w:r>
            <w:r w:rsidR="00CF61C2" w:rsidRPr="00DA6519">
              <w:t>BSC</w:t>
            </w:r>
            <w:r w:rsidRPr="00DA6519">
              <w:t xml:space="preserve"> </w:t>
            </w:r>
            <w:r w:rsidR="00CF61C2" w:rsidRPr="00DA6519">
              <w:rPr>
                <w:rFonts w:cs="Arial"/>
              </w:rPr>
              <w:t>to protect the operator and the environment from exposure to hazardous material. The class of the BSC will depend on the work</w:t>
            </w:r>
            <w:r w:rsidR="004C30FB" w:rsidRPr="00DA6519">
              <w:rPr>
                <w:rFonts w:cs="Arial"/>
              </w:rPr>
              <w:t xml:space="preserve">, and the hazard group of the agent. </w:t>
            </w:r>
          </w:p>
          <w:p w14:paraId="08326601" w14:textId="50DAFEEE" w:rsidR="00C771D4" w:rsidRPr="00DA6519" w:rsidRDefault="00C771D4" w:rsidP="00126C8D">
            <w:pPr>
              <w:jc w:val="both"/>
              <w:rPr>
                <w:rFonts w:cs="Arial"/>
              </w:rPr>
            </w:pPr>
          </w:p>
        </w:tc>
      </w:tr>
      <w:tr w:rsidR="00DA6519" w:rsidRPr="00DA6519" w14:paraId="00544007" w14:textId="77777777" w:rsidTr="005C2D5E">
        <w:tc>
          <w:tcPr>
            <w:tcW w:w="1838" w:type="dxa"/>
          </w:tcPr>
          <w:p w14:paraId="1EB3A5EE" w14:textId="790A6FF4" w:rsidR="00DC37C9" w:rsidRPr="00DA6519" w:rsidRDefault="00DC37C9" w:rsidP="00126C8D">
            <w:pPr>
              <w:jc w:val="both"/>
            </w:pPr>
            <w:r w:rsidRPr="00DA6519">
              <w:t>Autoclaves</w:t>
            </w:r>
          </w:p>
        </w:tc>
        <w:tc>
          <w:tcPr>
            <w:tcW w:w="7229" w:type="dxa"/>
          </w:tcPr>
          <w:p w14:paraId="00558F4C" w14:textId="77777777" w:rsidR="006A6328" w:rsidRDefault="00DC37C9" w:rsidP="00126C8D">
            <w:pPr>
              <w:jc w:val="both"/>
            </w:pPr>
            <w:r w:rsidRPr="00DA6519">
              <w:t>At containment level 2, autoclaves must be in the same building but do not need to be in the same laboratory or on the same floor. For laboratories that do not have an autoclave, the risk assessment should include control measures for transporting infected materials to the autoclave.</w:t>
            </w:r>
          </w:p>
          <w:p w14:paraId="6CF14E43" w14:textId="6D671433" w:rsidR="00DC37C9" w:rsidRPr="00DA6519" w:rsidRDefault="00DC37C9" w:rsidP="00126C8D">
            <w:pPr>
              <w:jc w:val="both"/>
            </w:pPr>
          </w:p>
        </w:tc>
      </w:tr>
    </w:tbl>
    <w:p w14:paraId="622E3667" w14:textId="4B802451" w:rsidR="00C04AFE" w:rsidRPr="00DA6519" w:rsidRDefault="00C04AFE" w:rsidP="00126C8D">
      <w:pPr>
        <w:jc w:val="both"/>
        <w:rPr>
          <w:b/>
          <w:bCs/>
          <w:u w:val="single"/>
        </w:rPr>
      </w:pPr>
    </w:p>
    <w:p w14:paraId="6C160DF3" w14:textId="4DA0CA09" w:rsidR="00423E8D" w:rsidRDefault="00A558FC" w:rsidP="00126C8D">
      <w:pPr>
        <w:pStyle w:val="Heading1"/>
        <w:jc w:val="both"/>
      </w:pPr>
      <w:bookmarkStart w:id="33" w:name="_Toc168476252"/>
      <w:r w:rsidRPr="0064665E">
        <w:t>1</w:t>
      </w:r>
      <w:r w:rsidR="00F85571">
        <w:t>2</w:t>
      </w:r>
      <w:r w:rsidRPr="0064665E">
        <w:t xml:space="preserve">. </w:t>
      </w:r>
      <w:r w:rsidR="00423E8D" w:rsidRPr="0064665E">
        <w:t>Storage and Inventory</w:t>
      </w:r>
      <w:bookmarkEnd w:id="33"/>
      <w:r w:rsidR="00423E8D" w:rsidRPr="0064665E">
        <w:t xml:space="preserve"> </w:t>
      </w:r>
    </w:p>
    <w:p w14:paraId="2A716B79" w14:textId="77777777" w:rsidR="00B31E10" w:rsidRPr="00B31E10" w:rsidRDefault="00B31E10" w:rsidP="00121C93">
      <w:pPr>
        <w:jc w:val="both"/>
      </w:pPr>
    </w:p>
    <w:p w14:paraId="25220AFB" w14:textId="32CC9A94" w:rsidR="00423E8D" w:rsidRPr="00DA6519" w:rsidRDefault="00AF4CAC" w:rsidP="00126C8D">
      <w:pPr>
        <w:jc w:val="both"/>
        <w:rPr>
          <w:sz w:val="24"/>
          <w:szCs w:val="24"/>
        </w:rPr>
      </w:pPr>
      <w:r w:rsidRPr="00DA6519">
        <w:rPr>
          <w:sz w:val="24"/>
          <w:szCs w:val="24"/>
        </w:rPr>
        <w:t xml:space="preserve">Schools must have </w:t>
      </w:r>
      <w:r w:rsidR="00423E8D" w:rsidRPr="00DA6519">
        <w:rPr>
          <w:sz w:val="24"/>
          <w:szCs w:val="24"/>
        </w:rPr>
        <w:t>inventor</w:t>
      </w:r>
      <w:r w:rsidRPr="00DA6519">
        <w:rPr>
          <w:sz w:val="24"/>
          <w:szCs w:val="24"/>
        </w:rPr>
        <w:t>ies</w:t>
      </w:r>
      <w:r w:rsidR="00423E8D" w:rsidRPr="00DA6519">
        <w:rPr>
          <w:sz w:val="24"/>
          <w:szCs w:val="24"/>
        </w:rPr>
        <w:t xml:space="preserve"> of all</w:t>
      </w:r>
      <w:r w:rsidRPr="00DA6519">
        <w:rPr>
          <w:sz w:val="24"/>
          <w:szCs w:val="24"/>
        </w:rPr>
        <w:t xml:space="preserve"> biological</w:t>
      </w:r>
      <w:r w:rsidR="00423E8D" w:rsidRPr="00DA6519">
        <w:rPr>
          <w:sz w:val="24"/>
          <w:szCs w:val="24"/>
        </w:rPr>
        <w:t xml:space="preserve"> agents, material, and samples in the</w:t>
      </w:r>
      <w:r w:rsidRPr="00DA6519">
        <w:rPr>
          <w:sz w:val="24"/>
          <w:szCs w:val="24"/>
        </w:rPr>
        <w:t xml:space="preserve">ir </w:t>
      </w:r>
      <w:r w:rsidR="00423E8D" w:rsidRPr="00DA6519">
        <w:rPr>
          <w:sz w:val="24"/>
          <w:szCs w:val="24"/>
        </w:rPr>
        <w:t>laborator</w:t>
      </w:r>
      <w:r w:rsidRPr="00DA6519">
        <w:rPr>
          <w:sz w:val="24"/>
          <w:szCs w:val="24"/>
        </w:rPr>
        <w:t>ies</w:t>
      </w:r>
      <w:r w:rsidR="00423E8D" w:rsidRPr="00DA6519">
        <w:rPr>
          <w:sz w:val="24"/>
          <w:szCs w:val="24"/>
        </w:rPr>
        <w:t>.</w:t>
      </w:r>
      <w:r w:rsidRPr="00DA6519">
        <w:rPr>
          <w:sz w:val="24"/>
          <w:szCs w:val="24"/>
        </w:rPr>
        <w:t xml:space="preserve"> </w:t>
      </w:r>
    </w:p>
    <w:p w14:paraId="260C01A6" w14:textId="77777777" w:rsidR="00423E8D" w:rsidRPr="00DA6519" w:rsidRDefault="00423E8D" w:rsidP="00126C8D">
      <w:pPr>
        <w:jc w:val="both"/>
        <w:rPr>
          <w:sz w:val="24"/>
          <w:szCs w:val="24"/>
        </w:rPr>
      </w:pPr>
      <w:r w:rsidRPr="00DA6519">
        <w:rPr>
          <w:sz w:val="24"/>
          <w:szCs w:val="24"/>
        </w:rPr>
        <w:t>The inventory should include:</w:t>
      </w:r>
    </w:p>
    <w:p w14:paraId="7D1E50EB" w14:textId="79896BCD" w:rsidR="008F13DD" w:rsidRPr="008F13DD" w:rsidRDefault="008F13DD" w:rsidP="002211DF">
      <w:pPr>
        <w:pStyle w:val="ListParagraph"/>
        <w:numPr>
          <w:ilvl w:val="0"/>
          <w:numId w:val="27"/>
        </w:numPr>
        <w:jc w:val="both"/>
        <w:rPr>
          <w:sz w:val="24"/>
          <w:szCs w:val="24"/>
        </w:rPr>
      </w:pPr>
      <w:r w:rsidRPr="008F13DD">
        <w:rPr>
          <w:sz w:val="24"/>
          <w:szCs w:val="24"/>
        </w:rPr>
        <w:t>Unique identifier (matching sample label)</w:t>
      </w:r>
      <w:r>
        <w:rPr>
          <w:sz w:val="24"/>
          <w:szCs w:val="24"/>
        </w:rPr>
        <w:t>,</w:t>
      </w:r>
    </w:p>
    <w:p w14:paraId="7FFD26E2" w14:textId="27F98D90" w:rsidR="008F13DD" w:rsidRPr="008F13DD" w:rsidRDefault="008F13DD" w:rsidP="002211DF">
      <w:pPr>
        <w:pStyle w:val="ListParagraph"/>
        <w:numPr>
          <w:ilvl w:val="0"/>
          <w:numId w:val="27"/>
        </w:numPr>
        <w:jc w:val="both"/>
        <w:rPr>
          <w:sz w:val="24"/>
          <w:szCs w:val="24"/>
        </w:rPr>
      </w:pPr>
      <w:r w:rsidRPr="008F13DD">
        <w:rPr>
          <w:sz w:val="24"/>
          <w:szCs w:val="24"/>
        </w:rPr>
        <w:t>Research study</w:t>
      </w:r>
      <w:r>
        <w:rPr>
          <w:sz w:val="24"/>
          <w:szCs w:val="24"/>
        </w:rPr>
        <w:t>,</w:t>
      </w:r>
      <w:r w:rsidRPr="008F13DD">
        <w:rPr>
          <w:sz w:val="24"/>
          <w:szCs w:val="24"/>
        </w:rPr>
        <w:t xml:space="preserve"> </w:t>
      </w:r>
    </w:p>
    <w:p w14:paraId="731B2005" w14:textId="2BB88AFB" w:rsidR="008F13DD" w:rsidRPr="008F13DD" w:rsidRDefault="008F13DD" w:rsidP="002211DF">
      <w:pPr>
        <w:pStyle w:val="ListParagraph"/>
        <w:numPr>
          <w:ilvl w:val="0"/>
          <w:numId w:val="27"/>
        </w:numPr>
        <w:jc w:val="both"/>
        <w:rPr>
          <w:sz w:val="24"/>
          <w:szCs w:val="24"/>
        </w:rPr>
      </w:pPr>
      <w:r w:rsidRPr="008F13DD">
        <w:rPr>
          <w:sz w:val="24"/>
          <w:szCs w:val="24"/>
        </w:rPr>
        <w:t>Tissue type</w:t>
      </w:r>
      <w:r>
        <w:rPr>
          <w:sz w:val="24"/>
          <w:szCs w:val="24"/>
        </w:rPr>
        <w:t>,</w:t>
      </w:r>
      <w:r w:rsidRPr="008F13DD">
        <w:rPr>
          <w:sz w:val="24"/>
          <w:szCs w:val="24"/>
        </w:rPr>
        <w:t xml:space="preserve"> </w:t>
      </w:r>
    </w:p>
    <w:p w14:paraId="370D7DC9" w14:textId="06362FCD" w:rsidR="008F13DD" w:rsidRPr="008F13DD" w:rsidRDefault="008F13DD" w:rsidP="002211DF">
      <w:pPr>
        <w:pStyle w:val="ListParagraph"/>
        <w:numPr>
          <w:ilvl w:val="0"/>
          <w:numId w:val="27"/>
        </w:numPr>
        <w:jc w:val="both"/>
        <w:rPr>
          <w:sz w:val="24"/>
          <w:szCs w:val="24"/>
        </w:rPr>
      </w:pPr>
      <w:r w:rsidRPr="008F13DD">
        <w:rPr>
          <w:sz w:val="24"/>
          <w:szCs w:val="24"/>
        </w:rPr>
        <w:t xml:space="preserve">Date of collection/receipt from other establishment and </w:t>
      </w:r>
      <w:r w:rsidR="00F00CD2">
        <w:rPr>
          <w:sz w:val="24"/>
          <w:szCs w:val="24"/>
        </w:rPr>
        <w:t>origin</w:t>
      </w:r>
      <w:r>
        <w:rPr>
          <w:sz w:val="24"/>
          <w:szCs w:val="24"/>
        </w:rPr>
        <w:t>,</w:t>
      </w:r>
      <w:r w:rsidRPr="008F13DD">
        <w:rPr>
          <w:sz w:val="24"/>
          <w:szCs w:val="24"/>
        </w:rPr>
        <w:t xml:space="preserve"> </w:t>
      </w:r>
    </w:p>
    <w:p w14:paraId="29E3E2CC" w14:textId="7EE50E9A" w:rsidR="008F13DD" w:rsidRPr="008F13DD" w:rsidRDefault="008F13DD" w:rsidP="002211DF">
      <w:pPr>
        <w:pStyle w:val="ListParagraph"/>
        <w:numPr>
          <w:ilvl w:val="0"/>
          <w:numId w:val="27"/>
        </w:numPr>
        <w:jc w:val="both"/>
        <w:rPr>
          <w:sz w:val="24"/>
          <w:szCs w:val="24"/>
        </w:rPr>
      </w:pPr>
      <w:r w:rsidRPr="008F13DD">
        <w:rPr>
          <w:sz w:val="24"/>
          <w:szCs w:val="24"/>
        </w:rPr>
        <w:t>Storage location</w:t>
      </w:r>
      <w:r>
        <w:rPr>
          <w:sz w:val="24"/>
          <w:szCs w:val="24"/>
        </w:rPr>
        <w:t>,</w:t>
      </w:r>
      <w:r w:rsidRPr="008F13DD">
        <w:rPr>
          <w:sz w:val="24"/>
          <w:szCs w:val="24"/>
        </w:rPr>
        <w:t xml:space="preserve"> </w:t>
      </w:r>
    </w:p>
    <w:p w14:paraId="613FE385" w14:textId="346E2B1F" w:rsidR="008F13DD" w:rsidRPr="008F13DD" w:rsidRDefault="008F13DD" w:rsidP="002211DF">
      <w:pPr>
        <w:pStyle w:val="ListParagraph"/>
        <w:numPr>
          <w:ilvl w:val="0"/>
          <w:numId w:val="27"/>
        </w:numPr>
        <w:jc w:val="both"/>
        <w:rPr>
          <w:sz w:val="24"/>
          <w:szCs w:val="24"/>
        </w:rPr>
      </w:pPr>
      <w:r w:rsidRPr="008F13DD">
        <w:rPr>
          <w:sz w:val="24"/>
          <w:szCs w:val="24"/>
        </w:rPr>
        <w:t>Dates of sample processing</w:t>
      </w:r>
      <w:r>
        <w:rPr>
          <w:sz w:val="24"/>
          <w:szCs w:val="24"/>
        </w:rPr>
        <w:t>,</w:t>
      </w:r>
      <w:r w:rsidRPr="008F13DD">
        <w:rPr>
          <w:sz w:val="24"/>
          <w:szCs w:val="24"/>
        </w:rPr>
        <w:t xml:space="preserve"> </w:t>
      </w:r>
    </w:p>
    <w:p w14:paraId="4C7A7EB8" w14:textId="017923CD" w:rsidR="008F13DD" w:rsidRPr="008F13DD" w:rsidRDefault="008F13DD" w:rsidP="002211DF">
      <w:pPr>
        <w:pStyle w:val="ListParagraph"/>
        <w:numPr>
          <w:ilvl w:val="0"/>
          <w:numId w:val="27"/>
        </w:numPr>
        <w:jc w:val="both"/>
        <w:rPr>
          <w:sz w:val="24"/>
          <w:szCs w:val="24"/>
        </w:rPr>
      </w:pPr>
      <w:r w:rsidRPr="008F13DD">
        <w:rPr>
          <w:sz w:val="24"/>
          <w:szCs w:val="24"/>
        </w:rPr>
        <w:t>If relevant, information regarding transfer to and from other locations</w:t>
      </w:r>
      <w:r>
        <w:rPr>
          <w:sz w:val="24"/>
          <w:szCs w:val="24"/>
        </w:rPr>
        <w:t>,</w:t>
      </w:r>
      <w:r w:rsidRPr="008F13DD">
        <w:rPr>
          <w:sz w:val="24"/>
          <w:szCs w:val="24"/>
        </w:rPr>
        <w:t xml:space="preserve"> </w:t>
      </w:r>
    </w:p>
    <w:p w14:paraId="11945F41" w14:textId="1F5F134A" w:rsidR="008F13DD" w:rsidRPr="008F13DD" w:rsidRDefault="008F13DD" w:rsidP="002211DF">
      <w:pPr>
        <w:pStyle w:val="ListParagraph"/>
        <w:numPr>
          <w:ilvl w:val="0"/>
          <w:numId w:val="27"/>
        </w:numPr>
        <w:jc w:val="both"/>
        <w:rPr>
          <w:sz w:val="24"/>
          <w:szCs w:val="24"/>
        </w:rPr>
      </w:pPr>
      <w:r w:rsidRPr="008F13DD">
        <w:rPr>
          <w:sz w:val="24"/>
          <w:szCs w:val="24"/>
        </w:rPr>
        <w:t>Date and details of disposal</w:t>
      </w:r>
      <w:r>
        <w:rPr>
          <w:sz w:val="24"/>
          <w:szCs w:val="24"/>
        </w:rPr>
        <w:t>,</w:t>
      </w:r>
      <w:r w:rsidRPr="008F13DD">
        <w:rPr>
          <w:sz w:val="24"/>
          <w:szCs w:val="24"/>
        </w:rPr>
        <w:t xml:space="preserve"> </w:t>
      </w:r>
    </w:p>
    <w:p w14:paraId="78B235F7" w14:textId="1D73D0FB" w:rsidR="008F13DD" w:rsidRPr="008F13DD" w:rsidRDefault="008F13DD" w:rsidP="002211DF">
      <w:pPr>
        <w:pStyle w:val="ListParagraph"/>
        <w:numPr>
          <w:ilvl w:val="0"/>
          <w:numId w:val="27"/>
        </w:numPr>
        <w:jc w:val="both"/>
        <w:rPr>
          <w:sz w:val="24"/>
          <w:szCs w:val="24"/>
        </w:rPr>
      </w:pPr>
      <w:r w:rsidRPr="008F13DD">
        <w:rPr>
          <w:sz w:val="24"/>
          <w:szCs w:val="24"/>
        </w:rPr>
        <w:t>Reason for disposal</w:t>
      </w:r>
      <w:r>
        <w:rPr>
          <w:sz w:val="24"/>
          <w:szCs w:val="24"/>
        </w:rPr>
        <w:t>.</w:t>
      </w:r>
    </w:p>
    <w:p w14:paraId="4461FCD3" w14:textId="0FC44C5D" w:rsidR="00423E8D" w:rsidRPr="00DA6519" w:rsidRDefault="004F4F84" w:rsidP="00126C8D">
      <w:pPr>
        <w:jc w:val="both"/>
        <w:rPr>
          <w:sz w:val="24"/>
          <w:szCs w:val="24"/>
        </w:rPr>
      </w:pPr>
      <w:r w:rsidRPr="00DA6519">
        <w:rPr>
          <w:sz w:val="24"/>
          <w:szCs w:val="24"/>
        </w:rPr>
        <w:lastRenderedPageBreak/>
        <w:t>Records must be updated</w:t>
      </w:r>
      <w:r w:rsidR="00A07669" w:rsidRPr="00DA6519">
        <w:rPr>
          <w:sz w:val="24"/>
          <w:szCs w:val="24"/>
        </w:rPr>
        <w:t xml:space="preserve"> if there are any changes</w:t>
      </w:r>
      <w:r w:rsidR="00417B8C" w:rsidRPr="00DA6519">
        <w:rPr>
          <w:sz w:val="24"/>
          <w:szCs w:val="24"/>
        </w:rPr>
        <w:t xml:space="preserve"> such as the addition of a new sample or the disposal of a sample</w:t>
      </w:r>
      <w:r w:rsidR="00A07669" w:rsidRPr="00DA6519">
        <w:rPr>
          <w:sz w:val="24"/>
          <w:szCs w:val="24"/>
        </w:rPr>
        <w:t xml:space="preserve"> to ensure the traceability of materials. </w:t>
      </w:r>
    </w:p>
    <w:p w14:paraId="6E2B8A49" w14:textId="77777777" w:rsidR="00B31E10" w:rsidRDefault="00A558FC" w:rsidP="00121C93">
      <w:pPr>
        <w:pStyle w:val="Heading1"/>
        <w:jc w:val="both"/>
      </w:pPr>
      <w:bookmarkStart w:id="34" w:name="_Toc168476253"/>
      <w:r w:rsidRPr="0064665E">
        <w:t>1</w:t>
      </w:r>
      <w:r w:rsidR="00F85571">
        <w:t>3</w:t>
      </w:r>
      <w:r w:rsidRPr="0064665E">
        <w:t xml:space="preserve">. </w:t>
      </w:r>
      <w:r w:rsidR="00423E8D" w:rsidRPr="0064665E">
        <w:t>Transportation</w:t>
      </w:r>
      <w:bookmarkEnd w:id="34"/>
    </w:p>
    <w:p w14:paraId="4FEDD08D" w14:textId="0D29D96A" w:rsidR="00423E8D" w:rsidRPr="00596B7A" w:rsidRDefault="00423E8D" w:rsidP="00596B7A">
      <w:pPr>
        <w:pStyle w:val="Heading2"/>
        <w:rPr>
          <w:szCs w:val="28"/>
        </w:rPr>
      </w:pPr>
      <w:r w:rsidRPr="00596B7A">
        <w:rPr>
          <w:szCs w:val="28"/>
        </w:rPr>
        <w:t xml:space="preserve"> </w:t>
      </w:r>
      <w:bookmarkStart w:id="35" w:name="_Toc168476254"/>
      <w:r w:rsidR="00A558FC" w:rsidRPr="00596B7A">
        <w:t>1</w:t>
      </w:r>
      <w:r w:rsidR="00F85571" w:rsidRPr="00596B7A">
        <w:t>3</w:t>
      </w:r>
      <w:r w:rsidR="00A558FC" w:rsidRPr="00596B7A">
        <w:t xml:space="preserve">.1. </w:t>
      </w:r>
      <w:r w:rsidRPr="00596B7A">
        <w:t>Within Loughborough University</w:t>
      </w:r>
      <w:bookmarkEnd w:id="35"/>
    </w:p>
    <w:p w14:paraId="1941AF57" w14:textId="77777777" w:rsidR="00B31E10" w:rsidRPr="00B31E10" w:rsidRDefault="00B31E10" w:rsidP="00121C93">
      <w:pPr>
        <w:jc w:val="both"/>
      </w:pPr>
    </w:p>
    <w:p w14:paraId="71669F84" w14:textId="75AC888A" w:rsidR="00423E8D" w:rsidRPr="00DA6519" w:rsidRDefault="00423E8D" w:rsidP="00126C8D">
      <w:pPr>
        <w:widowControl w:val="0"/>
        <w:kinsoku w:val="0"/>
        <w:overflowPunct w:val="0"/>
        <w:autoSpaceDE w:val="0"/>
        <w:autoSpaceDN w:val="0"/>
        <w:adjustRightInd w:val="0"/>
        <w:spacing w:line="257" w:lineRule="auto"/>
        <w:jc w:val="both"/>
        <w:rPr>
          <w:sz w:val="24"/>
          <w:szCs w:val="24"/>
        </w:rPr>
      </w:pPr>
      <w:r w:rsidRPr="00DA6519">
        <w:rPr>
          <w:rFonts w:eastAsia="Arial" w:cs="Arial"/>
          <w:sz w:val="24"/>
          <w:szCs w:val="24"/>
        </w:rPr>
        <w:t>Biological material should be transported in a safe</w:t>
      </w:r>
      <w:r w:rsidR="00D61731" w:rsidRPr="00DA6519">
        <w:rPr>
          <w:rFonts w:eastAsia="Arial" w:cs="Arial"/>
          <w:sz w:val="24"/>
          <w:szCs w:val="24"/>
        </w:rPr>
        <w:t xml:space="preserve"> and secure</w:t>
      </w:r>
      <w:r w:rsidRPr="00DA6519">
        <w:rPr>
          <w:rFonts w:eastAsia="Arial" w:cs="Arial"/>
          <w:sz w:val="24"/>
          <w:szCs w:val="24"/>
        </w:rPr>
        <w:t xml:space="preserve"> manner to avoid or reduce the risk of spillage and contamination. The route of travel should minimise contact with communal areas as far as possible. </w:t>
      </w:r>
      <w:r w:rsidR="00F00CD2">
        <w:rPr>
          <w:rFonts w:eastAsia="Arial" w:cs="Arial"/>
          <w:sz w:val="24"/>
          <w:szCs w:val="24"/>
        </w:rPr>
        <w:t>Schools must have a transport procedure in place and consider transportation as part of the risk assessment</w:t>
      </w:r>
      <w:r w:rsidRPr="00DA6519">
        <w:rPr>
          <w:rFonts w:eastAsia="Arial" w:cs="Arial"/>
          <w:sz w:val="24"/>
          <w:szCs w:val="24"/>
        </w:rPr>
        <w:t xml:space="preserve">. </w:t>
      </w:r>
    </w:p>
    <w:p w14:paraId="0902732F" w14:textId="32E2F9FF" w:rsidR="00423E8D" w:rsidRPr="00DA6519" w:rsidRDefault="00423E8D" w:rsidP="00126C8D">
      <w:pPr>
        <w:tabs>
          <w:tab w:val="center" w:pos="4513"/>
        </w:tabs>
        <w:jc w:val="both"/>
        <w:rPr>
          <w:sz w:val="24"/>
          <w:szCs w:val="24"/>
        </w:rPr>
      </w:pPr>
      <w:r w:rsidRPr="00DA6519">
        <w:rPr>
          <w:sz w:val="24"/>
          <w:szCs w:val="24"/>
        </w:rPr>
        <w:t xml:space="preserve">When developing procedures for </w:t>
      </w:r>
      <w:r w:rsidR="00CE76B4" w:rsidRPr="00DA6519">
        <w:rPr>
          <w:sz w:val="24"/>
          <w:szCs w:val="24"/>
        </w:rPr>
        <w:t xml:space="preserve">the </w:t>
      </w:r>
      <w:r w:rsidRPr="00DA6519">
        <w:rPr>
          <w:sz w:val="24"/>
          <w:szCs w:val="24"/>
        </w:rPr>
        <w:t xml:space="preserve">transportation of biological material, consider: </w:t>
      </w:r>
    </w:p>
    <w:p w14:paraId="3E0978AA" w14:textId="560C3CCE" w:rsidR="00423E8D" w:rsidRPr="00DA6519" w:rsidRDefault="00423E8D" w:rsidP="002211DF">
      <w:pPr>
        <w:pStyle w:val="ListParagraph"/>
        <w:numPr>
          <w:ilvl w:val="0"/>
          <w:numId w:val="5"/>
        </w:numPr>
        <w:jc w:val="both"/>
        <w:rPr>
          <w:rFonts w:cs="Arial"/>
          <w:sz w:val="24"/>
          <w:szCs w:val="24"/>
        </w:rPr>
      </w:pPr>
      <w:r w:rsidRPr="00A82F1E">
        <w:rPr>
          <w:rFonts w:cs="Arial"/>
          <w:b/>
          <w:sz w:val="24"/>
          <w:szCs w:val="24"/>
        </w:rPr>
        <w:t>Route of transfer</w:t>
      </w:r>
      <w:r w:rsidRPr="00DA6519">
        <w:rPr>
          <w:rFonts w:cs="Arial"/>
          <w:sz w:val="24"/>
          <w:szCs w:val="24"/>
        </w:rPr>
        <w:t xml:space="preserve">: </w:t>
      </w:r>
      <w:r w:rsidR="00646B91" w:rsidRPr="00DA6519">
        <w:rPr>
          <w:rFonts w:cs="Arial"/>
          <w:sz w:val="24"/>
          <w:szCs w:val="24"/>
        </w:rPr>
        <w:t>t</w:t>
      </w:r>
      <w:r w:rsidR="00CE76B4" w:rsidRPr="00DA6519">
        <w:rPr>
          <w:rFonts w:cs="Arial"/>
          <w:sz w:val="24"/>
          <w:szCs w:val="24"/>
        </w:rPr>
        <w:t xml:space="preserve">he </w:t>
      </w:r>
      <w:r w:rsidRPr="00DA6519">
        <w:rPr>
          <w:rFonts w:cs="Arial"/>
          <w:sz w:val="24"/>
          <w:szCs w:val="24"/>
        </w:rPr>
        <w:t xml:space="preserve">layout of the building, </w:t>
      </w:r>
      <w:r w:rsidR="00CE76B4" w:rsidRPr="00DA6519">
        <w:rPr>
          <w:rFonts w:cs="Arial"/>
          <w:sz w:val="24"/>
          <w:szCs w:val="24"/>
        </w:rPr>
        <w:t xml:space="preserve">for example if </w:t>
      </w:r>
      <w:r w:rsidRPr="00DA6519">
        <w:rPr>
          <w:rFonts w:cs="Arial"/>
          <w:sz w:val="24"/>
          <w:szCs w:val="24"/>
        </w:rPr>
        <w:t>lifts</w:t>
      </w:r>
      <w:r w:rsidR="00CE76B4" w:rsidRPr="00DA6519">
        <w:rPr>
          <w:rFonts w:cs="Arial"/>
          <w:sz w:val="24"/>
          <w:szCs w:val="24"/>
        </w:rPr>
        <w:t xml:space="preserve"> or </w:t>
      </w:r>
      <w:r w:rsidRPr="00DA6519">
        <w:rPr>
          <w:rFonts w:cs="Arial"/>
          <w:sz w:val="24"/>
          <w:szCs w:val="24"/>
        </w:rPr>
        <w:t>stairs</w:t>
      </w:r>
      <w:r w:rsidR="008156CF">
        <w:rPr>
          <w:rFonts w:cs="Arial"/>
          <w:sz w:val="24"/>
          <w:szCs w:val="24"/>
        </w:rPr>
        <w:t xml:space="preserve"> will used</w:t>
      </w:r>
      <w:r w:rsidRPr="00DA6519">
        <w:rPr>
          <w:rFonts w:cs="Arial"/>
          <w:sz w:val="24"/>
          <w:szCs w:val="24"/>
        </w:rPr>
        <w:t>,</w:t>
      </w:r>
      <w:r w:rsidR="00CE76B4" w:rsidRPr="00DA6519">
        <w:rPr>
          <w:rFonts w:cs="Arial"/>
          <w:sz w:val="24"/>
          <w:szCs w:val="24"/>
        </w:rPr>
        <w:t xml:space="preserve"> </w:t>
      </w:r>
      <w:r w:rsidR="008156CF">
        <w:rPr>
          <w:rFonts w:cs="Arial"/>
          <w:sz w:val="24"/>
          <w:szCs w:val="24"/>
        </w:rPr>
        <w:t>or</w:t>
      </w:r>
      <w:r w:rsidR="00CE76B4" w:rsidRPr="00DA6519">
        <w:rPr>
          <w:rFonts w:cs="Arial"/>
          <w:sz w:val="24"/>
          <w:szCs w:val="24"/>
        </w:rPr>
        <w:t xml:space="preserve"> </w:t>
      </w:r>
      <w:r w:rsidR="004E6271">
        <w:rPr>
          <w:rFonts w:cs="Arial"/>
          <w:sz w:val="24"/>
          <w:szCs w:val="24"/>
        </w:rPr>
        <w:t xml:space="preserve">any </w:t>
      </w:r>
      <w:r w:rsidR="00701F8F">
        <w:rPr>
          <w:rFonts w:cs="Arial"/>
          <w:sz w:val="24"/>
          <w:szCs w:val="24"/>
        </w:rPr>
        <w:t>communal areas will be passed through.</w:t>
      </w:r>
    </w:p>
    <w:p w14:paraId="0C66DA24" w14:textId="4B2E474D" w:rsidR="00423E8D" w:rsidRPr="00DA6519" w:rsidRDefault="00423E8D" w:rsidP="002211DF">
      <w:pPr>
        <w:pStyle w:val="ListParagraph"/>
        <w:numPr>
          <w:ilvl w:val="0"/>
          <w:numId w:val="5"/>
        </w:numPr>
        <w:jc w:val="both"/>
        <w:rPr>
          <w:rFonts w:cs="Arial"/>
          <w:sz w:val="24"/>
          <w:szCs w:val="24"/>
        </w:rPr>
      </w:pPr>
      <w:r w:rsidRPr="00A82F1E">
        <w:rPr>
          <w:rFonts w:cs="Arial"/>
          <w:b/>
          <w:sz w:val="24"/>
          <w:szCs w:val="24"/>
        </w:rPr>
        <w:t>Containment of hazard</w:t>
      </w:r>
      <w:r w:rsidRPr="00DA6519">
        <w:rPr>
          <w:rFonts w:cs="Arial"/>
          <w:sz w:val="24"/>
          <w:szCs w:val="24"/>
        </w:rPr>
        <w:t xml:space="preserve">: </w:t>
      </w:r>
      <w:r w:rsidR="005328DD" w:rsidRPr="00DA6519">
        <w:rPr>
          <w:rFonts w:cs="Arial"/>
          <w:sz w:val="24"/>
          <w:szCs w:val="24"/>
        </w:rPr>
        <w:t xml:space="preserve">how the hazard </w:t>
      </w:r>
      <w:r w:rsidR="00701F8F">
        <w:rPr>
          <w:rFonts w:cs="Arial"/>
          <w:sz w:val="24"/>
          <w:szCs w:val="24"/>
        </w:rPr>
        <w:t xml:space="preserve">will be stored </w:t>
      </w:r>
      <w:r w:rsidR="005328DD" w:rsidRPr="00DA6519">
        <w:rPr>
          <w:rFonts w:cs="Arial"/>
          <w:sz w:val="24"/>
          <w:szCs w:val="24"/>
        </w:rPr>
        <w:t>w</w:t>
      </w:r>
      <w:r w:rsidR="00404499" w:rsidRPr="00DA6519">
        <w:rPr>
          <w:rFonts w:cs="Arial"/>
          <w:sz w:val="24"/>
          <w:szCs w:val="24"/>
        </w:rPr>
        <w:t xml:space="preserve">hen transporting it and any emergency </w:t>
      </w:r>
      <w:r w:rsidR="000558B1" w:rsidRPr="00DA6519">
        <w:rPr>
          <w:rFonts w:cs="Arial"/>
          <w:sz w:val="24"/>
          <w:szCs w:val="24"/>
        </w:rPr>
        <w:t>provisions</w:t>
      </w:r>
      <w:r w:rsidR="00404499" w:rsidRPr="00DA6519">
        <w:rPr>
          <w:rFonts w:cs="Arial"/>
          <w:sz w:val="24"/>
          <w:szCs w:val="24"/>
        </w:rPr>
        <w:t xml:space="preserve"> for example</w:t>
      </w:r>
      <w:r w:rsidRPr="00DA6519">
        <w:rPr>
          <w:rFonts w:cs="Arial"/>
          <w:sz w:val="24"/>
          <w:szCs w:val="24"/>
        </w:rPr>
        <w:t xml:space="preserve"> a spill kit</w:t>
      </w:r>
      <w:r w:rsidR="000558B1" w:rsidRPr="00DA6519">
        <w:rPr>
          <w:rFonts w:cs="Arial"/>
          <w:sz w:val="24"/>
          <w:szCs w:val="24"/>
        </w:rPr>
        <w:t>, disinfectant, and</w:t>
      </w:r>
      <w:r w:rsidRPr="00DA6519">
        <w:rPr>
          <w:rFonts w:cs="Arial"/>
          <w:sz w:val="24"/>
          <w:szCs w:val="24"/>
        </w:rPr>
        <w:t xml:space="preserve"> gloves in case of </w:t>
      </w:r>
      <w:r w:rsidR="00404499" w:rsidRPr="00DA6519">
        <w:rPr>
          <w:rFonts w:cs="Arial"/>
          <w:sz w:val="24"/>
          <w:szCs w:val="24"/>
        </w:rPr>
        <w:t>spillage</w:t>
      </w:r>
      <w:r w:rsidR="000558B1" w:rsidRPr="00DA6519">
        <w:rPr>
          <w:rFonts w:cs="Arial"/>
          <w:sz w:val="24"/>
          <w:szCs w:val="24"/>
        </w:rPr>
        <w:t>s</w:t>
      </w:r>
      <w:r w:rsidR="00404499" w:rsidRPr="00DA6519">
        <w:rPr>
          <w:rFonts w:cs="Arial"/>
          <w:sz w:val="24"/>
          <w:szCs w:val="24"/>
        </w:rPr>
        <w:t>.</w:t>
      </w:r>
      <w:r w:rsidRPr="00DA6519">
        <w:rPr>
          <w:rFonts w:cs="Arial"/>
          <w:sz w:val="24"/>
          <w:szCs w:val="24"/>
        </w:rPr>
        <w:t xml:space="preserve"> </w:t>
      </w:r>
    </w:p>
    <w:p w14:paraId="60CB5C63" w14:textId="66EF7061" w:rsidR="00423E8D" w:rsidRPr="00DA6519" w:rsidRDefault="00423E8D" w:rsidP="002211DF">
      <w:pPr>
        <w:pStyle w:val="ListParagraph"/>
        <w:numPr>
          <w:ilvl w:val="0"/>
          <w:numId w:val="5"/>
        </w:numPr>
        <w:jc w:val="both"/>
        <w:rPr>
          <w:rFonts w:cs="Arial"/>
          <w:sz w:val="24"/>
          <w:szCs w:val="24"/>
        </w:rPr>
      </w:pPr>
      <w:r w:rsidRPr="00A82F1E">
        <w:rPr>
          <w:rFonts w:cs="Arial"/>
          <w:b/>
          <w:sz w:val="24"/>
          <w:szCs w:val="24"/>
        </w:rPr>
        <w:t>Number of staff required</w:t>
      </w:r>
      <w:r w:rsidRPr="00DA6519">
        <w:rPr>
          <w:rFonts w:cs="Arial"/>
          <w:sz w:val="24"/>
          <w:szCs w:val="24"/>
        </w:rPr>
        <w:t xml:space="preserve">: </w:t>
      </w:r>
      <w:r w:rsidR="000558B1" w:rsidRPr="00DA6519">
        <w:rPr>
          <w:rFonts w:cs="Arial"/>
          <w:sz w:val="24"/>
          <w:szCs w:val="24"/>
        </w:rPr>
        <w:t>D</w:t>
      </w:r>
      <w:r w:rsidRPr="00DA6519">
        <w:rPr>
          <w:rFonts w:cs="Arial"/>
          <w:sz w:val="24"/>
          <w:szCs w:val="24"/>
        </w:rPr>
        <w:t xml:space="preserve">epending on what is being transported and the volume of material, </w:t>
      </w:r>
      <w:r w:rsidR="000558B1" w:rsidRPr="00DA6519">
        <w:rPr>
          <w:rFonts w:cs="Arial"/>
          <w:sz w:val="24"/>
          <w:szCs w:val="24"/>
        </w:rPr>
        <w:t xml:space="preserve">transportation </w:t>
      </w:r>
      <w:r w:rsidRPr="00DA6519">
        <w:rPr>
          <w:rFonts w:cs="Arial"/>
          <w:sz w:val="24"/>
          <w:szCs w:val="24"/>
        </w:rPr>
        <w:t xml:space="preserve">may require multiple people. </w:t>
      </w:r>
    </w:p>
    <w:p w14:paraId="2EB6BD2B" w14:textId="77777777" w:rsidR="007854E3" w:rsidRPr="007854E3" w:rsidRDefault="007854E3" w:rsidP="007854E3">
      <w:pPr>
        <w:pStyle w:val="ListParagraph"/>
        <w:jc w:val="both"/>
        <w:rPr>
          <w:rFonts w:cs="Arial"/>
          <w:sz w:val="24"/>
          <w:szCs w:val="24"/>
        </w:rPr>
      </w:pPr>
    </w:p>
    <w:p w14:paraId="386130B5" w14:textId="406C9577" w:rsidR="00423E8D" w:rsidRDefault="00A558FC" w:rsidP="00126C8D">
      <w:pPr>
        <w:pStyle w:val="Heading2"/>
        <w:jc w:val="both"/>
        <w:rPr>
          <w:szCs w:val="28"/>
        </w:rPr>
      </w:pPr>
      <w:bookmarkStart w:id="36" w:name="_Toc168476255"/>
      <w:r w:rsidRPr="001565FF">
        <w:rPr>
          <w:szCs w:val="28"/>
        </w:rPr>
        <w:t>1</w:t>
      </w:r>
      <w:r w:rsidR="00F85571" w:rsidRPr="001565FF">
        <w:rPr>
          <w:szCs w:val="28"/>
        </w:rPr>
        <w:t>3</w:t>
      </w:r>
      <w:r w:rsidRPr="001565FF">
        <w:rPr>
          <w:szCs w:val="28"/>
        </w:rPr>
        <w:t xml:space="preserve">.2. </w:t>
      </w:r>
      <w:r w:rsidR="00423E8D" w:rsidRPr="001565FF">
        <w:rPr>
          <w:szCs w:val="28"/>
        </w:rPr>
        <w:t>Between Loughborough University and external organisations</w:t>
      </w:r>
      <w:bookmarkEnd w:id="36"/>
    </w:p>
    <w:p w14:paraId="29B8A1BE" w14:textId="77777777" w:rsidR="00B31E10" w:rsidRPr="00B31E10" w:rsidRDefault="00B31E10" w:rsidP="00121C93">
      <w:pPr>
        <w:jc w:val="both"/>
      </w:pPr>
    </w:p>
    <w:p w14:paraId="6A012463" w14:textId="69B0D2C3" w:rsidR="006D2500" w:rsidRDefault="00423E8D" w:rsidP="00126C8D">
      <w:pPr>
        <w:widowControl w:val="0"/>
        <w:kinsoku w:val="0"/>
        <w:overflowPunct w:val="0"/>
        <w:autoSpaceDE w:val="0"/>
        <w:autoSpaceDN w:val="0"/>
        <w:adjustRightInd w:val="0"/>
        <w:spacing w:line="257" w:lineRule="auto"/>
        <w:jc w:val="both"/>
        <w:rPr>
          <w:rFonts w:eastAsia="Arial" w:cs="Arial"/>
          <w:sz w:val="24"/>
          <w:szCs w:val="24"/>
        </w:rPr>
      </w:pPr>
      <w:r w:rsidRPr="00DA6519">
        <w:rPr>
          <w:rFonts w:eastAsia="Arial" w:cs="Arial"/>
          <w:sz w:val="24"/>
          <w:szCs w:val="24"/>
        </w:rPr>
        <w:t xml:space="preserve">Staff or students wishing to transfer or receive biological material to/from another organisation must first contact their SSO or DSO and arrange a formal Materials Transfer Agreement (MTA) and contact the Research Office for further details.  </w:t>
      </w:r>
    </w:p>
    <w:p w14:paraId="3EEFB8F9" w14:textId="69A4F22E" w:rsidR="006A1B4F" w:rsidRDefault="007D1210" w:rsidP="00126C8D">
      <w:pPr>
        <w:widowControl w:val="0"/>
        <w:kinsoku w:val="0"/>
        <w:overflowPunct w:val="0"/>
        <w:autoSpaceDE w:val="0"/>
        <w:autoSpaceDN w:val="0"/>
        <w:adjustRightInd w:val="0"/>
        <w:spacing w:line="257" w:lineRule="auto"/>
        <w:jc w:val="both"/>
        <w:rPr>
          <w:rFonts w:cstheme="minorHAnsi"/>
          <w:color w:val="111111"/>
          <w:sz w:val="24"/>
          <w:szCs w:val="24"/>
        </w:rPr>
      </w:pPr>
      <w:r>
        <w:rPr>
          <w:rFonts w:eastAsia="Arial" w:cs="Arial"/>
          <w:sz w:val="24"/>
          <w:szCs w:val="24"/>
        </w:rPr>
        <w:t xml:space="preserve">Any biological material must be packed, labelled, and marked in accordance with the </w:t>
      </w:r>
      <w:r w:rsidR="008426BC" w:rsidRPr="008426BC">
        <w:rPr>
          <w:rFonts w:cstheme="minorHAnsi"/>
          <w:color w:val="111111"/>
          <w:sz w:val="24"/>
          <w:szCs w:val="24"/>
        </w:rPr>
        <w:t>Carriage of Dangerous Goods and Use of Transportable Pressure Equipment Regulations 2009</w:t>
      </w:r>
      <w:r w:rsidR="000F6594">
        <w:rPr>
          <w:rFonts w:cstheme="minorHAnsi"/>
          <w:color w:val="111111"/>
          <w:sz w:val="24"/>
          <w:szCs w:val="24"/>
        </w:rPr>
        <w:t xml:space="preserve">. </w:t>
      </w:r>
    </w:p>
    <w:p w14:paraId="565F852C" w14:textId="77777777" w:rsidR="007854E3" w:rsidRPr="00DA6519" w:rsidRDefault="007854E3" w:rsidP="00121C93">
      <w:pPr>
        <w:widowControl w:val="0"/>
        <w:kinsoku w:val="0"/>
        <w:overflowPunct w:val="0"/>
        <w:autoSpaceDE w:val="0"/>
        <w:autoSpaceDN w:val="0"/>
        <w:adjustRightInd w:val="0"/>
        <w:spacing w:line="257" w:lineRule="auto"/>
        <w:jc w:val="both"/>
        <w:rPr>
          <w:rFonts w:eastAsia="Arial" w:cs="Arial"/>
          <w:sz w:val="24"/>
          <w:szCs w:val="24"/>
        </w:rPr>
      </w:pPr>
    </w:p>
    <w:p w14:paraId="37F2BBB2" w14:textId="6CE9FA49" w:rsidR="00423E8D" w:rsidRDefault="00A558FC" w:rsidP="00126C8D">
      <w:pPr>
        <w:pStyle w:val="Heading1"/>
        <w:jc w:val="both"/>
      </w:pPr>
      <w:bookmarkStart w:id="37" w:name="_Toc168476256"/>
      <w:r w:rsidRPr="0064665E">
        <w:t>1</w:t>
      </w:r>
      <w:r w:rsidR="00F85571">
        <w:t>4</w:t>
      </w:r>
      <w:r w:rsidRPr="0064665E">
        <w:t xml:space="preserve">. </w:t>
      </w:r>
      <w:r w:rsidR="00427460" w:rsidRPr="0064665E">
        <w:t xml:space="preserve">Disinfection and </w:t>
      </w:r>
      <w:r w:rsidR="00423E8D" w:rsidRPr="0064665E">
        <w:t>Disposal</w:t>
      </w:r>
      <w:bookmarkEnd w:id="37"/>
      <w:r w:rsidR="00423E8D" w:rsidRPr="0064665E">
        <w:t xml:space="preserve"> </w:t>
      </w:r>
    </w:p>
    <w:p w14:paraId="6B4BC428" w14:textId="77777777" w:rsidR="007854E3" w:rsidRPr="007854E3" w:rsidRDefault="007854E3" w:rsidP="007854E3"/>
    <w:p w14:paraId="7766D331" w14:textId="47F8A292" w:rsidR="00427460" w:rsidRDefault="00A558FC" w:rsidP="00121C93">
      <w:pPr>
        <w:pStyle w:val="Heading2"/>
        <w:jc w:val="both"/>
      </w:pPr>
      <w:bookmarkStart w:id="38" w:name="_Toc168476257"/>
      <w:r w:rsidRPr="001565FF">
        <w:t>1</w:t>
      </w:r>
      <w:r w:rsidR="00F85571" w:rsidRPr="001565FF">
        <w:t>4</w:t>
      </w:r>
      <w:r w:rsidRPr="001565FF">
        <w:t xml:space="preserve">.1. </w:t>
      </w:r>
      <w:r w:rsidR="00427460" w:rsidRPr="001565FF">
        <w:t>Disinfection</w:t>
      </w:r>
      <w:bookmarkEnd w:id="38"/>
      <w:r w:rsidR="00427460" w:rsidRPr="001565FF">
        <w:t xml:space="preserve"> </w:t>
      </w:r>
    </w:p>
    <w:p w14:paraId="1E18C16D" w14:textId="77777777" w:rsidR="00B31E10" w:rsidRPr="00B31E10" w:rsidRDefault="00B31E10" w:rsidP="00121C93">
      <w:pPr>
        <w:jc w:val="both"/>
      </w:pPr>
    </w:p>
    <w:p w14:paraId="50889F1C" w14:textId="0FDC1E4B" w:rsidR="00BB2C2E" w:rsidRPr="00DA6519" w:rsidRDefault="004F7015" w:rsidP="00427460">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Under the COSHH regulations, there </w:t>
      </w:r>
      <w:r w:rsidR="004D2A94" w:rsidRPr="00DA6519">
        <w:rPr>
          <w:rFonts w:eastAsia="Arial" w:cs="Arial"/>
          <w:sz w:val="24"/>
          <w:szCs w:val="24"/>
        </w:rPr>
        <w:t xml:space="preserve">must </w:t>
      </w:r>
      <w:r w:rsidRPr="00DA6519">
        <w:rPr>
          <w:rFonts w:eastAsia="Arial" w:cs="Arial"/>
          <w:sz w:val="24"/>
          <w:szCs w:val="24"/>
        </w:rPr>
        <w:t>be</w:t>
      </w:r>
      <w:r w:rsidR="004D2A94" w:rsidRPr="00DA6519">
        <w:rPr>
          <w:rFonts w:eastAsia="Arial" w:cs="Arial"/>
          <w:sz w:val="24"/>
          <w:szCs w:val="24"/>
        </w:rPr>
        <w:t xml:space="preserve"> a disinfection procedure </w:t>
      </w:r>
      <w:r w:rsidR="00405C50" w:rsidRPr="00DA6519">
        <w:rPr>
          <w:rFonts w:eastAsia="Arial" w:cs="Arial"/>
          <w:sz w:val="24"/>
          <w:szCs w:val="24"/>
        </w:rPr>
        <w:t xml:space="preserve">in place for containment level 2 laboratories. </w:t>
      </w:r>
      <w:r w:rsidR="00A82F1E">
        <w:rPr>
          <w:rFonts w:eastAsia="Arial" w:cs="Arial"/>
          <w:sz w:val="24"/>
          <w:szCs w:val="24"/>
        </w:rPr>
        <w:t xml:space="preserve">This must be included in the </w:t>
      </w:r>
      <w:proofErr w:type="gramStart"/>
      <w:r w:rsidR="00A82F1E">
        <w:rPr>
          <w:rFonts w:eastAsia="Arial" w:cs="Arial"/>
          <w:sz w:val="24"/>
          <w:szCs w:val="24"/>
        </w:rPr>
        <w:t>School’s</w:t>
      </w:r>
      <w:proofErr w:type="gramEnd"/>
      <w:r w:rsidR="00A82F1E">
        <w:rPr>
          <w:rFonts w:eastAsia="Arial" w:cs="Arial"/>
          <w:sz w:val="24"/>
          <w:szCs w:val="24"/>
        </w:rPr>
        <w:t xml:space="preserve"> local rules as previously mentioned. </w:t>
      </w:r>
    </w:p>
    <w:p w14:paraId="036E078A" w14:textId="77777777" w:rsidR="009A2AD4" w:rsidRDefault="009A2AD4" w:rsidP="00121C93">
      <w:pPr>
        <w:widowControl w:val="0"/>
        <w:kinsoku w:val="0"/>
        <w:overflowPunct w:val="0"/>
        <w:autoSpaceDE w:val="0"/>
        <w:autoSpaceDN w:val="0"/>
        <w:adjustRightInd w:val="0"/>
        <w:jc w:val="both"/>
        <w:rPr>
          <w:rFonts w:eastAsia="Arial" w:cs="Arial"/>
          <w:sz w:val="24"/>
          <w:szCs w:val="24"/>
        </w:rPr>
      </w:pPr>
    </w:p>
    <w:p w14:paraId="0DEE88BB" w14:textId="77777777" w:rsidR="009A2AD4" w:rsidRDefault="009A2AD4" w:rsidP="00121C93">
      <w:pPr>
        <w:widowControl w:val="0"/>
        <w:kinsoku w:val="0"/>
        <w:overflowPunct w:val="0"/>
        <w:autoSpaceDE w:val="0"/>
        <w:autoSpaceDN w:val="0"/>
        <w:adjustRightInd w:val="0"/>
        <w:jc w:val="both"/>
        <w:rPr>
          <w:rFonts w:eastAsia="Arial" w:cs="Arial"/>
          <w:sz w:val="24"/>
          <w:szCs w:val="24"/>
        </w:rPr>
      </w:pPr>
    </w:p>
    <w:p w14:paraId="4DCCAC86" w14:textId="2F23DD53" w:rsidR="009828DC" w:rsidRPr="00DA6519" w:rsidRDefault="00777595" w:rsidP="00427460">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lastRenderedPageBreak/>
        <w:t xml:space="preserve">When creating a disinfection protocol, Schools should consider: </w:t>
      </w:r>
    </w:p>
    <w:p w14:paraId="3E294257" w14:textId="66AF6341" w:rsidR="00A878F6" w:rsidRPr="00DA6519" w:rsidRDefault="003B22B4" w:rsidP="002211DF">
      <w:pPr>
        <w:pStyle w:val="ListParagraph"/>
        <w:widowControl w:val="0"/>
        <w:numPr>
          <w:ilvl w:val="0"/>
          <w:numId w:val="26"/>
        </w:numPr>
        <w:kinsoku w:val="0"/>
        <w:overflowPunct w:val="0"/>
        <w:autoSpaceDE w:val="0"/>
        <w:autoSpaceDN w:val="0"/>
        <w:adjustRightInd w:val="0"/>
        <w:jc w:val="both"/>
        <w:rPr>
          <w:rFonts w:eastAsia="Arial" w:cs="Arial"/>
          <w:sz w:val="24"/>
          <w:szCs w:val="24"/>
        </w:rPr>
      </w:pPr>
      <w:r w:rsidRPr="00DA6519">
        <w:rPr>
          <w:rFonts w:eastAsia="Arial" w:cs="Arial"/>
          <w:sz w:val="24"/>
          <w:szCs w:val="24"/>
        </w:rPr>
        <w:t>The appropriate disinfectant for the nature of the microorganisms,</w:t>
      </w:r>
    </w:p>
    <w:p w14:paraId="6FB21A52" w14:textId="45E74438" w:rsidR="00AE4CCB" w:rsidRPr="00DA6519" w:rsidRDefault="00AE4CCB" w:rsidP="002211DF">
      <w:pPr>
        <w:pStyle w:val="ListParagraph"/>
        <w:widowControl w:val="0"/>
        <w:numPr>
          <w:ilvl w:val="0"/>
          <w:numId w:val="26"/>
        </w:numPr>
        <w:kinsoku w:val="0"/>
        <w:overflowPunct w:val="0"/>
        <w:autoSpaceDE w:val="0"/>
        <w:autoSpaceDN w:val="0"/>
        <w:adjustRightInd w:val="0"/>
        <w:jc w:val="both"/>
        <w:rPr>
          <w:rFonts w:eastAsia="Arial" w:cs="Arial"/>
          <w:sz w:val="24"/>
          <w:szCs w:val="24"/>
        </w:rPr>
      </w:pPr>
      <w:r w:rsidRPr="00DA6519">
        <w:rPr>
          <w:rFonts w:eastAsia="Arial" w:cs="Arial"/>
          <w:sz w:val="24"/>
          <w:szCs w:val="24"/>
        </w:rPr>
        <w:t>T</w:t>
      </w:r>
      <w:r w:rsidR="00476FAE" w:rsidRPr="00DA6519">
        <w:rPr>
          <w:rFonts w:eastAsia="Arial" w:cs="Arial"/>
          <w:sz w:val="24"/>
          <w:szCs w:val="24"/>
        </w:rPr>
        <w:t>he t</w:t>
      </w:r>
      <w:r w:rsidRPr="00DA6519">
        <w:rPr>
          <w:rFonts w:eastAsia="Arial" w:cs="Arial"/>
          <w:sz w:val="24"/>
          <w:szCs w:val="24"/>
        </w:rPr>
        <w:t xml:space="preserve">ypes of surfaces </w:t>
      </w:r>
      <w:r w:rsidR="00476FAE" w:rsidRPr="00DA6519">
        <w:rPr>
          <w:rFonts w:eastAsia="Arial" w:cs="Arial"/>
          <w:sz w:val="24"/>
          <w:szCs w:val="24"/>
        </w:rPr>
        <w:t xml:space="preserve">that require decontamination, </w:t>
      </w:r>
    </w:p>
    <w:p w14:paraId="35CB517E" w14:textId="5E9DA146" w:rsidR="004B461B" w:rsidRPr="00DA6519" w:rsidRDefault="004B461B" w:rsidP="002211DF">
      <w:pPr>
        <w:pStyle w:val="ListParagraph"/>
        <w:widowControl w:val="0"/>
        <w:numPr>
          <w:ilvl w:val="0"/>
          <w:numId w:val="26"/>
        </w:numPr>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The presence of organic materials, </w:t>
      </w:r>
    </w:p>
    <w:p w14:paraId="498D5947" w14:textId="75DE9A33" w:rsidR="00476FAE" w:rsidRPr="00DA6519" w:rsidRDefault="00476FAE" w:rsidP="002211DF">
      <w:pPr>
        <w:pStyle w:val="ListParagraph"/>
        <w:widowControl w:val="0"/>
        <w:numPr>
          <w:ilvl w:val="0"/>
          <w:numId w:val="26"/>
        </w:numPr>
        <w:kinsoku w:val="0"/>
        <w:overflowPunct w:val="0"/>
        <w:autoSpaceDE w:val="0"/>
        <w:autoSpaceDN w:val="0"/>
        <w:adjustRightInd w:val="0"/>
        <w:jc w:val="both"/>
        <w:rPr>
          <w:rFonts w:eastAsia="Arial" w:cs="Arial"/>
          <w:sz w:val="24"/>
          <w:szCs w:val="24"/>
        </w:rPr>
      </w:pPr>
      <w:r w:rsidRPr="00DA6519">
        <w:rPr>
          <w:rFonts w:eastAsia="Arial" w:cs="Arial"/>
          <w:sz w:val="24"/>
          <w:szCs w:val="24"/>
        </w:rPr>
        <w:t>The hazardous properties of the disinfectant,</w:t>
      </w:r>
    </w:p>
    <w:p w14:paraId="0DBED4E8" w14:textId="7CAF10BD" w:rsidR="009828DC" w:rsidRPr="00DA6519" w:rsidRDefault="00476FAE" w:rsidP="002211DF">
      <w:pPr>
        <w:pStyle w:val="ListParagraph"/>
        <w:widowControl w:val="0"/>
        <w:numPr>
          <w:ilvl w:val="0"/>
          <w:numId w:val="26"/>
        </w:numPr>
        <w:kinsoku w:val="0"/>
        <w:overflowPunct w:val="0"/>
        <w:autoSpaceDE w:val="0"/>
        <w:autoSpaceDN w:val="0"/>
        <w:adjustRightInd w:val="0"/>
        <w:jc w:val="both"/>
        <w:rPr>
          <w:rFonts w:eastAsia="Arial" w:cs="Arial"/>
          <w:sz w:val="24"/>
          <w:szCs w:val="24"/>
        </w:rPr>
      </w:pPr>
      <w:r w:rsidRPr="00DA6519">
        <w:rPr>
          <w:rFonts w:eastAsia="Arial" w:cs="Arial"/>
          <w:sz w:val="24"/>
          <w:szCs w:val="24"/>
        </w:rPr>
        <w:t>The s</w:t>
      </w:r>
      <w:r w:rsidR="009828DC" w:rsidRPr="00DA6519">
        <w:rPr>
          <w:rFonts w:eastAsia="Arial" w:cs="Arial"/>
          <w:sz w:val="24"/>
          <w:szCs w:val="24"/>
        </w:rPr>
        <w:t>tability of working dilutions,</w:t>
      </w:r>
    </w:p>
    <w:p w14:paraId="3E686332" w14:textId="59BDB01E" w:rsidR="009828DC" w:rsidRPr="00DA6519" w:rsidRDefault="00476FAE" w:rsidP="002211DF">
      <w:pPr>
        <w:pStyle w:val="ListParagraph"/>
        <w:widowControl w:val="0"/>
        <w:numPr>
          <w:ilvl w:val="0"/>
          <w:numId w:val="26"/>
        </w:numPr>
        <w:kinsoku w:val="0"/>
        <w:overflowPunct w:val="0"/>
        <w:autoSpaceDE w:val="0"/>
        <w:autoSpaceDN w:val="0"/>
        <w:adjustRightInd w:val="0"/>
        <w:jc w:val="both"/>
        <w:rPr>
          <w:rFonts w:eastAsia="Arial" w:cs="Arial"/>
          <w:sz w:val="24"/>
          <w:szCs w:val="24"/>
        </w:rPr>
      </w:pPr>
      <w:r w:rsidRPr="00DA6519">
        <w:rPr>
          <w:rFonts w:eastAsia="Arial" w:cs="Arial"/>
          <w:sz w:val="24"/>
          <w:szCs w:val="24"/>
        </w:rPr>
        <w:t>The c</w:t>
      </w:r>
      <w:r w:rsidR="009828DC" w:rsidRPr="00DA6519">
        <w:rPr>
          <w:rFonts w:eastAsia="Arial" w:cs="Arial"/>
          <w:sz w:val="24"/>
          <w:szCs w:val="24"/>
        </w:rPr>
        <w:t>oncentration of the disinfectant and the contact time,</w:t>
      </w:r>
    </w:p>
    <w:p w14:paraId="0916DF3D" w14:textId="4BA9758A" w:rsidR="009828DC" w:rsidRPr="00DA6519" w:rsidRDefault="00476FAE" w:rsidP="002211DF">
      <w:pPr>
        <w:pStyle w:val="ListParagraph"/>
        <w:widowControl w:val="0"/>
        <w:numPr>
          <w:ilvl w:val="0"/>
          <w:numId w:val="26"/>
        </w:numPr>
        <w:kinsoku w:val="0"/>
        <w:overflowPunct w:val="0"/>
        <w:autoSpaceDE w:val="0"/>
        <w:autoSpaceDN w:val="0"/>
        <w:adjustRightInd w:val="0"/>
        <w:jc w:val="both"/>
        <w:rPr>
          <w:rFonts w:eastAsia="Arial" w:cs="Arial"/>
          <w:sz w:val="24"/>
          <w:szCs w:val="24"/>
        </w:rPr>
      </w:pPr>
      <w:r w:rsidRPr="00DA6519">
        <w:rPr>
          <w:rFonts w:eastAsia="Arial" w:cs="Arial"/>
          <w:sz w:val="24"/>
          <w:szCs w:val="24"/>
        </w:rPr>
        <w:t>The v</w:t>
      </w:r>
      <w:r w:rsidR="009828DC" w:rsidRPr="00DA6519">
        <w:rPr>
          <w:rFonts w:eastAsia="Arial" w:cs="Arial"/>
          <w:sz w:val="24"/>
          <w:szCs w:val="24"/>
        </w:rPr>
        <w:t xml:space="preserve">alidation of </w:t>
      </w:r>
      <w:r w:rsidRPr="00DA6519">
        <w:rPr>
          <w:rFonts w:eastAsia="Arial" w:cs="Arial"/>
          <w:sz w:val="24"/>
          <w:szCs w:val="24"/>
        </w:rPr>
        <w:t xml:space="preserve">the </w:t>
      </w:r>
      <w:r w:rsidR="009828DC" w:rsidRPr="00DA6519">
        <w:rPr>
          <w:rFonts w:eastAsia="Arial" w:cs="Arial"/>
          <w:sz w:val="24"/>
          <w:szCs w:val="24"/>
        </w:rPr>
        <w:t xml:space="preserve">disinfectant </w:t>
      </w:r>
      <w:r w:rsidR="007D6368" w:rsidRPr="00DA6519">
        <w:rPr>
          <w:rFonts w:eastAsia="Arial" w:cs="Arial"/>
          <w:sz w:val="24"/>
          <w:szCs w:val="24"/>
        </w:rPr>
        <w:t>method,</w:t>
      </w:r>
    </w:p>
    <w:p w14:paraId="74279B29" w14:textId="1FDBEABB" w:rsidR="009A77F7" w:rsidRPr="00DA6519" w:rsidRDefault="00476FAE" w:rsidP="002211DF">
      <w:pPr>
        <w:pStyle w:val="ListParagraph"/>
        <w:widowControl w:val="0"/>
        <w:numPr>
          <w:ilvl w:val="0"/>
          <w:numId w:val="26"/>
        </w:numPr>
        <w:kinsoku w:val="0"/>
        <w:overflowPunct w:val="0"/>
        <w:autoSpaceDE w:val="0"/>
        <w:autoSpaceDN w:val="0"/>
        <w:adjustRightInd w:val="0"/>
        <w:jc w:val="both"/>
        <w:rPr>
          <w:rFonts w:eastAsia="Arial" w:cs="Arial"/>
          <w:sz w:val="24"/>
          <w:szCs w:val="24"/>
        </w:rPr>
      </w:pPr>
      <w:r w:rsidRPr="00DA6519">
        <w:rPr>
          <w:rFonts w:eastAsia="Arial" w:cs="Arial"/>
          <w:sz w:val="24"/>
          <w:szCs w:val="24"/>
        </w:rPr>
        <w:t>The ar</w:t>
      </w:r>
      <w:r w:rsidR="007D6368" w:rsidRPr="00DA6519">
        <w:rPr>
          <w:rFonts w:eastAsia="Arial" w:cs="Arial"/>
          <w:sz w:val="24"/>
          <w:szCs w:val="24"/>
        </w:rPr>
        <w:t>rangements for routine use and spills</w:t>
      </w:r>
      <w:r w:rsidR="00B862EF">
        <w:rPr>
          <w:rFonts w:eastAsia="Arial" w:cs="Arial"/>
          <w:sz w:val="24"/>
          <w:szCs w:val="24"/>
        </w:rPr>
        <w:t>.</w:t>
      </w:r>
    </w:p>
    <w:p w14:paraId="3AFABA60" w14:textId="763DD29A" w:rsidR="00427460" w:rsidRPr="00DA6519" w:rsidRDefault="00427460" w:rsidP="00427460">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Under GM</w:t>
      </w:r>
      <w:r w:rsidR="00740E44">
        <w:rPr>
          <w:rFonts w:eastAsia="Arial" w:cs="Arial"/>
          <w:sz w:val="24"/>
          <w:szCs w:val="24"/>
        </w:rPr>
        <w:t>O</w:t>
      </w:r>
      <w:r w:rsidRPr="00DA6519">
        <w:rPr>
          <w:rFonts w:eastAsia="Arial" w:cs="Arial"/>
          <w:sz w:val="24"/>
          <w:szCs w:val="24"/>
        </w:rPr>
        <w:t xml:space="preserve"> (CU) regulations, all contaminated waste as a result of class 2, 3 and 4 </w:t>
      </w:r>
      <w:proofErr w:type="gramStart"/>
      <w:r w:rsidRPr="00DA6519">
        <w:rPr>
          <w:rFonts w:eastAsia="Arial" w:cs="Arial"/>
          <w:sz w:val="24"/>
          <w:szCs w:val="24"/>
        </w:rPr>
        <w:t>work</w:t>
      </w:r>
      <w:proofErr w:type="gramEnd"/>
      <w:r w:rsidRPr="00DA6519">
        <w:rPr>
          <w:rFonts w:eastAsia="Arial" w:cs="Arial"/>
          <w:sz w:val="24"/>
          <w:szCs w:val="24"/>
        </w:rPr>
        <w:t xml:space="preserve"> must be inactivated by a validated means prior to disposal. This is not required for class 1 work so long as the GMO:  </w:t>
      </w:r>
    </w:p>
    <w:p w14:paraId="3FCCBED4" w14:textId="77777777" w:rsidR="00427460" w:rsidRPr="00DA6519" w:rsidRDefault="00427460" w:rsidP="002211DF">
      <w:pPr>
        <w:pStyle w:val="ListParagraph"/>
        <w:widowControl w:val="0"/>
        <w:numPr>
          <w:ilvl w:val="0"/>
          <w:numId w:val="21"/>
        </w:numPr>
        <w:kinsoku w:val="0"/>
        <w:overflowPunct w:val="0"/>
        <w:autoSpaceDE w:val="0"/>
        <w:autoSpaceDN w:val="0"/>
        <w:adjustRightInd w:val="0"/>
        <w:spacing w:after="0" w:line="240" w:lineRule="auto"/>
        <w:jc w:val="both"/>
        <w:rPr>
          <w:sz w:val="24"/>
          <w:szCs w:val="24"/>
        </w:rPr>
      </w:pPr>
      <w:r w:rsidRPr="00DA6519">
        <w:rPr>
          <w:sz w:val="24"/>
          <w:szCs w:val="24"/>
        </w:rPr>
        <w:t>does not have the potential to cause harm to human health or the environment,</w:t>
      </w:r>
    </w:p>
    <w:p w14:paraId="2CC1AF92" w14:textId="11232B03" w:rsidR="00427460" w:rsidRPr="00DA6519" w:rsidRDefault="00427460" w:rsidP="002211DF">
      <w:pPr>
        <w:pStyle w:val="ListParagraph"/>
        <w:widowControl w:val="0"/>
        <w:numPr>
          <w:ilvl w:val="0"/>
          <w:numId w:val="21"/>
        </w:numPr>
        <w:kinsoku w:val="0"/>
        <w:overflowPunct w:val="0"/>
        <w:autoSpaceDE w:val="0"/>
        <w:autoSpaceDN w:val="0"/>
        <w:adjustRightInd w:val="0"/>
        <w:spacing w:after="0" w:line="240" w:lineRule="auto"/>
        <w:jc w:val="both"/>
        <w:rPr>
          <w:sz w:val="24"/>
          <w:szCs w:val="24"/>
        </w:rPr>
      </w:pPr>
      <w:r w:rsidRPr="00DA6519">
        <w:rPr>
          <w:sz w:val="24"/>
          <w:szCs w:val="24"/>
        </w:rPr>
        <w:t>is biologically contained (</w:t>
      </w:r>
      <w:r w:rsidR="009A77F7" w:rsidRPr="00DA6519">
        <w:rPr>
          <w:sz w:val="24"/>
          <w:szCs w:val="24"/>
        </w:rPr>
        <w:t>e.g.</w:t>
      </w:r>
      <w:r w:rsidRPr="00DA6519">
        <w:rPr>
          <w:sz w:val="24"/>
          <w:szCs w:val="24"/>
        </w:rPr>
        <w:t xml:space="preserve"> possess multiple disabling mutations or restrictive nutrient requirements that cannot be met outside the laboratory),</w:t>
      </w:r>
    </w:p>
    <w:p w14:paraId="1D7944BD" w14:textId="77777777" w:rsidR="00427460" w:rsidRPr="00DA6519" w:rsidRDefault="00427460" w:rsidP="002211DF">
      <w:pPr>
        <w:pStyle w:val="ListParagraph"/>
        <w:widowControl w:val="0"/>
        <w:numPr>
          <w:ilvl w:val="0"/>
          <w:numId w:val="21"/>
        </w:numPr>
        <w:kinsoku w:val="0"/>
        <w:overflowPunct w:val="0"/>
        <w:autoSpaceDE w:val="0"/>
        <w:autoSpaceDN w:val="0"/>
        <w:adjustRightInd w:val="0"/>
        <w:spacing w:after="0" w:line="240" w:lineRule="auto"/>
        <w:jc w:val="both"/>
        <w:rPr>
          <w:sz w:val="24"/>
          <w:szCs w:val="24"/>
        </w:rPr>
      </w:pPr>
      <w:r w:rsidRPr="00DA6519">
        <w:rPr>
          <w:sz w:val="24"/>
          <w:szCs w:val="24"/>
        </w:rPr>
        <w:t xml:space="preserve">does not have the capacity to establish and multiply in the environment, and </w:t>
      </w:r>
    </w:p>
    <w:p w14:paraId="504ED230" w14:textId="768686A5" w:rsidR="00427460" w:rsidRPr="00DA6519" w:rsidRDefault="00427460" w:rsidP="002211DF">
      <w:pPr>
        <w:pStyle w:val="ListParagraph"/>
        <w:widowControl w:val="0"/>
        <w:numPr>
          <w:ilvl w:val="0"/>
          <w:numId w:val="21"/>
        </w:numPr>
        <w:kinsoku w:val="0"/>
        <w:overflowPunct w:val="0"/>
        <w:autoSpaceDE w:val="0"/>
        <w:autoSpaceDN w:val="0"/>
        <w:adjustRightInd w:val="0"/>
        <w:spacing w:after="0" w:line="240" w:lineRule="auto"/>
        <w:jc w:val="both"/>
        <w:rPr>
          <w:sz w:val="24"/>
          <w:szCs w:val="24"/>
        </w:rPr>
      </w:pPr>
      <w:r w:rsidRPr="00DA6519">
        <w:rPr>
          <w:sz w:val="24"/>
          <w:szCs w:val="24"/>
        </w:rPr>
        <w:t>does not have capacity to transfer genetic material to other micro-organisms (</w:t>
      </w:r>
      <w:r w:rsidR="009A77F7" w:rsidRPr="00DA6519">
        <w:rPr>
          <w:sz w:val="24"/>
          <w:szCs w:val="24"/>
        </w:rPr>
        <w:t>e.g.</w:t>
      </w:r>
      <w:r w:rsidRPr="00DA6519">
        <w:rPr>
          <w:sz w:val="24"/>
          <w:szCs w:val="24"/>
        </w:rPr>
        <w:t xml:space="preserve"> non-</w:t>
      </w:r>
      <w:proofErr w:type="spellStart"/>
      <w:r w:rsidRPr="00DA6519">
        <w:rPr>
          <w:sz w:val="24"/>
          <w:szCs w:val="24"/>
        </w:rPr>
        <w:t>mobilisable</w:t>
      </w:r>
      <w:proofErr w:type="spellEnd"/>
      <w:r w:rsidRPr="00DA6519">
        <w:rPr>
          <w:sz w:val="24"/>
          <w:szCs w:val="24"/>
        </w:rPr>
        <w:t xml:space="preserve"> plasmid).</w:t>
      </w:r>
    </w:p>
    <w:p w14:paraId="0923E7CE" w14:textId="77777777" w:rsidR="00427460" w:rsidRPr="00DA6519" w:rsidRDefault="00427460" w:rsidP="00126C8D">
      <w:pPr>
        <w:jc w:val="both"/>
        <w:rPr>
          <w:sz w:val="24"/>
          <w:szCs w:val="24"/>
        </w:rPr>
      </w:pPr>
    </w:p>
    <w:p w14:paraId="181BFCF3" w14:textId="100258DA" w:rsidR="00427460" w:rsidRDefault="00A558FC" w:rsidP="00121C93">
      <w:pPr>
        <w:pStyle w:val="Heading2"/>
        <w:jc w:val="both"/>
      </w:pPr>
      <w:bookmarkStart w:id="39" w:name="_Toc168476258"/>
      <w:r w:rsidRPr="001565FF">
        <w:t>1</w:t>
      </w:r>
      <w:r w:rsidR="00F85571" w:rsidRPr="001565FF">
        <w:t>4</w:t>
      </w:r>
      <w:r w:rsidRPr="001565FF">
        <w:t xml:space="preserve">.2 </w:t>
      </w:r>
      <w:r w:rsidR="00427460" w:rsidRPr="001565FF">
        <w:t>Disposal</w:t>
      </w:r>
      <w:bookmarkEnd w:id="39"/>
      <w:r w:rsidR="00427460" w:rsidRPr="001565FF">
        <w:t xml:space="preserve"> </w:t>
      </w:r>
    </w:p>
    <w:p w14:paraId="2C8225B2" w14:textId="77777777" w:rsidR="00B31E10" w:rsidRPr="00B31E10" w:rsidRDefault="00B31E10" w:rsidP="00121C93">
      <w:pPr>
        <w:jc w:val="both"/>
      </w:pPr>
    </w:p>
    <w:p w14:paraId="7B15EF3D" w14:textId="30DC8D0D" w:rsidR="003D5120" w:rsidRPr="00DA6519" w:rsidRDefault="00FB27E1" w:rsidP="00126C8D">
      <w:pPr>
        <w:jc w:val="both"/>
        <w:rPr>
          <w:sz w:val="24"/>
          <w:szCs w:val="24"/>
        </w:rPr>
      </w:pPr>
      <w:r w:rsidRPr="00DA6519">
        <w:rPr>
          <w:sz w:val="24"/>
          <w:szCs w:val="24"/>
        </w:rPr>
        <w:t>All</w:t>
      </w:r>
      <w:r w:rsidR="004279C6" w:rsidRPr="00DA6519">
        <w:rPr>
          <w:sz w:val="24"/>
          <w:szCs w:val="24"/>
        </w:rPr>
        <w:t xml:space="preserve"> waste </w:t>
      </w:r>
      <w:r w:rsidR="003D5120" w:rsidRPr="00DA6519">
        <w:rPr>
          <w:sz w:val="24"/>
          <w:szCs w:val="24"/>
        </w:rPr>
        <w:t xml:space="preserve">must be disposed of correctly and in accordance with </w:t>
      </w:r>
      <w:r w:rsidR="0086022F" w:rsidRPr="00DA6519">
        <w:rPr>
          <w:sz w:val="24"/>
          <w:szCs w:val="24"/>
        </w:rPr>
        <w:t xml:space="preserve">LU’s Environmental management system and relevant legislative requirements. </w:t>
      </w:r>
      <w:r w:rsidR="00D93ADB" w:rsidRPr="00DA6519">
        <w:rPr>
          <w:sz w:val="24"/>
          <w:szCs w:val="24"/>
        </w:rPr>
        <w:t>Schools are responsible for managing waste disposal at a local level and implementing systems and procedures.</w:t>
      </w:r>
    </w:p>
    <w:p w14:paraId="762F7245" w14:textId="17AE2021" w:rsidR="007F4320" w:rsidRPr="00DA6519" w:rsidRDefault="007F4320" w:rsidP="00126C8D">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It is important for School to consider the waste disposal route before purchasing or using biological material as part of the risk assessment. All biological material </w:t>
      </w:r>
      <w:r w:rsidR="00990500" w:rsidRPr="00DA6519">
        <w:rPr>
          <w:rFonts w:eastAsia="Arial" w:cs="Arial"/>
          <w:sz w:val="24"/>
          <w:szCs w:val="24"/>
        </w:rPr>
        <w:t xml:space="preserve">must be </w:t>
      </w:r>
      <w:r w:rsidR="00912B99" w:rsidRPr="00DA6519">
        <w:rPr>
          <w:rFonts w:eastAsia="Arial" w:cs="Arial"/>
          <w:sz w:val="24"/>
          <w:szCs w:val="24"/>
        </w:rPr>
        <w:t>deactivated</w:t>
      </w:r>
      <w:r w:rsidR="00990500" w:rsidRPr="00DA6519">
        <w:rPr>
          <w:rFonts w:eastAsia="Arial" w:cs="Arial"/>
          <w:sz w:val="24"/>
          <w:szCs w:val="24"/>
        </w:rPr>
        <w:t xml:space="preserve"> </w:t>
      </w:r>
      <w:r w:rsidR="00912B99" w:rsidRPr="00DA6519">
        <w:rPr>
          <w:rFonts w:eastAsia="Arial" w:cs="Arial"/>
          <w:sz w:val="24"/>
          <w:szCs w:val="24"/>
        </w:rPr>
        <w:t xml:space="preserve">prior to disposal. </w:t>
      </w:r>
    </w:p>
    <w:p w14:paraId="1216F7AE" w14:textId="77777777" w:rsidR="009A77F7" w:rsidRPr="00DA6519" w:rsidRDefault="009A77F7" w:rsidP="009A77F7">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All equipment which has been used in conjunction with biological material must be decontaminated and assessed for any residual risk posed before it is released for maintenance, repair, or disposal.  Please speak to the UHSS for clearance certificates, including extractions clearance certificates.</w:t>
      </w:r>
    </w:p>
    <w:p w14:paraId="443D2F45" w14:textId="77777777" w:rsidR="00B64078" w:rsidRDefault="00B64078" w:rsidP="009A77F7">
      <w:pPr>
        <w:widowControl w:val="0"/>
        <w:kinsoku w:val="0"/>
        <w:overflowPunct w:val="0"/>
        <w:autoSpaceDE w:val="0"/>
        <w:autoSpaceDN w:val="0"/>
        <w:adjustRightInd w:val="0"/>
        <w:jc w:val="both"/>
        <w:rPr>
          <w:rFonts w:eastAsia="Arial" w:cs="Arial"/>
          <w:sz w:val="24"/>
          <w:szCs w:val="24"/>
        </w:rPr>
      </w:pPr>
    </w:p>
    <w:p w14:paraId="067ED149" w14:textId="77777777" w:rsidR="009A2AD4" w:rsidRDefault="009A2AD4" w:rsidP="00121C93">
      <w:pPr>
        <w:widowControl w:val="0"/>
        <w:kinsoku w:val="0"/>
        <w:overflowPunct w:val="0"/>
        <w:autoSpaceDE w:val="0"/>
        <w:autoSpaceDN w:val="0"/>
        <w:adjustRightInd w:val="0"/>
        <w:jc w:val="both"/>
        <w:rPr>
          <w:rFonts w:eastAsia="Arial" w:cs="Arial"/>
          <w:sz w:val="24"/>
          <w:szCs w:val="24"/>
        </w:rPr>
      </w:pPr>
    </w:p>
    <w:p w14:paraId="1F7B13C7" w14:textId="77777777" w:rsidR="009A2AD4" w:rsidRDefault="009A2AD4" w:rsidP="00121C93">
      <w:pPr>
        <w:widowControl w:val="0"/>
        <w:kinsoku w:val="0"/>
        <w:overflowPunct w:val="0"/>
        <w:autoSpaceDE w:val="0"/>
        <w:autoSpaceDN w:val="0"/>
        <w:adjustRightInd w:val="0"/>
        <w:jc w:val="both"/>
        <w:rPr>
          <w:rFonts w:eastAsia="Arial" w:cs="Arial"/>
          <w:sz w:val="24"/>
          <w:szCs w:val="24"/>
        </w:rPr>
      </w:pPr>
    </w:p>
    <w:p w14:paraId="2C9F80AA" w14:textId="77777777" w:rsidR="009A2AD4" w:rsidRDefault="009A2AD4" w:rsidP="00121C93">
      <w:pPr>
        <w:widowControl w:val="0"/>
        <w:kinsoku w:val="0"/>
        <w:overflowPunct w:val="0"/>
        <w:autoSpaceDE w:val="0"/>
        <w:autoSpaceDN w:val="0"/>
        <w:adjustRightInd w:val="0"/>
        <w:jc w:val="both"/>
        <w:rPr>
          <w:rFonts w:eastAsia="Arial" w:cs="Arial"/>
          <w:sz w:val="24"/>
          <w:szCs w:val="24"/>
        </w:rPr>
      </w:pPr>
    </w:p>
    <w:p w14:paraId="475CC208" w14:textId="77777777" w:rsidR="009A2AD4" w:rsidRDefault="009A2AD4" w:rsidP="00121C93">
      <w:pPr>
        <w:widowControl w:val="0"/>
        <w:kinsoku w:val="0"/>
        <w:overflowPunct w:val="0"/>
        <w:autoSpaceDE w:val="0"/>
        <w:autoSpaceDN w:val="0"/>
        <w:adjustRightInd w:val="0"/>
        <w:jc w:val="both"/>
        <w:rPr>
          <w:rFonts w:eastAsia="Arial" w:cs="Arial"/>
          <w:sz w:val="24"/>
          <w:szCs w:val="24"/>
        </w:rPr>
      </w:pPr>
    </w:p>
    <w:p w14:paraId="4B37FD7A" w14:textId="146D7BEA" w:rsidR="001565FF" w:rsidRDefault="001565FF" w:rsidP="00121C93">
      <w:pPr>
        <w:pStyle w:val="Heading2"/>
        <w:jc w:val="both"/>
        <w:rPr>
          <w:rFonts w:eastAsia="Arial"/>
        </w:rPr>
      </w:pPr>
      <w:bookmarkStart w:id="40" w:name="_Toc168476259"/>
      <w:r w:rsidRPr="001565FF">
        <w:rPr>
          <w:rFonts w:eastAsia="Arial"/>
        </w:rPr>
        <w:lastRenderedPageBreak/>
        <w:t>14.3 Fumigation</w:t>
      </w:r>
      <w:bookmarkEnd w:id="40"/>
      <w:r w:rsidRPr="001565FF">
        <w:rPr>
          <w:rFonts w:eastAsia="Arial"/>
        </w:rPr>
        <w:t xml:space="preserve"> </w:t>
      </w:r>
    </w:p>
    <w:p w14:paraId="74E08F92" w14:textId="77777777" w:rsidR="00B31E10" w:rsidRPr="00B31E10" w:rsidRDefault="00B31E10" w:rsidP="00121C93">
      <w:pPr>
        <w:jc w:val="both"/>
      </w:pPr>
    </w:p>
    <w:p w14:paraId="353C4EE2" w14:textId="42C8DB80" w:rsidR="001565FF" w:rsidRPr="002B6CA3" w:rsidRDefault="00DC2260" w:rsidP="00121C93">
      <w:pPr>
        <w:jc w:val="both"/>
        <w:rPr>
          <w:sz w:val="24"/>
          <w:szCs w:val="24"/>
        </w:rPr>
      </w:pPr>
      <w:r w:rsidRPr="002B6CA3">
        <w:rPr>
          <w:sz w:val="24"/>
          <w:szCs w:val="24"/>
        </w:rPr>
        <w:t>B</w:t>
      </w:r>
      <w:r w:rsidR="005A32DC" w:rsidRPr="002B6CA3">
        <w:rPr>
          <w:sz w:val="24"/>
          <w:szCs w:val="24"/>
        </w:rPr>
        <w:t xml:space="preserve">SCs should be fumigated: </w:t>
      </w:r>
    </w:p>
    <w:p w14:paraId="47AA9495" w14:textId="308DDD9E" w:rsidR="005A32DC" w:rsidRPr="002B6CA3" w:rsidRDefault="002D0E03" w:rsidP="002211DF">
      <w:pPr>
        <w:pStyle w:val="ListParagraph"/>
        <w:numPr>
          <w:ilvl w:val="0"/>
          <w:numId w:val="39"/>
        </w:numPr>
        <w:jc w:val="both"/>
        <w:rPr>
          <w:sz w:val="24"/>
          <w:szCs w:val="24"/>
        </w:rPr>
      </w:pPr>
      <w:r>
        <w:rPr>
          <w:sz w:val="24"/>
          <w:szCs w:val="24"/>
        </w:rPr>
        <w:t>Following</w:t>
      </w:r>
      <w:r w:rsidR="005A32DC" w:rsidRPr="002B6CA3">
        <w:rPr>
          <w:sz w:val="24"/>
          <w:szCs w:val="24"/>
        </w:rPr>
        <w:t xml:space="preserve"> a major spillage, or after any spillage </w:t>
      </w:r>
      <w:r w:rsidR="00A412B8">
        <w:rPr>
          <w:sz w:val="24"/>
          <w:szCs w:val="24"/>
        </w:rPr>
        <w:t>resulting in the contamination of</w:t>
      </w:r>
      <w:r w:rsidR="00C70D58" w:rsidRPr="002B6CA3">
        <w:rPr>
          <w:sz w:val="24"/>
          <w:szCs w:val="24"/>
        </w:rPr>
        <w:t xml:space="preserve"> inaccessible surfaces</w:t>
      </w:r>
      <w:r w:rsidR="00C42552">
        <w:rPr>
          <w:sz w:val="24"/>
          <w:szCs w:val="24"/>
        </w:rPr>
        <w:t xml:space="preserve"> that cannot be easily decontaminated</w:t>
      </w:r>
      <w:r w:rsidR="00C70D58" w:rsidRPr="002B6CA3">
        <w:rPr>
          <w:sz w:val="24"/>
          <w:szCs w:val="24"/>
        </w:rPr>
        <w:t>,</w:t>
      </w:r>
    </w:p>
    <w:p w14:paraId="2543B221" w14:textId="1F110BEF" w:rsidR="00C70D58" w:rsidRPr="002B6CA3" w:rsidRDefault="00C70D58" w:rsidP="002211DF">
      <w:pPr>
        <w:pStyle w:val="ListParagraph"/>
        <w:numPr>
          <w:ilvl w:val="0"/>
          <w:numId w:val="39"/>
        </w:numPr>
        <w:jc w:val="both"/>
        <w:rPr>
          <w:sz w:val="24"/>
          <w:szCs w:val="24"/>
        </w:rPr>
      </w:pPr>
      <w:r w:rsidRPr="002B6CA3">
        <w:rPr>
          <w:sz w:val="24"/>
          <w:szCs w:val="24"/>
        </w:rPr>
        <w:t>Before routine maintenance work where access to potentially contaminated parts is necessary such as a HEPA filter replacement or when filter penetration tests are being carried out,</w:t>
      </w:r>
    </w:p>
    <w:p w14:paraId="62C1B9BD" w14:textId="242B8365" w:rsidR="00C70D58" w:rsidRDefault="00C70D58" w:rsidP="002211DF">
      <w:pPr>
        <w:pStyle w:val="ListParagraph"/>
        <w:numPr>
          <w:ilvl w:val="0"/>
          <w:numId w:val="39"/>
        </w:numPr>
        <w:jc w:val="both"/>
        <w:rPr>
          <w:sz w:val="24"/>
          <w:szCs w:val="24"/>
        </w:rPr>
      </w:pPr>
      <w:r w:rsidRPr="002B6CA3">
        <w:rPr>
          <w:sz w:val="24"/>
          <w:szCs w:val="24"/>
        </w:rPr>
        <w:t>When there is a significant change to the work such as the use of a significantly different pathogen</w:t>
      </w:r>
      <w:r w:rsidR="00715998" w:rsidRPr="002B6CA3">
        <w:rPr>
          <w:sz w:val="24"/>
          <w:szCs w:val="24"/>
        </w:rPr>
        <w:t xml:space="preserve">. </w:t>
      </w:r>
    </w:p>
    <w:p w14:paraId="11DA8ADA" w14:textId="5BD6FB45" w:rsidR="002B6CA3" w:rsidRDefault="00D42DBA" w:rsidP="00121C93">
      <w:pPr>
        <w:jc w:val="both"/>
        <w:rPr>
          <w:sz w:val="24"/>
          <w:szCs w:val="24"/>
        </w:rPr>
      </w:pPr>
      <w:r>
        <w:rPr>
          <w:sz w:val="24"/>
          <w:szCs w:val="24"/>
        </w:rPr>
        <w:t>When developing a fumigation procedure the following should be considered:</w:t>
      </w:r>
    </w:p>
    <w:p w14:paraId="36B182D2" w14:textId="77777777" w:rsidR="00033EEB" w:rsidRDefault="00033EEB" w:rsidP="002211DF">
      <w:pPr>
        <w:pStyle w:val="ListParagraph"/>
        <w:numPr>
          <w:ilvl w:val="0"/>
          <w:numId w:val="40"/>
        </w:numPr>
        <w:jc w:val="both"/>
        <w:rPr>
          <w:sz w:val="24"/>
          <w:szCs w:val="24"/>
        </w:rPr>
      </w:pPr>
      <w:r w:rsidRPr="00033EEB">
        <w:rPr>
          <w:b/>
          <w:bCs/>
          <w:sz w:val="24"/>
          <w:szCs w:val="24"/>
        </w:rPr>
        <w:t>Properties of the fumigant</w:t>
      </w:r>
      <w:r>
        <w:rPr>
          <w:sz w:val="24"/>
          <w:szCs w:val="24"/>
        </w:rPr>
        <w:t xml:space="preserve">: </w:t>
      </w:r>
    </w:p>
    <w:p w14:paraId="0C34AE34" w14:textId="4D7BB663" w:rsidR="00033EEB" w:rsidRDefault="00033EEB" w:rsidP="002211DF">
      <w:pPr>
        <w:pStyle w:val="ListParagraph"/>
        <w:numPr>
          <w:ilvl w:val="1"/>
          <w:numId w:val="40"/>
        </w:numPr>
        <w:jc w:val="both"/>
        <w:rPr>
          <w:sz w:val="24"/>
          <w:szCs w:val="24"/>
        </w:rPr>
      </w:pPr>
      <w:r>
        <w:rPr>
          <w:sz w:val="24"/>
          <w:szCs w:val="24"/>
        </w:rPr>
        <w:t>Must be biocidal against the micro-organisms(s) in use</w:t>
      </w:r>
      <w:r w:rsidR="00C42552">
        <w:rPr>
          <w:sz w:val="24"/>
          <w:szCs w:val="24"/>
        </w:rPr>
        <w:t>.</w:t>
      </w:r>
    </w:p>
    <w:p w14:paraId="2506ED06" w14:textId="1C0801C5" w:rsidR="00033EEB" w:rsidRDefault="005A6CDC" w:rsidP="002211DF">
      <w:pPr>
        <w:pStyle w:val="ListParagraph"/>
        <w:numPr>
          <w:ilvl w:val="1"/>
          <w:numId w:val="40"/>
        </w:numPr>
        <w:jc w:val="both"/>
        <w:rPr>
          <w:sz w:val="24"/>
          <w:szCs w:val="24"/>
        </w:rPr>
      </w:pPr>
      <w:r>
        <w:rPr>
          <w:sz w:val="24"/>
          <w:szCs w:val="24"/>
        </w:rPr>
        <w:t>Hazardous properties of the fumigant</w:t>
      </w:r>
      <w:r w:rsidR="00FA71B2">
        <w:rPr>
          <w:sz w:val="24"/>
          <w:szCs w:val="24"/>
        </w:rPr>
        <w:t xml:space="preserve"> must be</w:t>
      </w:r>
      <w:r>
        <w:rPr>
          <w:sz w:val="24"/>
          <w:szCs w:val="24"/>
        </w:rPr>
        <w:t xml:space="preserve"> identified as part of a risk assessment including the Work Exposure Limit (</w:t>
      </w:r>
      <w:r w:rsidR="00033EEB">
        <w:rPr>
          <w:sz w:val="24"/>
          <w:szCs w:val="24"/>
        </w:rPr>
        <w:t>WEL</w:t>
      </w:r>
      <w:r>
        <w:rPr>
          <w:sz w:val="24"/>
          <w:szCs w:val="24"/>
        </w:rPr>
        <w:t>)</w:t>
      </w:r>
      <w:r w:rsidR="00033EEB">
        <w:rPr>
          <w:sz w:val="24"/>
          <w:szCs w:val="24"/>
        </w:rPr>
        <w:t xml:space="preserve"> of the fumigant</w:t>
      </w:r>
      <w:r>
        <w:rPr>
          <w:sz w:val="24"/>
          <w:szCs w:val="24"/>
        </w:rPr>
        <w:t xml:space="preserve"> if applicable</w:t>
      </w:r>
      <w:r w:rsidR="00C42552">
        <w:rPr>
          <w:sz w:val="24"/>
          <w:szCs w:val="24"/>
        </w:rPr>
        <w:t>.</w:t>
      </w:r>
      <w:r>
        <w:rPr>
          <w:sz w:val="24"/>
          <w:szCs w:val="24"/>
        </w:rPr>
        <w:t xml:space="preserve"> </w:t>
      </w:r>
    </w:p>
    <w:p w14:paraId="5CF514A3" w14:textId="28D6EBF8" w:rsidR="0022527B" w:rsidRDefault="00B4427D" w:rsidP="002211DF">
      <w:pPr>
        <w:pStyle w:val="ListParagraph"/>
        <w:numPr>
          <w:ilvl w:val="1"/>
          <w:numId w:val="40"/>
        </w:numPr>
        <w:jc w:val="both"/>
        <w:rPr>
          <w:sz w:val="24"/>
          <w:szCs w:val="24"/>
        </w:rPr>
      </w:pPr>
      <w:r>
        <w:rPr>
          <w:sz w:val="24"/>
          <w:szCs w:val="24"/>
        </w:rPr>
        <w:t>Ideally a</w:t>
      </w:r>
      <w:r w:rsidR="004C4448">
        <w:rPr>
          <w:sz w:val="24"/>
          <w:szCs w:val="24"/>
        </w:rPr>
        <w:t>ble</w:t>
      </w:r>
      <w:r w:rsidR="006C472E">
        <w:rPr>
          <w:sz w:val="24"/>
          <w:szCs w:val="24"/>
        </w:rPr>
        <w:t xml:space="preserve"> to penetrate organic materials </w:t>
      </w:r>
      <w:r>
        <w:rPr>
          <w:sz w:val="24"/>
          <w:szCs w:val="24"/>
        </w:rPr>
        <w:t xml:space="preserve">such as culture media </w:t>
      </w:r>
      <w:r w:rsidR="0039794C">
        <w:rPr>
          <w:sz w:val="24"/>
          <w:szCs w:val="24"/>
        </w:rPr>
        <w:t>and porous surfaces.</w:t>
      </w:r>
    </w:p>
    <w:p w14:paraId="4C8D961A" w14:textId="16F1B59B" w:rsidR="0022527B" w:rsidRDefault="0022527B" w:rsidP="002211DF">
      <w:pPr>
        <w:pStyle w:val="ListParagraph"/>
        <w:numPr>
          <w:ilvl w:val="0"/>
          <w:numId w:val="40"/>
        </w:numPr>
        <w:jc w:val="both"/>
        <w:rPr>
          <w:sz w:val="24"/>
          <w:szCs w:val="24"/>
        </w:rPr>
      </w:pPr>
      <w:r>
        <w:rPr>
          <w:b/>
          <w:bCs/>
          <w:sz w:val="24"/>
          <w:szCs w:val="24"/>
        </w:rPr>
        <w:t>Removal of the fumigant:</w:t>
      </w:r>
      <w:r w:rsidR="00C0406E">
        <w:rPr>
          <w:b/>
          <w:bCs/>
          <w:sz w:val="24"/>
          <w:szCs w:val="24"/>
        </w:rPr>
        <w:t xml:space="preserve"> </w:t>
      </w:r>
      <w:r w:rsidR="00C0406E" w:rsidRPr="00533887">
        <w:rPr>
          <w:sz w:val="24"/>
          <w:szCs w:val="24"/>
        </w:rPr>
        <w:t>procedure for how the fumigant will be removed after fumigation has occurred</w:t>
      </w:r>
      <w:r w:rsidR="002A1FED">
        <w:rPr>
          <w:sz w:val="24"/>
          <w:szCs w:val="24"/>
        </w:rPr>
        <w:t>.</w:t>
      </w:r>
    </w:p>
    <w:p w14:paraId="778090FA" w14:textId="6F1138CE" w:rsidR="00774766" w:rsidRDefault="00F034A0" w:rsidP="002211DF">
      <w:pPr>
        <w:pStyle w:val="ListParagraph"/>
        <w:numPr>
          <w:ilvl w:val="0"/>
          <w:numId w:val="40"/>
        </w:numPr>
        <w:jc w:val="both"/>
        <w:rPr>
          <w:sz w:val="24"/>
          <w:szCs w:val="24"/>
        </w:rPr>
      </w:pPr>
      <w:r w:rsidRPr="00422D5D">
        <w:rPr>
          <w:b/>
          <w:bCs/>
          <w:sz w:val="24"/>
          <w:szCs w:val="24"/>
        </w:rPr>
        <w:t>Training</w:t>
      </w:r>
      <w:r>
        <w:rPr>
          <w:sz w:val="24"/>
          <w:szCs w:val="24"/>
        </w:rPr>
        <w:t>:</w:t>
      </w:r>
      <w:r w:rsidR="00422D5D">
        <w:rPr>
          <w:sz w:val="24"/>
          <w:szCs w:val="24"/>
        </w:rPr>
        <w:t xml:space="preserve"> </w:t>
      </w:r>
      <w:r w:rsidR="00774766">
        <w:rPr>
          <w:sz w:val="24"/>
          <w:szCs w:val="24"/>
        </w:rPr>
        <w:t>Fumigation should be conducted by a trained individual</w:t>
      </w:r>
      <w:r w:rsidR="00422D5D">
        <w:rPr>
          <w:sz w:val="24"/>
          <w:szCs w:val="24"/>
        </w:rPr>
        <w:t xml:space="preserve">. </w:t>
      </w:r>
    </w:p>
    <w:p w14:paraId="684580BD" w14:textId="29E6F3E2" w:rsidR="00661B63" w:rsidRPr="00D42DBA" w:rsidRDefault="00D818F3" w:rsidP="002211DF">
      <w:pPr>
        <w:pStyle w:val="ListParagraph"/>
        <w:numPr>
          <w:ilvl w:val="0"/>
          <w:numId w:val="40"/>
        </w:numPr>
        <w:jc w:val="both"/>
        <w:rPr>
          <w:sz w:val="24"/>
          <w:szCs w:val="24"/>
        </w:rPr>
      </w:pPr>
      <w:r w:rsidRPr="00533887">
        <w:rPr>
          <w:b/>
          <w:bCs/>
          <w:sz w:val="24"/>
          <w:szCs w:val="24"/>
        </w:rPr>
        <w:t>Notification</w:t>
      </w:r>
      <w:r>
        <w:rPr>
          <w:sz w:val="24"/>
          <w:szCs w:val="24"/>
        </w:rPr>
        <w:t xml:space="preserve">: Staff must be </w:t>
      </w:r>
      <w:r w:rsidR="00FA71B2">
        <w:rPr>
          <w:sz w:val="24"/>
          <w:szCs w:val="24"/>
        </w:rPr>
        <w:t>notified</w:t>
      </w:r>
      <w:r>
        <w:rPr>
          <w:sz w:val="24"/>
          <w:szCs w:val="24"/>
        </w:rPr>
        <w:t xml:space="preserve"> of fumigation works and suitable signage affixed on en</w:t>
      </w:r>
      <w:r w:rsidR="00C0406E">
        <w:rPr>
          <w:sz w:val="24"/>
          <w:szCs w:val="24"/>
        </w:rPr>
        <w:t>try doors to warn of fumigation works.</w:t>
      </w:r>
      <w:r w:rsidR="00A412B8">
        <w:rPr>
          <w:sz w:val="24"/>
          <w:szCs w:val="24"/>
        </w:rPr>
        <w:t xml:space="preserve"> Signage must be removed once the works have been completed and the fumigant removed. </w:t>
      </w:r>
    </w:p>
    <w:p w14:paraId="725FCA58" w14:textId="1A2FAD5A" w:rsidR="00C0406E" w:rsidRPr="00D42DBA" w:rsidRDefault="00C0406E" w:rsidP="002211DF">
      <w:pPr>
        <w:pStyle w:val="ListParagraph"/>
        <w:numPr>
          <w:ilvl w:val="0"/>
          <w:numId w:val="40"/>
        </w:numPr>
        <w:jc w:val="both"/>
        <w:rPr>
          <w:sz w:val="24"/>
          <w:szCs w:val="24"/>
        </w:rPr>
      </w:pPr>
      <w:r w:rsidRPr="00533887">
        <w:rPr>
          <w:b/>
          <w:bCs/>
          <w:sz w:val="24"/>
          <w:szCs w:val="24"/>
        </w:rPr>
        <w:t>Validation</w:t>
      </w:r>
      <w:r>
        <w:rPr>
          <w:sz w:val="24"/>
          <w:szCs w:val="24"/>
        </w:rPr>
        <w:t xml:space="preserve"> </w:t>
      </w:r>
      <w:r w:rsidRPr="00096F89">
        <w:rPr>
          <w:b/>
          <w:bCs/>
          <w:sz w:val="24"/>
          <w:szCs w:val="24"/>
        </w:rPr>
        <w:t>testing</w:t>
      </w:r>
      <w:r>
        <w:rPr>
          <w:sz w:val="24"/>
          <w:szCs w:val="24"/>
        </w:rPr>
        <w:t xml:space="preserve">: </w:t>
      </w:r>
      <w:r w:rsidR="00FA71B2">
        <w:rPr>
          <w:sz w:val="24"/>
          <w:szCs w:val="24"/>
        </w:rPr>
        <w:t>I</w:t>
      </w:r>
      <w:r>
        <w:rPr>
          <w:sz w:val="24"/>
          <w:szCs w:val="24"/>
        </w:rPr>
        <w:t xml:space="preserve">dentify a procedure to confirm if </w:t>
      </w:r>
      <w:r w:rsidR="00533887">
        <w:rPr>
          <w:sz w:val="24"/>
          <w:szCs w:val="24"/>
        </w:rPr>
        <w:t>the contaminant has been removed and that the fumigation was successful</w:t>
      </w:r>
      <w:r w:rsidR="007C3A64">
        <w:rPr>
          <w:sz w:val="24"/>
          <w:szCs w:val="24"/>
        </w:rPr>
        <w:t>.</w:t>
      </w:r>
    </w:p>
    <w:p w14:paraId="30558780" w14:textId="77777777" w:rsidR="007F4320" w:rsidRPr="00DA6519" w:rsidRDefault="007F4320" w:rsidP="00126C8D">
      <w:pPr>
        <w:jc w:val="both"/>
        <w:rPr>
          <w:sz w:val="24"/>
          <w:szCs w:val="24"/>
        </w:rPr>
      </w:pPr>
    </w:p>
    <w:p w14:paraId="1E49F740" w14:textId="2ADDBC3C" w:rsidR="00423E8D" w:rsidRDefault="00A558FC" w:rsidP="00126C8D">
      <w:pPr>
        <w:pStyle w:val="Heading1"/>
        <w:jc w:val="both"/>
      </w:pPr>
      <w:bookmarkStart w:id="41" w:name="_Toc168476260"/>
      <w:r w:rsidRPr="0064665E">
        <w:t>1</w:t>
      </w:r>
      <w:r w:rsidR="00F85571">
        <w:t>5</w:t>
      </w:r>
      <w:r w:rsidRPr="0064665E">
        <w:t xml:space="preserve">. </w:t>
      </w:r>
      <w:r w:rsidR="00423E8D" w:rsidRPr="0064665E">
        <w:t>Inspections</w:t>
      </w:r>
      <w:bookmarkEnd w:id="41"/>
      <w:r w:rsidR="00423E8D" w:rsidRPr="0064665E">
        <w:t xml:space="preserve"> </w:t>
      </w:r>
    </w:p>
    <w:p w14:paraId="645E5102" w14:textId="77777777" w:rsidR="00B31E10" w:rsidRPr="00B31E10" w:rsidRDefault="00B31E10" w:rsidP="00121C93">
      <w:pPr>
        <w:jc w:val="both"/>
      </w:pPr>
    </w:p>
    <w:p w14:paraId="169F1337" w14:textId="7D456856" w:rsidR="00423E8D" w:rsidRPr="00DA6519" w:rsidRDefault="00423E8D" w:rsidP="00126C8D">
      <w:pPr>
        <w:jc w:val="both"/>
        <w:rPr>
          <w:rFonts w:cs="Arial"/>
          <w:sz w:val="24"/>
          <w:szCs w:val="24"/>
        </w:rPr>
      </w:pPr>
      <w:r w:rsidRPr="00DA6519">
        <w:rPr>
          <w:rFonts w:cs="Arial"/>
          <w:sz w:val="24"/>
          <w:szCs w:val="24"/>
        </w:rPr>
        <w:t xml:space="preserve">Inspections ensure that the workplace conforms to a specified standard. Inspections occur frequently and are an opportunity for issues to be identified </w:t>
      </w:r>
      <w:r w:rsidR="00667314">
        <w:rPr>
          <w:rFonts w:cs="Arial"/>
          <w:sz w:val="24"/>
          <w:szCs w:val="24"/>
        </w:rPr>
        <w:t>and reported as a</w:t>
      </w:r>
      <w:r w:rsidRPr="00DA6519">
        <w:rPr>
          <w:rFonts w:cs="Arial"/>
          <w:sz w:val="24"/>
          <w:szCs w:val="24"/>
        </w:rPr>
        <w:t xml:space="preserve"> near-</w:t>
      </w:r>
      <w:r w:rsidR="00667314">
        <w:rPr>
          <w:rFonts w:cs="Arial"/>
          <w:sz w:val="24"/>
          <w:szCs w:val="24"/>
        </w:rPr>
        <w:t>miss</w:t>
      </w:r>
      <w:r w:rsidRPr="00DA6519">
        <w:rPr>
          <w:rFonts w:cs="Arial"/>
          <w:sz w:val="24"/>
          <w:szCs w:val="24"/>
        </w:rPr>
        <w:t xml:space="preserve"> or </w:t>
      </w:r>
      <w:r w:rsidR="00667314">
        <w:rPr>
          <w:rFonts w:cs="Arial"/>
          <w:sz w:val="24"/>
          <w:szCs w:val="24"/>
        </w:rPr>
        <w:t>accident.</w:t>
      </w:r>
    </w:p>
    <w:p w14:paraId="2681718A" w14:textId="40F26857" w:rsidR="00251BAE" w:rsidRDefault="00423E8D" w:rsidP="00126C8D">
      <w:pPr>
        <w:jc w:val="both"/>
        <w:rPr>
          <w:rFonts w:cs="Arial"/>
          <w:sz w:val="24"/>
          <w:szCs w:val="24"/>
        </w:rPr>
      </w:pPr>
      <w:r w:rsidRPr="00DA6519">
        <w:rPr>
          <w:sz w:val="24"/>
          <w:szCs w:val="24"/>
        </w:rPr>
        <w:t xml:space="preserve">The UHSS has a template inspection checklist </w:t>
      </w:r>
      <w:r w:rsidR="00251BAE">
        <w:rPr>
          <w:sz w:val="24"/>
          <w:szCs w:val="24"/>
        </w:rPr>
        <w:t>(</w:t>
      </w:r>
      <w:r w:rsidR="00251BAE" w:rsidRPr="005C2D5E">
        <w:rPr>
          <w:sz w:val="24"/>
          <w:szCs w:val="24"/>
        </w:rPr>
        <w:t xml:space="preserve">Appendix </w:t>
      </w:r>
      <w:r w:rsidR="009C4C82" w:rsidRPr="005C2D5E">
        <w:rPr>
          <w:sz w:val="24"/>
          <w:szCs w:val="24"/>
        </w:rPr>
        <w:t>2</w:t>
      </w:r>
      <w:r w:rsidR="00251BAE">
        <w:rPr>
          <w:sz w:val="24"/>
          <w:szCs w:val="24"/>
        </w:rPr>
        <w:t>)</w:t>
      </w:r>
      <w:r w:rsidRPr="00DA6519">
        <w:rPr>
          <w:sz w:val="24"/>
          <w:szCs w:val="24"/>
        </w:rPr>
        <w:t xml:space="preserve"> for biological laboratories that can be used and modified to suit individual laboratories requirements</w:t>
      </w:r>
      <w:r w:rsidRPr="00DA6519">
        <w:t xml:space="preserve">. </w:t>
      </w:r>
      <w:r w:rsidRPr="00DA6519">
        <w:rPr>
          <w:rFonts w:cs="Arial"/>
          <w:sz w:val="24"/>
          <w:szCs w:val="24"/>
        </w:rPr>
        <w:t xml:space="preserve">Schools </w:t>
      </w:r>
      <w:r w:rsidR="00127B3D">
        <w:rPr>
          <w:rFonts w:cs="Arial"/>
          <w:sz w:val="24"/>
          <w:szCs w:val="24"/>
        </w:rPr>
        <w:t>must</w:t>
      </w:r>
      <w:r w:rsidRPr="00DA6519">
        <w:rPr>
          <w:rFonts w:cs="Arial"/>
          <w:sz w:val="24"/>
          <w:szCs w:val="24"/>
        </w:rPr>
        <w:t xml:space="preserve"> inspect </w:t>
      </w:r>
      <w:r w:rsidR="00127B3D">
        <w:rPr>
          <w:rFonts w:cs="Arial"/>
          <w:sz w:val="24"/>
          <w:szCs w:val="24"/>
        </w:rPr>
        <w:t>biological laboratories every six months</w:t>
      </w:r>
      <w:r w:rsidRPr="00DA6519">
        <w:rPr>
          <w:rFonts w:cs="Arial"/>
          <w:sz w:val="24"/>
          <w:szCs w:val="24"/>
        </w:rPr>
        <w:t>, the UHSS recommends a quarterly inspection cycle.</w:t>
      </w:r>
    </w:p>
    <w:p w14:paraId="6D124C39" w14:textId="77777777" w:rsidR="005C2D5E" w:rsidRDefault="00251BAE" w:rsidP="00121C93">
      <w:pPr>
        <w:jc w:val="both"/>
        <w:rPr>
          <w:rFonts w:cs="Arial"/>
          <w:sz w:val="24"/>
          <w:szCs w:val="24"/>
        </w:rPr>
      </w:pPr>
      <w:r>
        <w:rPr>
          <w:rFonts w:cs="Arial"/>
          <w:sz w:val="24"/>
          <w:szCs w:val="24"/>
        </w:rPr>
        <w:t xml:space="preserve">The </w:t>
      </w:r>
      <w:r w:rsidR="0087050A">
        <w:rPr>
          <w:rFonts w:cs="Arial"/>
          <w:sz w:val="24"/>
          <w:szCs w:val="24"/>
        </w:rPr>
        <w:t>UHSS conducts annual audits of biological laboratories,</w:t>
      </w:r>
      <w:r w:rsidR="00785F73">
        <w:rPr>
          <w:rFonts w:cs="Arial"/>
          <w:sz w:val="24"/>
          <w:szCs w:val="24"/>
        </w:rPr>
        <w:t xml:space="preserve"> using the audit template in </w:t>
      </w:r>
      <w:r w:rsidR="00785F73" w:rsidRPr="005C2D5E">
        <w:rPr>
          <w:rFonts w:cs="Arial"/>
          <w:sz w:val="24"/>
          <w:szCs w:val="24"/>
        </w:rPr>
        <w:t xml:space="preserve">Appendix </w:t>
      </w:r>
      <w:r w:rsidR="009C4C82" w:rsidRPr="005C2D5E">
        <w:rPr>
          <w:rFonts w:cs="Arial"/>
          <w:sz w:val="24"/>
          <w:szCs w:val="24"/>
        </w:rPr>
        <w:t>3</w:t>
      </w:r>
      <w:r w:rsidR="00785F73" w:rsidRPr="005C2D5E">
        <w:rPr>
          <w:rFonts w:cs="Arial"/>
          <w:sz w:val="24"/>
          <w:szCs w:val="24"/>
        </w:rPr>
        <w:t>.</w:t>
      </w:r>
      <w:r w:rsidR="00785F73">
        <w:rPr>
          <w:rFonts w:cs="Arial"/>
          <w:sz w:val="24"/>
          <w:szCs w:val="24"/>
        </w:rPr>
        <w:t xml:space="preserve"> </w:t>
      </w:r>
    </w:p>
    <w:p w14:paraId="6FB0EAF6" w14:textId="720314D9" w:rsidR="00423E8D" w:rsidRPr="00DA6519" w:rsidRDefault="00423E8D" w:rsidP="00126C8D">
      <w:pPr>
        <w:jc w:val="both"/>
        <w:rPr>
          <w:rFonts w:cs="Arial"/>
          <w:sz w:val="24"/>
          <w:szCs w:val="24"/>
        </w:rPr>
      </w:pPr>
    </w:p>
    <w:p w14:paraId="45B80CCE" w14:textId="5019936E" w:rsidR="00423E8D" w:rsidRDefault="00A558FC" w:rsidP="00126C8D">
      <w:pPr>
        <w:pStyle w:val="Heading1"/>
        <w:jc w:val="both"/>
      </w:pPr>
      <w:bookmarkStart w:id="42" w:name="_Toc168476261"/>
      <w:r w:rsidRPr="0064665E">
        <w:t>1</w:t>
      </w:r>
      <w:r w:rsidR="00F85571">
        <w:t>6</w:t>
      </w:r>
      <w:r w:rsidRPr="0064665E">
        <w:t xml:space="preserve">. </w:t>
      </w:r>
      <w:r w:rsidR="00423E8D" w:rsidRPr="0064665E">
        <w:t>Emergency procedures</w:t>
      </w:r>
      <w:bookmarkEnd w:id="42"/>
    </w:p>
    <w:p w14:paraId="443F32A1" w14:textId="77777777" w:rsidR="00B31E10" w:rsidRPr="00B31E10" w:rsidRDefault="00B31E10" w:rsidP="00121C93">
      <w:pPr>
        <w:jc w:val="both"/>
      </w:pPr>
    </w:p>
    <w:p w14:paraId="50202254" w14:textId="6C056EF4" w:rsidR="00023544" w:rsidRPr="00DA6519" w:rsidRDefault="00023544" w:rsidP="00126C8D">
      <w:pPr>
        <w:jc w:val="both"/>
        <w:rPr>
          <w:sz w:val="24"/>
          <w:szCs w:val="24"/>
        </w:rPr>
      </w:pPr>
      <w:r w:rsidRPr="00DA6519">
        <w:rPr>
          <w:sz w:val="24"/>
          <w:szCs w:val="24"/>
        </w:rPr>
        <w:t xml:space="preserve">Schools should have procedures for foreseeable emergencies such as </w:t>
      </w:r>
      <w:r w:rsidR="00623392" w:rsidRPr="00DA6519">
        <w:rPr>
          <w:sz w:val="24"/>
          <w:szCs w:val="24"/>
        </w:rPr>
        <w:t xml:space="preserve">spillages and accidental release of biological agents and GMOs. </w:t>
      </w:r>
    </w:p>
    <w:p w14:paraId="3FCB79CA" w14:textId="357F559C" w:rsidR="00042F60" w:rsidRPr="00DA6519" w:rsidRDefault="00042F60" w:rsidP="00126C8D">
      <w:pPr>
        <w:jc w:val="both"/>
        <w:rPr>
          <w:sz w:val="24"/>
          <w:szCs w:val="24"/>
        </w:rPr>
      </w:pPr>
      <w:r w:rsidRPr="00DA6519">
        <w:rPr>
          <w:sz w:val="24"/>
          <w:szCs w:val="24"/>
        </w:rPr>
        <w:t>When considering emergency procedures, schools should consider</w:t>
      </w:r>
      <w:r w:rsidR="00571174" w:rsidRPr="00DA6519">
        <w:rPr>
          <w:sz w:val="24"/>
          <w:szCs w:val="24"/>
        </w:rPr>
        <w:t>:</w:t>
      </w:r>
    </w:p>
    <w:p w14:paraId="11131F1D" w14:textId="59D2B7BE" w:rsidR="00042F60" w:rsidRPr="00DA6519" w:rsidRDefault="007C68F4" w:rsidP="002211DF">
      <w:pPr>
        <w:pStyle w:val="ListParagraph"/>
        <w:numPr>
          <w:ilvl w:val="0"/>
          <w:numId w:val="9"/>
        </w:numPr>
        <w:jc w:val="both"/>
        <w:rPr>
          <w:sz w:val="24"/>
          <w:szCs w:val="24"/>
        </w:rPr>
      </w:pPr>
      <w:r w:rsidRPr="00A82F1E">
        <w:rPr>
          <w:b/>
          <w:sz w:val="24"/>
          <w:szCs w:val="24"/>
        </w:rPr>
        <w:t>Characteristics of the agent</w:t>
      </w:r>
      <w:r w:rsidR="00A82F1E">
        <w:rPr>
          <w:sz w:val="24"/>
          <w:szCs w:val="24"/>
        </w:rPr>
        <w:t xml:space="preserve">: </w:t>
      </w:r>
      <w:r w:rsidR="00042F60" w:rsidRPr="00DA6519">
        <w:rPr>
          <w:sz w:val="24"/>
          <w:szCs w:val="24"/>
        </w:rPr>
        <w:t xml:space="preserve">Hazard </w:t>
      </w:r>
      <w:r w:rsidRPr="00DA6519">
        <w:rPr>
          <w:sz w:val="24"/>
          <w:szCs w:val="24"/>
        </w:rPr>
        <w:t xml:space="preserve">group, </w:t>
      </w:r>
      <w:r w:rsidR="006D3C45" w:rsidRPr="00DA6519">
        <w:rPr>
          <w:sz w:val="24"/>
          <w:szCs w:val="24"/>
        </w:rPr>
        <w:t>routes of transmission, infectious dose, viability of the sample,</w:t>
      </w:r>
      <w:r w:rsidR="005D1571" w:rsidRPr="00DA6519">
        <w:rPr>
          <w:sz w:val="24"/>
          <w:szCs w:val="24"/>
        </w:rPr>
        <w:t xml:space="preserve"> and</w:t>
      </w:r>
      <w:r w:rsidR="006D3C45" w:rsidRPr="00DA6519">
        <w:rPr>
          <w:sz w:val="24"/>
          <w:szCs w:val="24"/>
        </w:rPr>
        <w:t xml:space="preserve"> in the cases of genetically modified material the potential impact on the environment should be considered. </w:t>
      </w:r>
    </w:p>
    <w:p w14:paraId="145FFCD2" w14:textId="17EDB576" w:rsidR="007C68F4" w:rsidRPr="00DA6519" w:rsidRDefault="006D3C45" w:rsidP="002211DF">
      <w:pPr>
        <w:pStyle w:val="ListParagraph"/>
        <w:numPr>
          <w:ilvl w:val="0"/>
          <w:numId w:val="9"/>
        </w:numPr>
        <w:jc w:val="both"/>
        <w:rPr>
          <w:sz w:val="24"/>
          <w:szCs w:val="24"/>
        </w:rPr>
      </w:pPr>
      <w:r w:rsidRPr="00A82F1E">
        <w:rPr>
          <w:b/>
          <w:sz w:val="24"/>
          <w:szCs w:val="24"/>
        </w:rPr>
        <w:t>Severity</w:t>
      </w:r>
      <w:r w:rsidR="00A82F1E">
        <w:rPr>
          <w:sz w:val="24"/>
          <w:szCs w:val="24"/>
        </w:rPr>
        <w:t>:</w:t>
      </w:r>
      <w:r w:rsidRPr="00DA6519">
        <w:rPr>
          <w:sz w:val="24"/>
          <w:szCs w:val="24"/>
        </w:rPr>
        <w:t xml:space="preserve"> Volume of material that has been </w:t>
      </w:r>
      <w:r w:rsidR="003274F9" w:rsidRPr="00DA6519">
        <w:rPr>
          <w:sz w:val="24"/>
          <w:szCs w:val="24"/>
        </w:rPr>
        <w:t>released and the form (aerosols, liquids,</w:t>
      </w:r>
      <w:r w:rsidR="00C03DCF" w:rsidRPr="00DA6519">
        <w:rPr>
          <w:sz w:val="24"/>
          <w:szCs w:val="24"/>
        </w:rPr>
        <w:t xml:space="preserve"> </w:t>
      </w:r>
      <w:r w:rsidR="005D1571" w:rsidRPr="00DA6519">
        <w:rPr>
          <w:sz w:val="24"/>
          <w:szCs w:val="24"/>
        </w:rPr>
        <w:t>contaminated</w:t>
      </w:r>
      <w:r w:rsidR="00C03DCF" w:rsidRPr="00DA6519">
        <w:rPr>
          <w:sz w:val="24"/>
          <w:szCs w:val="24"/>
        </w:rPr>
        <w:t xml:space="preserve"> waste)</w:t>
      </w:r>
      <w:r w:rsidR="00300A7D" w:rsidRPr="00DA6519">
        <w:rPr>
          <w:sz w:val="24"/>
          <w:szCs w:val="24"/>
        </w:rPr>
        <w:t>.</w:t>
      </w:r>
      <w:r w:rsidR="00C03DCF" w:rsidRPr="00DA6519">
        <w:rPr>
          <w:sz w:val="24"/>
          <w:szCs w:val="24"/>
        </w:rPr>
        <w:t xml:space="preserve"> </w:t>
      </w:r>
    </w:p>
    <w:p w14:paraId="7BA7A5CE" w14:textId="69BBF120" w:rsidR="00540FA5" w:rsidRPr="00DA6519" w:rsidRDefault="007C68F4" w:rsidP="002211DF">
      <w:pPr>
        <w:pStyle w:val="ListParagraph"/>
        <w:numPr>
          <w:ilvl w:val="0"/>
          <w:numId w:val="9"/>
        </w:numPr>
        <w:jc w:val="both"/>
        <w:rPr>
          <w:sz w:val="24"/>
          <w:szCs w:val="24"/>
        </w:rPr>
      </w:pPr>
      <w:r w:rsidRPr="00A82F1E">
        <w:rPr>
          <w:b/>
          <w:sz w:val="24"/>
          <w:szCs w:val="24"/>
        </w:rPr>
        <w:t>Location</w:t>
      </w:r>
      <w:r w:rsidR="00A82F1E">
        <w:rPr>
          <w:sz w:val="24"/>
          <w:szCs w:val="24"/>
        </w:rPr>
        <w:t>:</w:t>
      </w:r>
      <w:r w:rsidR="00C03DCF" w:rsidRPr="00DA6519">
        <w:rPr>
          <w:sz w:val="24"/>
          <w:szCs w:val="24"/>
        </w:rPr>
        <w:t xml:space="preserve"> </w:t>
      </w:r>
      <w:r w:rsidR="00852A93" w:rsidRPr="00DA6519">
        <w:rPr>
          <w:sz w:val="24"/>
          <w:szCs w:val="24"/>
        </w:rPr>
        <w:t xml:space="preserve">If the accident is well contained, for example in a centrifuge or biological safety cabinet, and how </w:t>
      </w:r>
      <w:r w:rsidR="00571174" w:rsidRPr="00DA6519">
        <w:rPr>
          <w:sz w:val="24"/>
          <w:szCs w:val="24"/>
        </w:rPr>
        <w:t>e</w:t>
      </w:r>
      <w:r w:rsidR="00852A93" w:rsidRPr="00DA6519">
        <w:rPr>
          <w:sz w:val="24"/>
          <w:szCs w:val="24"/>
        </w:rPr>
        <w:t xml:space="preserve">ffectively the </w:t>
      </w:r>
      <w:r w:rsidR="00571174" w:rsidRPr="00DA6519">
        <w:rPr>
          <w:sz w:val="24"/>
          <w:szCs w:val="24"/>
        </w:rPr>
        <w:t xml:space="preserve">area </w:t>
      </w:r>
      <w:r w:rsidR="00852A93" w:rsidRPr="00DA6519">
        <w:rPr>
          <w:sz w:val="24"/>
          <w:szCs w:val="24"/>
        </w:rPr>
        <w:t xml:space="preserve">can be controlled, for example if a sample is spilled </w:t>
      </w:r>
      <w:r w:rsidR="00571174" w:rsidRPr="00DA6519">
        <w:rPr>
          <w:sz w:val="24"/>
          <w:szCs w:val="24"/>
        </w:rPr>
        <w:t xml:space="preserve">outside a building during transportation. </w:t>
      </w:r>
    </w:p>
    <w:p w14:paraId="28E83FDA" w14:textId="3BEB1BB5" w:rsidR="009A5368" w:rsidRPr="00DA6519" w:rsidRDefault="009A5368" w:rsidP="002211DF">
      <w:pPr>
        <w:pStyle w:val="ListParagraph"/>
        <w:numPr>
          <w:ilvl w:val="0"/>
          <w:numId w:val="9"/>
        </w:numPr>
        <w:jc w:val="both"/>
        <w:rPr>
          <w:sz w:val="24"/>
          <w:szCs w:val="24"/>
        </w:rPr>
      </w:pPr>
      <w:r w:rsidRPr="00A82F1E">
        <w:rPr>
          <w:b/>
          <w:sz w:val="24"/>
          <w:szCs w:val="24"/>
        </w:rPr>
        <w:t xml:space="preserve">Disposal </w:t>
      </w:r>
      <w:r w:rsidR="00EC24E6" w:rsidRPr="00A82F1E">
        <w:rPr>
          <w:b/>
          <w:sz w:val="24"/>
          <w:szCs w:val="24"/>
        </w:rPr>
        <w:t>and decontamination</w:t>
      </w:r>
      <w:r w:rsidR="00A82F1E">
        <w:rPr>
          <w:sz w:val="24"/>
          <w:szCs w:val="24"/>
        </w:rPr>
        <w:t>:</w:t>
      </w:r>
      <w:r w:rsidR="00EC24E6" w:rsidRPr="00DA6519">
        <w:rPr>
          <w:sz w:val="24"/>
          <w:szCs w:val="24"/>
        </w:rPr>
        <w:t xml:space="preserve"> necessary disinfection procedure for equipment and the laboratory, </w:t>
      </w:r>
      <w:r w:rsidR="00DA0690">
        <w:rPr>
          <w:sz w:val="24"/>
          <w:szCs w:val="24"/>
        </w:rPr>
        <w:t>fumigation</w:t>
      </w:r>
      <w:r w:rsidR="007320AF">
        <w:rPr>
          <w:sz w:val="24"/>
          <w:szCs w:val="24"/>
        </w:rPr>
        <w:t xml:space="preserve"> procedures for </w:t>
      </w:r>
      <w:r w:rsidR="000A1744">
        <w:rPr>
          <w:sz w:val="24"/>
          <w:szCs w:val="24"/>
        </w:rPr>
        <w:t>BSCs and facilities as required by risk assessment</w:t>
      </w:r>
      <w:r w:rsidR="00DA0690">
        <w:rPr>
          <w:sz w:val="24"/>
          <w:szCs w:val="24"/>
        </w:rPr>
        <w:t xml:space="preserve">, </w:t>
      </w:r>
      <w:r w:rsidR="00CC3178" w:rsidRPr="00DA6519">
        <w:rPr>
          <w:sz w:val="24"/>
          <w:szCs w:val="24"/>
        </w:rPr>
        <w:t>disposal of any waste generated and the appropriate procedure for decontaminating affected workers.</w:t>
      </w:r>
      <w:r w:rsidR="00EC24E6" w:rsidRPr="00DA6519">
        <w:rPr>
          <w:sz w:val="24"/>
          <w:szCs w:val="24"/>
        </w:rPr>
        <w:t xml:space="preserve"> </w:t>
      </w:r>
    </w:p>
    <w:p w14:paraId="69BB4E6B" w14:textId="64EA8AA8" w:rsidR="00D7391D" w:rsidRPr="00DA6519" w:rsidRDefault="00D7391D" w:rsidP="002211DF">
      <w:pPr>
        <w:pStyle w:val="ListParagraph"/>
        <w:numPr>
          <w:ilvl w:val="0"/>
          <w:numId w:val="9"/>
        </w:numPr>
        <w:jc w:val="both"/>
        <w:rPr>
          <w:sz w:val="24"/>
          <w:szCs w:val="24"/>
        </w:rPr>
      </w:pPr>
      <w:r w:rsidRPr="00A82F1E">
        <w:rPr>
          <w:b/>
          <w:sz w:val="24"/>
          <w:szCs w:val="24"/>
        </w:rPr>
        <w:t>Treatment</w:t>
      </w:r>
      <w:r w:rsidR="00A82F1E">
        <w:rPr>
          <w:sz w:val="24"/>
          <w:szCs w:val="24"/>
        </w:rPr>
        <w:t>:</w:t>
      </w:r>
      <w:r w:rsidRPr="00DA6519">
        <w:rPr>
          <w:sz w:val="24"/>
          <w:szCs w:val="24"/>
        </w:rPr>
        <w:t xml:space="preserve"> how affected workers can access available treatment or </w:t>
      </w:r>
      <w:r w:rsidRPr="00DA6519">
        <w:rPr>
          <w:rFonts w:cs="Arial"/>
          <w:sz w:val="24"/>
          <w:szCs w:val="24"/>
        </w:rPr>
        <w:t>prophylaxis</w:t>
      </w:r>
      <w:r w:rsidR="00394EA6" w:rsidRPr="00DA6519">
        <w:rPr>
          <w:rFonts w:cs="Arial"/>
          <w:sz w:val="24"/>
          <w:szCs w:val="24"/>
        </w:rPr>
        <w:t xml:space="preserve"> for biological agents they have been exposed to, notification to the </w:t>
      </w:r>
      <w:r w:rsidR="00394EA6" w:rsidRPr="00DA6519">
        <w:rPr>
          <w:rFonts w:eastAsia="Arial" w:cs="Arial"/>
          <w:sz w:val="24"/>
          <w:szCs w:val="24"/>
        </w:rPr>
        <w:t xml:space="preserve">Occupational Health Service, </w:t>
      </w:r>
      <w:r w:rsidR="0070635C" w:rsidRPr="00DA6519">
        <w:rPr>
          <w:rFonts w:eastAsia="Arial" w:cs="Arial"/>
          <w:sz w:val="24"/>
          <w:szCs w:val="24"/>
        </w:rPr>
        <w:t xml:space="preserve">and first aid arrangements. </w:t>
      </w:r>
    </w:p>
    <w:p w14:paraId="18894CEB" w14:textId="77777777" w:rsidR="0070635C" w:rsidRPr="00DA6519" w:rsidRDefault="0070635C" w:rsidP="0070635C">
      <w:pPr>
        <w:pStyle w:val="ListParagraph"/>
        <w:jc w:val="both"/>
        <w:rPr>
          <w:sz w:val="24"/>
          <w:szCs w:val="24"/>
        </w:rPr>
      </w:pPr>
    </w:p>
    <w:p w14:paraId="3B6969EE" w14:textId="217460F6" w:rsidR="00023544" w:rsidRPr="00DA6519" w:rsidRDefault="00AB43A1" w:rsidP="00126C8D">
      <w:pPr>
        <w:jc w:val="both"/>
        <w:rPr>
          <w:sz w:val="24"/>
          <w:szCs w:val="24"/>
        </w:rPr>
      </w:pPr>
      <w:r w:rsidRPr="00DA6519">
        <w:rPr>
          <w:sz w:val="24"/>
          <w:szCs w:val="24"/>
        </w:rPr>
        <w:t>Common emergency procedures</w:t>
      </w:r>
      <w:r w:rsidR="00623392" w:rsidRPr="00DA6519">
        <w:rPr>
          <w:sz w:val="24"/>
          <w:szCs w:val="24"/>
        </w:rPr>
        <w:t xml:space="preserve"> include:</w:t>
      </w:r>
    </w:p>
    <w:p w14:paraId="08B6A13B" w14:textId="47E922EC" w:rsidR="00AB43A1" w:rsidRPr="00DA6519" w:rsidRDefault="00AB43A1" w:rsidP="002211DF">
      <w:pPr>
        <w:pStyle w:val="ListParagraph"/>
        <w:numPr>
          <w:ilvl w:val="0"/>
          <w:numId w:val="10"/>
        </w:numPr>
        <w:jc w:val="both"/>
        <w:rPr>
          <w:sz w:val="24"/>
          <w:szCs w:val="24"/>
        </w:rPr>
      </w:pPr>
      <w:r w:rsidRPr="00DA6519">
        <w:rPr>
          <w:sz w:val="24"/>
          <w:szCs w:val="24"/>
        </w:rPr>
        <w:t>Sharps or needlestick injuries</w:t>
      </w:r>
      <w:r w:rsidR="00C771D4" w:rsidRPr="00DA6519">
        <w:rPr>
          <w:sz w:val="24"/>
          <w:szCs w:val="24"/>
        </w:rPr>
        <w:t>,</w:t>
      </w:r>
      <w:r w:rsidRPr="00DA6519">
        <w:rPr>
          <w:sz w:val="24"/>
          <w:szCs w:val="24"/>
        </w:rPr>
        <w:t xml:space="preserve"> </w:t>
      </w:r>
    </w:p>
    <w:p w14:paraId="6DEE63B5" w14:textId="7E6DFAA4" w:rsidR="00AB43A1" w:rsidRPr="00DA6519" w:rsidRDefault="00AB43A1" w:rsidP="002211DF">
      <w:pPr>
        <w:pStyle w:val="ListParagraph"/>
        <w:numPr>
          <w:ilvl w:val="0"/>
          <w:numId w:val="10"/>
        </w:numPr>
        <w:jc w:val="both"/>
        <w:rPr>
          <w:sz w:val="24"/>
          <w:szCs w:val="24"/>
        </w:rPr>
      </w:pPr>
      <w:r w:rsidRPr="00DA6519">
        <w:rPr>
          <w:sz w:val="24"/>
          <w:szCs w:val="24"/>
        </w:rPr>
        <w:t>Spillages inside equipment</w:t>
      </w:r>
      <w:r w:rsidR="00623392" w:rsidRPr="00DA6519">
        <w:rPr>
          <w:sz w:val="24"/>
          <w:szCs w:val="24"/>
        </w:rPr>
        <w:t>, for example inside the BSC or a centrifuge</w:t>
      </w:r>
      <w:r w:rsidR="00C771D4" w:rsidRPr="00DA6519">
        <w:rPr>
          <w:sz w:val="24"/>
          <w:szCs w:val="24"/>
        </w:rPr>
        <w:t>, and</w:t>
      </w:r>
    </w:p>
    <w:p w14:paraId="6FADD40A" w14:textId="3E529038" w:rsidR="00D7391D" w:rsidRPr="00DA6519" w:rsidRDefault="00AB43A1" w:rsidP="002211DF">
      <w:pPr>
        <w:pStyle w:val="ListParagraph"/>
        <w:numPr>
          <w:ilvl w:val="0"/>
          <w:numId w:val="10"/>
        </w:numPr>
        <w:jc w:val="both"/>
        <w:rPr>
          <w:sz w:val="24"/>
          <w:szCs w:val="24"/>
        </w:rPr>
      </w:pPr>
      <w:r w:rsidRPr="00DA6519">
        <w:rPr>
          <w:sz w:val="24"/>
          <w:szCs w:val="24"/>
        </w:rPr>
        <w:t xml:space="preserve">Spillages in the laboratory or during transportation </w:t>
      </w:r>
      <w:r w:rsidR="00623392" w:rsidRPr="00DA6519">
        <w:rPr>
          <w:sz w:val="24"/>
          <w:szCs w:val="24"/>
        </w:rPr>
        <w:t xml:space="preserve">between laboratories. </w:t>
      </w:r>
    </w:p>
    <w:p w14:paraId="698B731C" w14:textId="77777777" w:rsidR="007854E3" w:rsidRPr="00DA6519" w:rsidRDefault="007854E3" w:rsidP="007854E3">
      <w:pPr>
        <w:pStyle w:val="ListParagraph"/>
        <w:jc w:val="both"/>
        <w:rPr>
          <w:sz w:val="24"/>
          <w:szCs w:val="24"/>
        </w:rPr>
      </w:pPr>
    </w:p>
    <w:p w14:paraId="3FB2C965" w14:textId="41BF39A3" w:rsidR="00423E8D" w:rsidRDefault="00A558FC" w:rsidP="00121C93">
      <w:pPr>
        <w:pStyle w:val="Heading1"/>
        <w:jc w:val="both"/>
      </w:pPr>
      <w:bookmarkStart w:id="43" w:name="_Toc168476262"/>
      <w:r w:rsidRPr="0064665E">
        <w:t>1</w:t>
      </w:r>
      <w:r w:rsidR="00F85571">
        <w:t>7</w:t>
      </w:r>
      <w:r w:rsidRPr="0064665E">
        <w:t xml:space="preserve">. </w:t>
      </w:r>
      <w:r w:rsidR="00423E8D" w:rsidRPr="0064665E">
        <w:t>Reporting accidents or incidents</w:t>
      </w:r>
      <w:bookmarkEnd w:id="43"/>
      <w:r w:rsidR="00423E8D" w:rsidRPr="0064665E">
        <w:t xml:space="preserve"> </w:t>
      </w:r>
    </w:p>
    <w:p w14:paraId="7F15A8BB" w14:textId="77777777" w:rsidR="00B31E10" w:rsidRPr="00B31E10" w:rsidRDefault="00B31E10" w:rsidP="00121C93">
      <w:pPr>
        <w:jc w:val="both"/>
      </w:pPr>
    </w:p>
    <w:p w14:paraId="48E4FC49" w14:textId="11CE26D8" w:rsidR="00423E8D" w:rsidRDefault="00423E8D" w:rsidP="00126C8D">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Accidents, incidents and near-misses must be reported using the University’s incident reporting system</w:t>
      </w:r>
      <w:r w:rsidR="00604AAB" w:rsidRPr="00DA6519">
        <w:rPr>
          <w:rFonts w:eastAsia="Arial" w:cs="Arial"/>
          <w:sz w:val="24"/>
          <w:szCs w:val="24"/>
        </w:rPr>
        <w:t xml:space="preserve">, </w:t>
      </w:r>
      <w:proofErr w:type="spellStart"/>
      <w:r w:rsidR="00604AAB" w:rsidRPr="00DA6519">
        <w:rPr>
          <w:rFonts w:eastAsia="Arial" w:cs="Arial"/>
          <w:sz w:val="24"/>
          <w:szCs w:val="24"/>
        </w:rPr>
        <w:t>Evotix</w:t>
      </w:r>
      <w:proofErr w:type="spellEnd"/>
      <w:r w:rsidR="00604AAB" w:rsidRPr="00DA6519">
        <w:rPr>
          <w:rFonts w:eastAsia="Arial" w:cs="Arial"/>
          <w:sz w:val="24"/>
          <w:szCs w:val="24"/>
        </w:rPr>
        <w:t xml:space="preserve">. </w:t>
      </w:r>
      <w:r w:rsidR="00C3337D" w:rsidRPr="00DA6519">
        <w:rPr>
          <w:rFonts w:eastAsia="Arial" w:cs="Arial"/>
          <w:sz w:val="24"/>
          <w:szCs w:val="24"/>
        </w:rPr>
        <w:t xml:space="preserve">The reports should include as much detail as practicable and should be submitted as soon </w:t>
      </w:r>
      <w:r w:rsidR="00D67F59" w:rsidRPr="00DA6519">
        <w:rPr>
          <w:rFonts w:eastAsia="Arial" w:cs="Arial"/>
          <w:sz w:val="24"/>
          <w:szCs w:val="24"/>
        </w:rPr>
        <w:t xml:space="preserve">as possible. </w:t>
      </w:r>
      <w:r w:rsidR="00CB21A5">
        <w:rPr>
          <w:rFonts w:eastAsia="Arial" w:cs="Arial"/>
          <w:sz w:val="24"/>
          <w:szCs w:val="24"/>
        </w:rPr>
        <w:t xml:space="preserve"> </w:t>
      </w:r>
    </w:p>
    <w:p w14:paraId="0FAD020D" w14:textId="46CFBF73" w:rsidR="00623187" w:rsidRDefault="00295D0F" w:rsidP="00C35106">
      <w:pPr>
        <w:widowControl w:val="0"/>
        <w:kinsoku w:val="0"/>
        <w:overflowPunct w:val="0"/>
        <w:autoSpaceDE w:val="0"/>
        <w:autoSpaceDN w:val="0"/>
        <w:adjustRightInd w:val="0"/>
        <w:jc w:val="both"/>
        <w:rPr>
          <w:rFonts w:eastAsia="Arial" w:cs="Arial"/>
          <w:sz w:val="24"/>
          <w:szCs w:val="24"/>
        </w:rPr>
      </w:pPr>
      <w:r>
        <w:rPr>
          <w:rFonts w:eastAsia="Arial" w:cs="Arial"/>
          <w:sz w:val="24"/>
          <w:szCs w:val="24"/>
        </w:rPr>
        <w:t>Biological incidents incl</w:t>
      </w:r>
      <w:r w:rsidR="00BE2F93">
        <w:rPr>
          <w:rFonts w:eastAsia="Arial" w:cs="Arial"/>
          <w:sz w:val="24"/>
          <w:szCs w:val="24"/>
        </w:rPr>
        <w:t>ude</w:t>
      </w:r>
      <w:r w:rsidR="00623187">
        <w:rPr>
          <w:rFonts w:eastAsia="Arial" w:cs="Arial"/>
          <w:sz w:val="24"/>
          <w:szCs w:val="24"/>
        </w:rPr>
        <w:t>:</w:t>
      </w:r>
    </w:p>
    <w:p w14:paraId="0BDBA14C" w14:textId="77777777" w:rsidR="00DD28C3" w:rsidRDefault="002D3002" w:rsidP="002211DF">
      <w:pPr>
        <w:pStyle w:val="ListParagraph"/>
        <w:numPr>
          <w:ilvl w:val="0"/>
          <w:numId w:val="35"/>
        </w:numPr>
        <w:jc w:val="both"/>
        <w:rPr>
          <w:sz w:val="24"/>
          <w:szCs w:val="24"/>
        </w:rPr>
      </w:pPr>
      <w:r w:rsidRPr="00DA6519">
        <w:rPr>
          <w:sz w:val="24"/>
          <w:szCs w:val="24"/>
        </w:rPr>
        <w:t xml:space="preserve">Spillages </w:t>
      </w:r>
      <w:r>
        <w:rPr>
          <w:sz w:val="24"/>
          <w:szCs w:val="24"/>
        </w:rPr>
        <w:t>of biological agents</w:t>
      </w:r>
      <w:r w:rsidR="00DD28C3">
        <w:rPr>
          <w:sz w:val="24"/>
          <w:szCs w:val="24"/>
        </w:rPr>
        <w:t>:</w:t>
      </w:r>
    </w:p>
    <w:p w14:paraId="4060C694" w14:textId="249B2ED7" w:rsidR="00DD28C3" w:rsidRDefault="00DD28C3" w:rsidP="002211DF">
      <w:pPr>
        <w:pStyle w:val="ListParagraph"/>
        <w:numPr>
          <w:ilvl w:val="1"/>
          <w:numId w:val="35"/>
        </w:numPr>
        <w:jc w:val="both"/>
        <w:rPr>
          <w:sz w:val="24"/>
          <w:szCs w:val="24"/>
        </w:rPr>
      </w:pPr>
      <w:r>
        <w:rPr>
          <w:sz w:val="24"/>
          <w:szCs w:val="24"/>
        </w:rPr>
        <w:t>Inside equipment, such as a BSC or a centrifuge</w:t>
      </w:r>
      <w:r w:rsidR="00C74ED6">
        <w:rPr>
          <w:sz w:val="24"/>
          <w:szCs w:val="24"/>
        </w:rPr>
        <w:t>,</w:t>
      </w:r>
    </w:p>
    <w:p w14:paraId="4D82C38F" w14:textId="79F3A061" w:rsidR="00CB51A1" w:rsidRPr="00C74ED6" w:rsidRDefault="00C74ED6" w:rsidP="002211DF">
      <w:pPr>
        <w:pStyle w:val="ListParagraph"/>
        <w:numPr>
          <w:ilvl w:val="1"/>
          <w:numId w:val="35"/>
        </w:numPr>
        <w:jc w:val="both"/>
        <w:rPr>
          <w:sz w:val="24"/>
          <w:szCs w:val="24"/>
        </w:rPr>
      </w:pPr>
      <w:r>
        <w:rPr>
          <w:sz w:val="24"/>
          <w:szCs w:val="24"/>
        </w:rPr>
        <w:t>I</w:t>
      </w:r>
      <w:r w:rsidR="002D3002" w:rsidRPr="00DA6519">
        <w:rPr>
          <w:sz w:val="24"/>
          <w:szCs w:val="24"/>
        </w:rPr>
        <w:t xml:space="preserve">n the laboratory or during transportation between laboratories. </w:t>
      </w:r>
    </w:p>
    <w:p w14:paraId="1DC45EEE" w14:textId="0A6B20A7" w:rsidR="00623187" w:rsidRDefault="00975CDF" w:rsidP="002211DF">
      <w:pPr>
        <w:pStyle w:val="ListParagraph"/>
        <w:widowControl w:val="0"/>
        <w:numPr>
          <w:ilvl w:val="0"/>
          <w:numId w:val="35"/>
        </w:numPr>
        <w:kinsoku w:val="0"/>
        <w:overflowPunct w:val="0"/>
        <w:autoSpaceDE w:val="0"/>
        <w:autoSpaceDN w:val="0"/>
        <w:adjustRightInd w:val="0"/>
        <w:jc w:val="both"/>
        <w:rPr>
          <w:rFonts w:eastAsia="Arial" w:cs="Arial"/>
          <w:sz w:val="24"/>
          <w:szCs w:val="24"/>
        </w:rPr>
      </w:pPr>
      <w:r w:rsidRPr="009A5044">
        <w:rPr>
          <w:rFonts w:eastAsia="Arial" w:cs="Arial"/>
          <w:sz w:val="24"/>
          <w:szCs w:val="24"/>
        </w:rPr>
        <w:t>Sharp injuries occurring during work involving biological agents</w:t>
      </w:r>
      <w:r w:rsidR="008179C7">
        <w:rPr>
          <w:rFonts w:eastAsia="Arial" w:cs="Arial"/>
          <w:sz w:val="24"/>
          <w:szCs w:val="24"/>
        </w:rPr>
        <w:t>.</w:t>
      </w:r>
    </w:p>
    <w:p w14:paraId="48590741" w14:textId="0232F2E5" w:rsidR="00EF0CD6" w:rsidRPr="009A5044" w:rsidRDefault="00EF0CD6" w:rsidP="002211DF">
      <w:pPr>
        <w:pStyle w:val="ListParagraph"/>
        <w:widowControl w:val="0"/>
        <w:numPr>
          <w:ilvl w:val="0"/>
          <w:numId w:val="35"/>
        </w:numPr>
        <w:kinsoku w:val="0"/>
        <w:overflowPunct w:val="0"/>
        <w:autoSpaceDE w:val="0"/>
        <w:autoSpaceDN w:val="0"/>
        <w:adjustRightInd w:val="0"/>
        <w:jc w:val="both"/>
        <w:rPr>
          <w:rFonts w:eastAsia="Arial" w:cs="Arial"/>
          <w:sz w:val="24"/>
          <w:szCs w:val="24"/>
        </w:rPr>
      </w:pPr>
      <w:r>
        <w:rPr>
          <w:rFonts w:eastAsia="Arial" w:cs="Arial"/>
          <w:sz w:val="24"/>
          <w:szCs w:val="24"/>
        </w:rPr>
        <w:lastRenderedPageBreak/>
        <w:t>Any worker contracting a disease because of their work</w:t>
      </w:r>
      <w:r w:rsidR="0002231F">
        <w:rPr>
          <w:rFonts w:eastAsia="Arial" w:cs="Arial"/>
          <w:sz w:val="24"/>
          <w:szCs w:val="24"/>
        </w:rPr>
        <w:t>.</w:t>
      </w:r>
    </w:p>
    <w:p w14:paraId="7331BCC9" w14:textId="68D6DE39" w:rsidR="00975CDF" w:rsidRDefault="00651D8B" w:rsidP="00651D8B">
      <w:pPr>
        <w:widowControl w:val="0"/>
        <w:kinsoku w:val="0"/>
        <w:overflowPunct w:val="0"/>
        <w:autoSpaceDE w:val="0"/>
        <w:autoSpaceDN w:val="0"/>
        <w:adjustRightInd w:val="0"/>
        <w:jc w:val="both"/>
        <w:rPr>
          <w:rFonts w:eastAsia="Arial" w:cs="Arial"/>
          <w:sz w:val="24"/>
          <w:szCs w:val="24"/>
        </w:rPr>
      </w:pPr>
      <w:r>
        <w:rPr>
          <w:rFonts w:eastAsia="Arial" w:cs="Arial"/>
          <w:sz w:val="24"/>
          <w:szCs w:val="24"/>
        </w:rPr>
        <w:t>Dangerous occurrences that are reportable to the HSE include</w:t>
      </w:r>
      <w:r w:rsidR="003225D5">
        <w:rPr>
          <w:rFonts w:eastAsia="Arial" w:cs="Arial"/>
          <w:sz w:val="24"/>
          <w:szCs w:val="24"/>
        </w:rPr>
        <w:t xml:space="preserve"> but are not limited to</w:t>
      </w:r>
      <w:r>
        <w:rPr>
          <w:rFonts w:eastAsia="Arial" w:cs="Arial"/>
          <w:sz w:val="24"/>
          <w:szCs w:val="24"/>
        </w:rPr>
        <w:t>:</w:t>
      </w:r>
    </w:p>
    <w:p w14:paraId="73C987C8" w14:textId="77777777" w:rsidR="00947371" w:rsidRPr="00947371" w:rsidRDefault="00947371" w:rsidP="002211DF">
      <w:pPr>
        <w:pStyle w:val="ListParagraph"/>
        <w:widowControl w:val="0"/>
        <w:numPr>
          <w:ilvl w:val="0"/>
          <w:numId w:val="36"/>
        </w:numPr>
        <w:kinsoku w:val="0"/>
        <w:overflowPunct w:val="0"/>
        <w:autoSpaceDE w:val="0"/>
        <w:autoSpaceDN w:val="0"/>
        <w:adjustRightInd w:val="0"/>
        <w:jc w:val="both"/>
        <w:rPr>
          <w:rFonts w:eastAsia="Arial" w:cs="Arial"/>
          <w:sz w:val="24"/>
          <w:szCs w:val="24"/>
        </w:rPr>
      </w:pPr>
      <w:r>
        <w:rPr>
          <w:rFonts w:cstheme="minorHAnsi"/>
          <w:color w:val="111111"/>
          <w:sz w:val="24"/>
          <w:szCs w:val="24"/>
        </w:rPr>
        <w:t>I</w:t>
      </w:r>
      <w:r w:rsidR="00C35106" w:rsidRPr="00651D8B">
        <w:rPr>
          <w:rFonts w:cstheme="minorHAnsi"/>
          <w:color w:val="111111"/>
          <w:sz w:val="24"/>
          <w:szCs w:val="24"/>
        </w:rPr>
        <w:t>ncident</w:t>
      </w:r>
      <w:r w:rsidR="00651D8B">
        <w:rPr>
          <w:rFonts w:cstheme="minorHAnsi"/>
          <w:color w:val="111111"/>
          <w:sz w:val="24"/>
          <w:szCs w:val="24"/>
        </w:rPr>
        <w:t>s</w:t>
      </w:r>
      <w:r w:rsidR="00C35106" w:rsidRPr="00651D8B">
        <w:rPr>
          <w:rFonts w:cstheme="minorHAnsi"/>
          <w:color w:val="111111"/>
          <w:sz w:val="24"/>
          <w:szCs w:val="24"/>
        </w:rPr>
        <w:t xml:space="preserve"> </w:t>
      </w:r>
      <w:r w:rsidR="00651D8B">
        <w:rPr>
          <w:rFonts w:cstheme="minorHAnsi"/>
          <w:color w:val="111111"/>
          <w:sz w:val="24"/>
          <w:szCs w:val="24"/>
        </w:rPr>
        <w:t>that</w:t>
      </w:r>
      <w:r w:rsidR="00C35106" w:rsidRPr="00651D8B">
        <w:rPr>
          <w:rFonts w:cstheme="minorHAnsi"/>
          <w:color w:val="111111"/>
          <w:sz w:val="24"/>
          <w:szCs w:val="24"/>
        </w:rPr>
        <w:t xml:space="preserve"> have resulted (or could have resulted) in the release or escape of a biological agent likely to cause severe human illness or infection, or</w:t>
      </w:r>
    </w:p>
    <w:p w14:paraId="7E81198A" w14:textId="4AD0683B" w:rsidR="00C35106" w:rsidRPr="00947371" w:rsidRDefault="00947371" w:rsidP="002211DF">
      <w:pPr>
        <w:pStyle w:val="ListParagraph"/>
        <w:widowControl w:val="0"/>
        <w:numPr>
          <w:ilvl w:val="0"/>
          <w:numId w:val="36"/>
        </w:numPr>
        <w:kinsoku w:val="0"/>
        <w:overflowPunct w:val="0"/>
        <w:autoSpaceDE w:val="0"/>
        <w:autoSpaceDN w:val="0"/>
        <w:adjustRightInd w:val="0"/>
        <w:jc w:val="both"/>
        <w:rPr>
          <w:rFonts w:eastAsia="Arial" w:cs="Arial"/>
          <w:sz w:val="24"/>
          <w:szCs w:val="24"/>
        </w:rPr>
      </w:pPr>
      <w:r>
        <w:rPr>
          <w:rFonts w:cstheme="minorHAnsi"/>
          <w:color w:val="111111"/>
          <w:sz w:val="24"/>
          <w:szCs w:val="24"/>
        </w:rPr>
        <w:t>A</w:t>
      </w:r>
      <w:r w:rsidR="00C35106" w:rsidRPr="00947371">
        <w:rPr>
          <w:rFonts w:cstheme="minorHAnsi"/>
          <w:color w:val="111111"/>
          <w:sz w:val="24"/>
          <w:szCs w:val="24"/>
        </w:rPr>
        <w:t xml:space="preserve"> sharps injury involving known blood/bod</w:t>
      </w:r>
      <w:r w:rsidR="00A829F1">
        <w:rPr>
          <w:rFonts w:cstheme="minorHAnsi"/>
          <w:color w:val="111111"/>
          <w:sz w:val="24"/>
          <w:szCs w:val="24"/>
        </w:rPr>
        <w:t>il</w:t>
      </w:r>
      <w:r w:rsidR="00C35106" w:rsidRPr="00947371">
        <w:rPr>
          <w:rFonts w:cstheme="minorHAnsi"/>
          <w:color w:val="111111"/>
          <w:sz w:val="24"/>
          <w:szCs w:val="24"/>
        </w:rPr>
        <w:t>y fluid</w:t>
      </w:r>
      <w:r w:rsidR="00A829F1">
        <w:rPr>
          <w:rFonts w:cstheme="minorHAnsi"/>
          <w:color w:val="111111"/>
          <w:sz w:val="24"/>
          <w:szCs w:val="24"/>
        </w:rPr>
        <w:t>s</w:t>
      </w:r>
      <w:r w:rsidR="00C35106" w:rsidRPr="00947371">
        <w:rPr>
          <w:rFonts w:cstheme="minorHAnsi"/>
          <w:color w:val="111111"/>
          <w:sz w:val="24"/>
          <w:szCs w:val="24"/>
        </w:rPr>
        <w:t xml:space="preserve"> infected with a Blood- Borne Virus</w:t>
      </w:r>
      <w:r w:rsidR="008179C7">
        <w:rPr>
          <w:rFonts w:cstheme="minorHAnsi"/>
          <w:color w:val="111111"/>
          <w:sz w:val="24"/>
          <w:szCs w:val="24"/>
        </w:rPr>
        <w:t>.</w:t>
      </w:r>
      <w:r w:rsidR="00C35106" w:rsidRPr="00947371">
        <w:rPr>
          <w:rFonts w:cstheme="minorHAnsi"/>
          <w:color w:val="111111"/>
          <w:sz w:val="24"/>
          <w:szCs w:val="24"/>
        </w:rPr>
        <w:t xml:space="preserve"> </w:t>
      </w:r>
    </w:p>
    <w:p w14:paraId="297F2D93" w14:textId="77777777" w:rsidR="00B31E10" w:rsidRPr="007C4862" w:rsidRDefault="00B31E10" w:rsidP="00121C93">
      <w:pPr>
        <w:pStyle w:val="ListParagraph"/>
        <w:widowControl w:val="0"/>
        <w:kinsoku w:val="0"/>
        <w:overflowPunct w:val="0"/>
        <w:autoSpaceDE w:val="0"/>
        <w:autoSpaceDN w:val="0"/>
        <w:adjustRightInd w:val="0"/>
        <w:jc w:val="both"/>
        <w:rPr>
          <w:rFonts w:eastAsia="Arial" w:cs="Arial"/>
          <w:sz w:val="24"/>
          <w:szCs w:val="24"/>
        </w:rPr>
      </w:pPr>
    </w:p>
    <w:p w14:paraId="1D989B3E" w14:textId="0770EA03" w:rsidR="009607F1" w:rsidRPr="00AE3A93" w:rsidRDefault="00AE3A93" w:rsidP="00121C93">
      <w:pPr>
        <w:pBdr>
          <w:top w:val="single" w:sz="4" w:space="1" w:color="auto"/>
          <w:bottom w:val="single" w:sz="4" w:space="1" w:color="auto"/>
        </w:pBdr>
        <w:jc w:val="both"/>
        <w:rPr>
          <w:sz w:val="24"/>
          <w:szCs w:val="24"/>
        </w:rPr>
      </w:pPr>
      <w:r w:rsidRPr="00AE3A93">
        <w:rPr>
          <w:sz w:val="24"/>
          <w:szCs w:val="24"/>
        </w:rPr>
        <w:t>it is the duty of the UHSS to report</w:t>
      </w:r>
      <w:r>
        <w:rPr>
          <w:sz w:val="24"/>
          <w:szCs w:val="24"/>
        </w:rPr>
        <w:t xml:space="preserve"> dangerous occurrences to the HSE. </w:t>
      </w:r>
      <w:r w:rsidR="0045019C">
        <w:rPr>
          <w:rFonts w:eastAsia="Arial" w:cs="Arial"/>
          <w:sz w:val="24"/>
          <w:szCs w:val="24"/>
        </w:rPr>
        <w:t>Refer to the Reporting of Accident, Dangerous Occurrences and Occupational Ill Health Policy for more information on</w:t>
      </w:r>
      <w:r w:rsidR="00D23D21">
        <w:rPr>
          <w:rFonts w:eastAsia="Arial" w:cs="Arial"/>
          <w:sz w:val="24"/>
          <w:szCs w:val="24"/>
        </w:rPr>
        <w:t xml:space="preserve"> the reporting and investigation of incidents. </w:t>
      </w:r>
    </w:p>
    <w:p w14:paraId="60FB4A0D" w14:textId="77777777" w:rsidR="007854E3" w:rsidRDefault="007854E3" w:rsidP="00121C93">
      <w:pPr>
        <w:jc w:val="both"/>
      </w:pPr>
    </w:p>
    <w:p w14:paraId="48FB344F" w14:textId="0F508850" w:rsidR="00423E8D" w:rsidRDefault="00A558FC" w:rsidP="00126C8D">
      <w:pPr>
        <w:pStyle w:val="Heading1"/>
        <w:jc w:val="both"/>
      </w:pPr>
      <w:bookmarkStart w:id="44" w:name="_Toc168476263"/>
      <w:r w:rsidRPr="00AE3A93">
        <w:t>1</w:t>
      </w:r>
      <w:r w:rsidR="00F85571" w:rsidRPr="00AE3A93">
        <w:t>8</w:t>
      </w:r>
      <w:r w:rsidRPr="00AE3A93">
        <w:t xml:space="preserve">. </w:t>
      </w:r>
      <w:r w:rsidR="00423E8D" w:rsidRPr="00AE3A93">
        <w:t>Occupational Health</w:t>
      </w:r>
      <w:bookmarkEnd w:id="44"/>
      <w:r w:rsidR="00423E8D" w:rsidRPr="00AE3A93">
        <w:t xml:space="preserve"> </w:t>
      </w:r>
    </w:p>
    <w:p w14:paraId="2D94CCB8" w14:textId="77777777" w:rsidR="00B31E10" w:rsidRPr="00B31E10" w:rsidRDefault="00B31E10" w:rsidP="00121C93">
      <w:pPr>
        <w:jc w:val="both"/>
      </w:pPr>
    </w:p>
    <w:p w14:paraId="40E721ED" w14:textId="1CFBEE68" w:rsidR="005921F8" w:rsidRPr="00DA6519" w:rsidRDefault="005921F8" w:rsidP="00126C8D">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The Occupational Health Service carry out health surveillance where it is required by risk assessment, or in accordance with schedule 6 of </w:t>
      </w:r>
      <w:r w:rsidR="00B76C5B" w:rsidRPr="00DA6519">
        <w:rPr>
          <w:rFonts w:eastAsia="Arial" w:cs="Arial"/>
          <w:sz w:val="24"/>
          <w:szCs w:val="24"/>
        </w:rPr>
        <w:t xml:space="preserve">the </w:t>
      </w:r>
      <w:r w:rsidRPr="00DA6519">
        <w:rPr>
          <w:rFonts w:eastAsia="Arial" w:cs="Arial"/>
          <w:sz w:val="24"/>
          <w:szCs w:val="24"/>
        </w:rPr>
        <w:t>COSHH</w:t>
      </w:r>
      <w:r w:rsidR="00B76C5B" w:rsidRPr="00DA6519">
        <w:rPr>
          <w:rFonts w:eastAsia="Arial" w:cs="Arial"/>
          <w:sz w:val="24"/>
          <w:szCs w:val="24"/>
        </w:rPr>
        <w:t xml:space="preserve"> regulations</w:t>
      </w:r>
      <w:r w:rsidRPr="00DA6519">
        <w:rPr>
          <w:rFonts w:eastAsia="Arial" w:cs="Arial"/>
          <w:sz w:val="24"/>
          <w:szCs w:val="24"/>
        </w:rPr>
        <w:t xml:space="preserve">. </w:t>
      </w:r>
    </w:p>
    <w:p w14:paraId="7E0D5E88" w14:textId="05695ED4" w:rsidR="005921F8" w:rsidRPr="00DA6519" w:rsidRDefault="005921F8" w:rsidP="00126C8D">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Occupational Health supply advice on health surveillance requirements and provide appropriate vaccination to individuals working with biological agents in line with biological and GMO risk assessments. </w:t>
      </w:r>
    </w:p>
    <w:p w14:paraId="3D9777B5" w14:textId="0098559E" w:rsidR="005921F8" w:rsidRPr="00DA6519" w:rsidRDefault="005921F8" w:rsidP="00126C8D">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Line managers are responsible </w:t>
      </w:r>
      <w:r w:rsidR="00DD4E52" w:rsidRPr="00DA6519">
        <w:rPr>
          <w:rFonts w:eastAsia="Arial" w:cs="Arial"/>
          <w:sz w:val="24"/>
          <w:szCs w:val="24"/>
        </w:rPr>
        <w:t>for</w:t>
      </w:r>
      <w:r w:rsidR="00047C57" w:rsidRPr="00DA6519">
        <w:rPr>
          <w:rFonts w:eastAsia="Arial" w:cs="Arial"/>
          <w:sz w:val="24"/>
          <w:szCs w:val="24"/>
        </w:rPr>
        <w:t xml:space="preserve"> inform</w:t>
      </w:r>
      <w:r w:rsidR="00DD4E52" w:rsidRPr="00DA6519">
        <w:rPr>
          <w:rFonts w:eastAsia="Arial" w:cs="Arial"/>
          <w:sz w:val="24"/>
          <w:szCs w:val="24"/>
        </w:rPr>
        <w:t>ing</w:t>
      </w:r>
      <w:r w:rsidR="00047C57" w:rsidRPr="00DA6519">
        <w:rPr>
          <w:rFonts w:eastAsia="Arial" w:cs="Arial"/>
          <w:sz w:val="24"/>
          <w:szCs w:val="24"/>
        </w:rPr>
        <w:t xml:space="preserve"> Occupation Health if their</w:t>
      </w:r>
      <w:r w:rsidR="00B156D9" w:rsidRPr="00DA6519">
        <w:rPr>
          <w:rFonts w:eastAsia="Arial" w:cs="Arial"/>
          <w:sz w:val="24"/>
          <w:szCs w:val="24"/>
        </w:rPr>
        <w:t xml:space="preserve"> direct</w:t>
      </w:r>
      <w:r w:rsidR="00047C57" w:rsidRPr="00DA6519">
        <w:rPr>
          <w:rFonts w:eastAsia="Arial" w:cs="Arial"/>
          <w:sz w:val="24"/>
          <w:szCs w:val="24"/>
        </w:rPr>
        <w:t xml:space="preserve"> </w:t>
      </w:r>
      <w:proofErr w:type="spellStart"/>
      <w:r w:rsidR="00047C57" w:rsidRPr="00DA6519">
        <w:rPr>
          <w:rFonts w:eastAsia="Arial" w:cs="Arial"/>
          <w:sz w:val="24"/>
          <w:szCs w:val="24"/>
        </w:rPr>
        <w:t>reportees</w:t>
      </w:r>
      <w:proofErr w:type="spellEnd"/>
      <w:r w:rsidR="00047C57" w:rsidRPr="00DA6519">
        <w:rPr>
          <w:rFonts w:eastAsia="Arial" w:cs="Arial"/>
          <w:sz w:val="24"/>
          <w:szCs w:val="24"/>
        </w:rPr>
        <w:t xml:space="preserve"> require health surveillance or vaccinations. </w:t>
      </w:r>
      <w:r w:rsidRPr="00DA6519">
        <w:rPr>
          <w:rFonts w:eastAsia="Arial" w:cs="Arial"/>
          <w:sz w:val="24"/>
          <w:szCs w:val="24"/>
        </w:rPr>
        <w:t xml:space="preserve"> </w:t>
      </w:r>
    </w:p>
    <w:p w14:paraId="435C5701" w14:textId="77777777" w:rsidR="00A03E0D" w:rsidRPr="00DA6519" w:rsidRDefault="00A03E0D" w:rsidP="00126C8D">
      <w:pPr>
        <w:widowControl w:val="0"/>
        <w:kinsoku w:val="0"/>
        <w:overflowPunct w:val="0"/>
        <w:autoSpaceDE w:val="0"/>
        <w:autoSpaceDN w:val="0"/>
        <w:adjustRightInd w:val="0"/>
        <w:jc w:val="both"/>
        <w:rPr>
          <w:rFonts w:eastAsia="Arial" w:cs="Arial"/>
          <w:sz w:val="24"/>
          <w:szCs w:val="24"/>
        </w:rPr>
      </w:pPr>
    </w:p>
    <w:p w14:paraId="122F864F" w14:textId="6BD2A752" w:rsidR="00F65641" w:rsidRDefault="00A558FC" w:rsidP="00126C8D">
      <w:pPr>
        <w:pStyle w:val="Heading1"/>
        <w:jc w:val="both"/>
        <w:rPr>
          <w:rFonts w:eastAsia="Arial"/>
        </w:rPr>
      </w:pPr>
      <w:bookmarkStart w:id="45" w:name="_Toc168476264"/>
      <w:r w:rsidRPr="0064665E">
        <w:rPr>
          <w:rFonts w:eastAsia="Arial"/>
        </w:rPr>
        <w:t>1</w:t>
      </w:r>
      <w:r w:rsidR="00F85571">
        <w:rPr>
          <w:rFonts w:eastAsia="Arial"/>
        </w:rPr>
        <w:t>9</w:t>
      </w:r>
      <w:r w:rsidRPr="0064665E">
        <w:rPr>
          <w:rFonts w:eastAsia="Arial"/>
        </w:rPr>
        <w:t xml:space="preserve">. </w:t>
      </w:r>
      <w:r w:rsidR="00F65641" w:rsidRPr="0064665E">
        <w:rPr>
          <w:rFonts w:eastAsia="Arial"/>
        </w:rPr>
        <w:t>Vulnerable workers</w:t>
      </w:r>
      <w:bookmarkEnd w:id="45"/>
    </w:p>
    <w:p w14:paraId="4D82DEF5" w14:textId="77777777" w:rsidR="00B31E10" w:rsidRPr="00B31E10" w:rsidRDefault="00B31E10" w:rsidP="00121C93">
      <w:pPr>
        <w:jc w:val="both"/>
      </w:pPr>
    </w:p>
    <w:p w14:paraId="7E4C0E4D" w14:textId="2F25BD01" w:rsidR="003E6985" w:rsidRPr="00DA6519" w:rsidRDefault="00A03E0D" w:rsidP="00126C8D">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There are individuals who are more susceptible to ill health than others and so are more vulnerable than the general population. Vulnerable groups include immunocompromised individuals, such as those who have recently undergone chemotherapy or other cancer treatments, disabled workers, those with underlying health conditions, and young workers/students. </w:t>
      </w:r>
      <w:r w:rsidR="006A1B4F">
        <w:rPr>
          <w:rFonts w:eastAsia="Arial" w:cs="Arial"/>
          <w:sz w:val="24"/>
          <w:szCs w:val="24"/>
        </w:rPr>
        <w:t>Any additional c</w:t>
      </w:r>
      <w:r w:rsidR="003E6985">
        <w:rPr>
          <w:rFonts w:eastAsia="Arial" w:cs="Arial"/>
          <w:sz w:val="24"/>
          <w:szCs w:val="24"/>
        </w:rPr>
        <w:t xml:space="preserve">onsiderations for vulnerable workers must be </w:t>
      </w:r>
      <w:r w:rsidR="006A1B4F">
        <w:rPr>
          <w:rFonts w:eastAsia="Arial" w:cs="Arial"/>
          <w:sz w:val="24"/>
          <w:szCs w:val="24"/>
        </w:rPr>
        <w:t>documented</w:t>
      </w:r>
      <w:r w:rsidR="003E6985">
        <w:rPr>
          <w:rFonts w:eastAsia="Arial" w:cs="Arial"/>
          <w:sz w:val="24"/>
          <w:szCs w:val="24"/>
        </w:rPr>
        <w:t xml:space="preserve"> as part of the risk assessment. </w:t>
      </w:r>
    </w:p>
    <w:p w14:paraId="5E6E459C" w14:textId="77777777" w:rsidR="007854E3" w:rsidRPr="00DA6519" w:rsidRDefault="007854E3" w:rsidP="00121C93">
      <w:pPr>
        <w:widowControl w:val="0"/>
        <w:kinsoku w:val="0"/>
        <w:overflowPunct w:val="0"/>
        <w:autoSpaceDE w:val="0"/>
        <w:autoSpaceDN w:val="0"/>
        <w:adjustRightInd w:val="0"/>
        <w:jc w:val="both"/>
        <w:rPr>
          <w:rFonts w:eastAsia="Arial" w:cs="Arial"/>
          <w:sz w:val="24"/>
          <w:szCs w:val="24"/>
        </w:rPr>
      </w:pPr>
    </w:p>
    <w:p w14:paraId="07344E42" w14:textId="7B5FA122" w:rsidR="00A03E0D" w:rsidRDefault="00F85571" w:rsidP="00126C8D">
      <w:pPr>
        <w:pStyle w:val="Heading2"/>
        <w:jc w:val="both"/>
        <w:rPr>
          <w:rFonts w:eastAsia="Segoe UI"/>
        </w:rPr>
      </w:pPr>
      <w:bookmarkStart w:id="46" w:name="_Toc168476265"/>
      <w:r w:rsidRPr="001565FF">
        <w:rPr>
          <w:rFonts w:eastAsia="Segoe UI"/>
        </w:rPr>
        <w:t>19</w:t>
      </w:r>
      <w:r w:rsidR="00A558FC" w:rsidRPr="001565FF">
        <w:rPr>
          <w:rFonts w:eastAsia="Segoe UI"/>
        </w:rPr>
        <w:t>.</w:t>
      </w:r>
      <w:r w:rsidR="008979AA" w:rsidRPr="001565FF">
        <w:rPr>
          <w:rFonts w:eastAsia="Segoe UI"/>
        </w:rPr>
        <w:t>1</w:t>
      </w:r>
      <w:r w:rsidR="00A558FC" w:rsidRPr="001565FF">
        <w:rPr>
          <w:rFonts w:eastAsia="Segoe UI"/>
        </w:rPr>
        <w:t xml:space="preserve">. </w:t>
      </w:r>
      <w:r w:rsidR="00A03E0D" w:rsidRPr="001565FF">
        <w:rPr>
          <w:rFonts w:eastAsia="Segoe UI"/>
        </w:rPr>
        <w:t>New and expectant mothers</w:t>
      </w:r>
      <w:bookmarkEnd w:id="46"/>
    </w:p>
    <w:p w14:paraId="74E9BA7B" w14:textId="77777777" w:rsidR="00B31E10" w:rsidRPr="00B31E10" w:rsidRDefault="00B31E10" w:rsidP="00121C93">
      <w:pPr>
        <w:jc w:val="both"/>
      </w:pPr>
    </w:p>
    <w:p w14:paraId="7CAAF517" w14:textId="77777777" w:rsidR="00A03E0D" w:rsidRPr="00DA6519" w:rsidRDefault="00A03E0D" w:rsidP="00126C8D">
      <w:pPr>
        <w:widowControl w:val="0"/>
        <w:kinsoku w:val="0"/>
        <w:overflowPunct w:val="0"/>
        <w:autoSpaceDE w:val="0"/>
        <w:autoSpaceDN w:val="0"/>
        <w:adjustRightInd w:val="0"/>
        <w:jc w:val="both"/>
        <w:rPr>
          <w:sz w:val="24"/>
          <w:szCs w:val="24"/>
        </w:rPr>
      </w:pPr>
      <w:r w:rsidRPr="00DA6519">
        <w:rPr>
          <w:rFonts w:eastAsia="Arial" w:cs="Arial"/>
          <w:sz w:val="24"/>
          <w:szCs w:val="24"/>
        </w:rPr>
        <w:t xml:space="preserve">New and expectant mothers are at an additional risk when working with biological material as certain infections can be transmitted from the mother to the developing foetus/newborn infant. During pregnancy, the infection can be transmitted across the placenta. Infections can </w:t>
      </w:r>
      <w:r w:rsidRPr="00DA6519">
        <w:rPr>
          <w:rFonts w:eastAsia="Arial" w:cs="Arial"/>
          <w:sz w:val="24"/>
          <w:szCs w:val="24"/>
        </w:rPr>
        <w:lastRenderedPageBreak/>
        <w:t xml:space="preserve">be transmitted from the mother to the newborn infant when breast feeding or having close physical contact. </w:t>
      </w:r>
    </w:p>
    <w:p w14:paraId="46F1D1CD" w14:textId="3A57E8B1" w:rsidR="00A03E0D" w:rsidRPr="00DA6519" w:rsidRDefault="00A03E0D" w:rsidP="00126C8D">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 Biological agents that can affect the developing foetus include but are not limited to:</w:t>
      </w:r>
    </w:p>
    <w:p w14:paraId="19FFA60B" w14:textId="77777777" w:rsidR="00A03E0D" w:rsidRPr="00DA6519" w:rsidRDefault="00A03E0D" w:rsidP="002211DF">
      <w:pPr>
        <w:pStyle w:val="ListParagraph"/>
        <w:widowControl w:val="0"/>
        <w:numPr>
          <w:ilvl w:val="0"/>
          <w:numId w:val="22"/>
        </w:numPr>
        <w:kinsoku w:val="0"/>
        <w:overflowPunct w:val="0"/>
        <w:autoSpaceDE w:val="0"/>
        <w:autoSpaceDN w:val="0"/>
        <w:adjustRightInd w:val="0"/>
        <w:spacing w:after="0" w:line="240" w:lineRule="auto"/>
        <w:jc w:val="both"/>
        <w:rPr>
          <w:rFonts w:eastAsia="Arial" w:cs="Arial"/>
          <w:sz w:val="24"/>
          <w:szCs w:val="24"/>
        </w:rPr>
      </w:pPr>
      <w:r w:rsidRPr="00DA6519">
        <w:rPr>
          <w:rFonts w:eastAsia="Arial" w:cs="Arial"/>
          <w:sz w:val="24"/>
          <w:szCs w:val="24"/>
        </w:rPr>
        <w:t xml:space="preserve">Chlamydia abortus, </w:t>
      </w:r>
    </w:p>
    <w:p w14:paraId="7F91A1D9" w14:textId="77777777" w:rsidR="00A03E0D" w:rsidRPr="00DA6519" w:rsidRDefault="00A03E0D" w:rsidP="002211DF">
      <w:pPr>
        <w:pStyle w:val="ListParagraph"/>
        <w:widowControl w:val="0"/>
        <w:numPr>
          <w:ilvl w:val="0"/>
          <w:numId w:val="22"/>
        </w:numPr>
        <w:kinsoku w:val="0"/>
        <w:overflowPunct w:val="0"/>
        <w:autoSpaceDE w:val="0"/>
        <w:autoSpaceDN w:val="0"/>
        <w:adjustRightInd w:val="0"/>
        <w:spacing w:after="0" w:line="240" w:lineRule="auto"/>
        <w:jc w:val="both"/>
        <w:rPr>
          <w:rFonts w:eastAsia="Arial" w:cs="Arial"/>
          <w:sz w:val="24"/>
          <w:szCs w:val="24"/>
        </w:rPr>
      </w:pPr>
      <w:r w:rsidRPr="00DA6519">
        <w:rPr>
          <w:rFonts w:eastAsia="Arial" w:cs="Arial"/>
          <w:sz w:val="24"/>
          <w:szCs w:val="24"/>
        </w:rPr>
        <w:t xml:space="preserve">Listeria monocytogenes, </w:t>
      </w:r>
    </w:p>
    <w:p w14:paraId="10FB0855" w14:textId="77777777" w:rsidR="00A03E0D" w:rsidRPr="00DA6519" w:rsidRDefault="00A03E0D" w:rsidP="002211DF">
      <w:pPr>
        <w:pStyle w:val="ListParagraph"/>
        <w:widowControl w:val="0"/>
        <w:numPr>
          <w:ilvl w:val="0"/>
          <w:numId w:val="22"/>
        </w:numPr>
        <w:kinsoku w:val="0"/>
        <w:overflowPunct w:val="0"/>
        <w:autoSpaceDE w:val="0"/>
        <w:autoSpaceDN w:val="0"/>
        <w:adjustRightInd w:val="0"/>
        <w:spacing w:after="0" w:line="240" w:lineRule="auto"/>
        <w:jc w:val="both"/>
        <w:rPr>
          <w:rFonts w:eastAsia="Arial" w:cs="Arial"/>
          <w:sz w:val="24"/>
          <w:szCs w:val="24"/>
        </w:rPr>
      </w:pPr>
      <w:r w:rsidRPr="00DA6519">
        <w:rPr>
          <w:rFonts w:eastAsia="Arial" w:cs="Arial"/>
          <w:sz w:val="24"/>
          <w:szCs w:val="24"/>
        </w:rPr>
        <w:t xml:space="preserve">Parvovirus, </w:t>
      </w:r>
    </w:p>
    <w:p w14:paraId="097B5A28" w14:textId="77777777" w:rsidR="00A03E0D" w:rsidRPr="00DA6519" w:rsidRDefault="00A03E0D" w:rsidP="002211DF">
      <w:pPr>
        <w:pStyle w:val="ListParagraph"/>
        <w:widowControl w:val="0"/>
        <w:numPr>
          <w:ilvl w:val="0"/>
          <w:numId w:val="22"/>
        </w:numPr>
        <w:kinsoku w:val="0"/>
        <w:overflowPunct w:val="0"/>
        <w:autoSpaceDE w:val="0"/>
        <w:autoSpaceDN w:val="0"/>
        <w:adjustRightInd w:val="0"/>
        <w:spacing w:after="0" w:line="240" w:lineRule="auto"/>
        <w:jc w:val="both"/>
        <w:rPr>
          <w:rFonts w:eastAsia="Arial" w:cs="Arial"/>
          <w:sz w:val="24"/>
          <w:szCs w:val="24"/>
        </w:rPr>
      </w:pPr>
      <w:r w:rsidRPr="00DA6519">
        <w:rPr>
          <w:rFonts w:eastAsia="Arial" w:cs="Arial"/>
          <w:sz w:val="24"/>
          <w:szCs w:val="24"/>
        </w:rPr>
        <w:t xml:space="preserve">Cytomegalovirus, </w:t>
      </w:r>
    </w:p>
    <w:p w14:paraId="5C3E69A0" w14:textId="77777777" w:rsidR="00A03E0D" w:rsidRPr="00DA6519" w:rsidRDefault="00A03E0D" w:rsidP="002211DF">
      <w:pPr>
        <w:pStyle w:val="ListParagraph"/>
        <w:widowControl w:val="0"/>
        <w:numPr>
          <w:ilvl w:val="0"/>
          <w:numId w:val="22"/>
        </w:numPr>
        <w:kinsoku w:val="0"/>
        <w:overflowPunct w:val="0"/>
        <w:autoSpaceDE w:val="0"/>
        <w:autoSpaceDN w:val="0"/>
        <w:adjustRightInd w:val="0"/>
        <w:spacing w:after="0" w:line="240" w:lineRule="auto"/>
        <w:jc w:val="both"/>
        <w:rPr>
          <w:rFonts w:eastAsia="Arial" w:cs="Arial"/>
          <w:sz w:val="24"/>
          <w:szCs w:val="24"/>
        </w:rPr>
      </w:pPr>
      <w:r w:rsidRPr="00DA6519">
        <w:rPr>
          <w:rFonts w:eastAsia="Arial" w:cs="Arial"/>
          <w:sz w:val="24"/>
          <w:szCs w:val="24"/>
        </w:rPr>
        <w:t xml:space="preserve">Rubella virus, </w:t>
      </w:r>
    </w:p>
    <w:p w14:paraId="616708B2" w14:textId="77777777" w:rsidR="00A03E0D" w:rsidRPr="00DA6519" w:rsidRDefault="00A03E0D" w:rsidP="002211DF">
      <w:pPr>
        <w:pStyle w:val="ListParagraph"/>
        <w:widowControl w:val="0"/>
        <w:numPr>
          <w:ilvl w:val="0"/>
          <w:numId w:val="22"/>
        </w:numPr>
        <w:kinsoku w:val="0"/>
        <w:overflowPunct w:val="0"/>
        <w:autoSpaceDE w:val="0"/>
        <w:autoSpaceDN w:val="0"/>
        <w:adjustRightInd w:val="0"/>
        <w:spacing w:after="0" w:line="240" w:lineRule="auto"/>
        <w:jc w:val="both"/>
        <w:rPr>
          <w:rFonts w:eastAsia="Arial" w:cs="Arial"/>
          <w:sz w:val="24"/>
          <w:szCs w:val="24"/>
        </w:rPr>
      </w:pPr>
      <w:r w:rsidRPr="00DA6519">
        <w:rPr>
          <w:rFonts w:eastAsia="Arial" w:cs="Arial"/>
          <w:sz w:val="24"/>
          <w:szCs w:val="24"/>
        </w:rPr>
        <w:t xml:space="preserve">Blood borne viruses such as HIV, Hepatitis B, C, A, and E, </w:t>
      </w:r>
    </w:p>
    <w:p w14:paraId="48C5923E" w14:textId="5C3550E0" w:rsidR="00A03E0D" w:rsidRPr="00DA6519" w:rsidRDefault="00A03E0D" w:rsidP="002211DF">
      <w:pPr>
        <w:pStyle w:val="ListParagraph"/>
        <w:widowControl w:val="0"/>
        <w:numPr>
          <w:ilvl w:val="0"/>
          <w:numId w:val="22"/>
        </w:numPr>
        <w:kinsoku w:val="0"/>
        <w:overflowPunct w:val="0"/>
        <w:autoSpaceDE w:val="0"/>
        <w:autoSpaceDN w:val="0"/>
        <w:adjustRightInd w:val="0"/>
        <w:spacing w:after="0" w:line="240" w:lineRule="auto"/>
        <w:jc w:val="both"/>
        <w:rPr>
          <w:rFonts w:eastAsia="Arial" w:cs="Arial"/>
          <w:sz w:val="24"/>
          <w:szCs w:val="24"/>
        </w:rPr>
      </w:pPr>
      <w:r w:rsidRPr="00DA6519">
        <w:rPr>
          <w:rFonts w:eastAsia="Arial" w:cs="Arial"/>
          <w:sz w:val="24"/>
          <w:szCs w:val="24"/>
        </w:rPr>
        <w:t>Toxoplasma gondii</w:t>
      </w:r>
      <w:r w:rsidR="00C771D4" w:rsidRPr="00DA6519">
        <w:rPr>
          <w:rFonts w:eastAsia="Arial" w:cs="Arial"/>
          <w:sz w:val="24"/>
          <w:szCs w:val="24"/>
        </w:rPr>
        <w:t>,</w:t>
      </w:r>
      <w:r w:rsidRPr="00DA6519">
        <w:rPr>
          <w:rFonts w:eastAsia="Arial" w:cs="Arial"/>
          <w:sz w:val="24"/>
          <w:szCs w:val="24"/>
        </w:rPr>
        <w:t xml:space="preserve"> and </w:t>
      </w:r>
    </w:p>
    <w:p w14:paraId="5E883ED8" w14:textId="77777777" w:rsidR="00A03E0D" w:rsidRPr="00DA6519" w:rsidRDefault="00A03E0D" w:rsidP="002211DF">
      <w:pPr>
        <w:pStyle w:val="ListParagraph"/>
        <w:widowControl w:val="0"/>
        <w:numPr>
          <w:ilvl w:val="0"/>
          <w:numId w:val="22"/>
        </w:numPr>
        <w:kinsoku w:val="0"/>
        <w:overflowPunct w:val="0"/>
        <w:autoSpaceDE w:val="0"/>
        <w:autoSpaceDN w:val="0"/>
        <w:adjustRightInd w:val="0"/>
        <w:spacing w:after="0" w:line="240" w:lineRule="auto"/>
        <w:jc w:val="both"/>
        <w:rPr>
          <w:rFonts w:eastAsia="Arial" w:cs="Arial"/>
          <w:sz w:val="24"/>
          <w:szCs w:val="24"/>
        </w:rPr>
      </w:pPr>
      <w:r w:rsidRPr="00DA6519">
        <w:rPr>
          <w:rFonts w:eastAsia="Arial" w:cs="Arial"/>
          <w:sz w:val="24"/>
          <w:szCs w:val="24"/>
        </w:rPr>
        <w:t xml:space="preserve">Varicella-zoster virus. </w:t>
      </w:r>
    </w:p>
    <w:p w14:paraId="66A53D33" w14:textId="7AEA2C0D" w:rsidR="007854E3" w:rsidRPr="00DA6519" w:rsidRDefault="00A03E0D" w:rsidP="00121C93">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 </w:t>
      </w:r>
    </w:p>
    <w:p w14:paraId="45E19CD7" w14:textId="77777777" w:rsidR="00A03E0D" w:rsidRPr="00DA6519" w:rsidRDefault="00A03E0D" w:rsidP="00126C8D">
      <w:pPr>
        <w:widowControl w:val="0"/>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It is the responsibility of line managers/supervisors to review work activities with the individual once they are informed of the pregnancy to ensure a new and expectant mothers risk assessment is carried out, and any additional control measures are identified and implemented. </w:t>
      </w:r>
    </w:p>
    <w:p w14:paraId="5F71E93E" w14:textId="77777777" w:rsidR="007854E3" w:rsidRDefault="007854E3" w:rsidP="00121C93">
      <w:pPr>
        <w:pStyle w:val="Heading1"/>
        <w:jc w:val="both"/>
      </w:pPr>
    </w:p>
    <w:p w14:paraId="6435F3CD" w14:textId="19F17714" w:rsidR="006A6942" w:rsidRDefault="00F85571" w:rsidP="00126C8D">
      <w:pPr>
        <w:pStyle w:val="Heading1"/>
        <w:jc w:val="both"/>
      </w:pPr>
      <w:bookmarkStart w:id="47" w:name="_Toc168476266"/>
      <w:r>
        <w:t>20</w:t>
      </w:r>
      <w:r w:rsidR="00A558FC" w:rsidRPr="0064665E">
        <w:t xml:space="preserve">. </w:t>
      </w:r>
      <w:r w:rsidR="006A6942" w:rsidRPr="0064665E">
        <w:t>Further information</w:t>
      </w:r>
      <w:bookmarkEnd w:id="47"/>
    </w:p>
    <w:p w14:paraId="3DCEACB7" w14:textId="77777777" w:rsidR="00B31E10" w:rsidRPr="00B31E10" w:rsidRDefault="00B31E10" w:rsidP="00121C93">
      <w:pPr>
        <w:jc w:val="both"/>
      </w:pPr>
    </w:p>
    <w:p w14:paraId="61A437F4" w14:textId="6F9BCB68" w:rsidR="00FC6943" w:rsidRDefault="00F85571" w:rsidP="00121C93">
      <w:pPr>
        <w:pStyle w:val="Heading2"/>
        <w:jc w:val="both"/>
      </w:pPr>
      <w:bookmarkStart w:id="48" w:name="_Toc168476267"/>
      <w:r w:rsidRPr="001565FF">
        <w:t>20</w:t>
      </w:r>
      <w:r w:rsidR="00A558FC" w:rsidRPr="001565FF">
        <w:t xml:space="preserve">.1. </w:t>
      </w:r>
      <w:r w:rsidR="00FC6943" w:rsidRPr="001565FF">
        <w:t>Internal resources</w:t>
      </w:r>
      <w:bookmarkEnd w:id="48"/>
    </w:p>
    <w:p w14:paraId="62937EA4" w14:textId="77777777" w:rsidR="00B31E10" w:rsidRPr="00B31E10" w:rsidRDefault="00B31E10" w:rsidP="00121C93">
      <w:pPr>
        <w:jc w:val="both"/>
      </w:pPr>
    </w:p>
    <w:p w14:paraId="29D4F9C0" w14:textId="77777777" w:rsidR="00A56D10" w:rsidRPr="00DA6519" w:rsidRDefault="00FC6943" w:rsidP="002211DF">
      <w:pPr>
        <w:pStyle w:val="ListParagraph"/>
        <w:numPr>
          <w:ilvl w:val="0"/>
          <w:numId w:val="23"/>
        </w:numPr>
        <w:jc w:val="both"/>
        <w:rPr>
          <w:sz w:val="24"/>
          <w:szCs w:val="24"/>
        </w:rPr>
      </w:pPr>
      <w:r w:rsidRPr="00DA6519">
        <w:rPr>
          <w:sz w:val="24"/>
          <w:szCs w:val="24"/>
        </w:rPr>
        <w:t>Biological Safety</w:t>
      </w:r>
      <w:r w:rsidR="00C771D4" w:rsidRPr="00DA6519">
        <w:rPr>
          <w:sz w:val="24"/>
          <w:szCs w:val="24"/>
        </w:rPr>
        <w:t xml:space="preserve"> Policy</w:t>
      </w:r>
      <w:r w:rsidR="007916DE" w:rsidRPr="00DA6519">
        <w:rPr>
          <w:sz w:val="24"/>
          <w:szCs w:val="24"/>
        </w:rPr>
        <w:t>,</w:t>
      </w:r>
      <w:r w:rsidR="00C771D4" w:rsidRPr="00DA6519">
        <w:rPr>
          <w:sz w:val="24"/>
          <w:szCs w:val="24"/>
        </w:rPr>
        <w:t xml:space="preserve"> </w:t>
      </w:r>
    </w:p>
    <w:p w14:paraId="5160B769" w14:textId="4EF50BDD" w:rsidR="00C771D4" w:rsidRPr="00DA6519" w:rsidRDefault="00A56D10" w:rsidP="002211DF">
      <w:pPr>
        <w:pStyle w:val="ListParagraph"/>
        <w:numPr>
          <w:ilvl w:val="0"/>
          <w:numId w:val="23"/>
        </w:numPr>
        <w:jc w:val="both"/>
        <w:rPr>
          <w:sz w:val="24"/>
          <w:szCs w:val="24"/>
        </w:rPr>
      </w:pPr>
      <w:r w:rsidRPr="00DA6519">
        <w:rPr>
          <w:rFonts w:cs="Arial"/>
          <w:sz w:val="24"/>
          <w:szCs w:val="24"/>
        </w:rPr>
        <w:t>Risk Assessment and Safe Working Methods Policy</w:t>
      </w:r>
    </w:p>
    <w:p w14:paraId="5283DC4B" w14:textId="21DD8148" w:rsidR="00333B44" w:rsidRPr="00DA6519" w:rsidRDefault="00FC6943" w:rsidP="002211DF">
      <w:pPr>
        <w:pStyle w:val="ListParagraph"/>
        <w:widowControl w:val="0"/>
        <w:numPr>
          <w:ilvl w:val="0"/>
          <w:numId w:val="23"/>
        </w:numPr>
        <w:kinsoku w:val="0"/>
        <w:overflowPunct w:val="0"/>
        <w:autoSpaceDE w:val="0"/>
        <w:autoSpaceDN w:val="0"/>
        <w:adjustRightInd w:val="0"/>
        <w:jc w:val="both"/>
        <w:rPr>
          <w:rFonts w:eastAsia="Arial" w:cs="Arial"/>
          <w:sz w:val="24"/>
          <w:szCs w:val="24"/>
        </w:rPr>
      </w:pPr>
      <w:r w:rsidRPr="00DA6519">
        <w:rPr>
          <w:rFonts w:eastAsia="Arial" w:cs="Arial"/>
          <w:sz w:val="24"/>
          <w:szCs w:val="24"/>
        </w:rPr>
        <w:t>Chemical Storage Safety Guidance</w:t>
      </w:r>
      <w:r w:rsidR="007916DE" w:rsidRPr="00DA6519">
        <w:rPr>
          <w:rFonts w:eastAsia="Arial" w:cs="Arial"/>
          <w:sz w:val="24"/>
          <w:szCs w:val="24"/>
        </w:rPr>
        <w:t>,</w:t>
      </w:r>
    </w:p>
    <w:p w14:paraId="7C9F16A3" w14:textId="3A72309E" w:rsidR="00FC6943" w:rsidRPr="00DA6519" w:rsidRDefault="009F7EC9" w:rsidP="002211DF">
      <w:pPr>
        <w:pStyle w:val="ListParagraph"/>
        <w:widowControl w:val="0"/>
        <w:numPr>
          <w:ilvl w:val="0"/>
          <w:numId w:val="23"/>
        </w:numPr>
        <w:kinsoku w:val="0"/>
        <w:overflowPunct w:val="0"/>
        <w:autoSpaceDE w:val="0"/>
        <w:autoSpaceDN w:val="0"/>
        <w:adjustRightInd w:val="0"/>
        <w:jc w:val="both"/>
        <w:rPr>
          <w:rFonts w:eastAsia="Arial" w:cs="Arial"/>
          <w:sz w:val="24"/>
          <w:szCs w:val="24"/>
        </w:rPr>
      </w:pPr>
      <w:r w:rsidRPr="00DA6519">
        <w:rPr>
          <w:rFonts w:eastAsia="Arial" w:cs="Arial"/>
          <w:sz w:val="24"/>
          <w:szCs w:val="24"/>
        </w:rPr>
        <w:t>Respiratory Sensitisers and Health Surveillance Guidance</w:t>
      </w:r>
      <w:r w:rsidR="005E5806" w:rsidRPr="00DA6519">
        <w:rPr>
          <w:rFonts w:eastAsia="Arial" w:cs="Arial"/>
          <w:sz w:val="24"/>
          <w:szCs w:val="24"/>
        </w:rPr>
        <w:t>,</w:t>
      </w:r>
    </w:p>
    <w:p w14:paraId="608BB7EA" w14:textId="49BFF909" w:rsidR="00232543" w:rsidRPr="00DA6519" w:rsidRDefault="00F63F7A" w:rsidP="002211DF">
      <w:pPr>
        <w:pStyle w:val="ListParagraph"/>
        <w:widowControl w:val="0"/>
        <w:numPr>
          <w:ilvl w:val="0"/>
          <w:numId w:val="23"/>
        </w:numPr>
        <w:kinsoku w:val="0"/>
        <w:overflowPunct w:val="0"/>
        <w:autoSpaceDE w:val="0"/>
        <w:autoSpaceDN w:val="0"/>
        <w:adjustRightInd w:val="0"/>
        <w:jc w:val="both"/>
        <w:rPr>
          <w:rFonts w:eastAsia="Arial" w:cs="Arial"/>
          <w:sz w:val="24"/>
          <w:szCs w:val="24"/>
        </w:rPr>
      </w:pPr>
      <w:r w:rsidRPr="00DA6519">
        <w:rPr>
          <w:rFonts w:eastAsia="Arial" w:cs="Arial"/>
          <w:sz w:val="24"/>
          <w:szCs w:val="24"/>
        </w:rPr>
        <w:t>8.1.71 Hazardous Waste</w:t>
      </w:r>
      <w:r w:rsidR="005E5806" w:rsidRPr="00DA6519">
        <w:rPr>
          <w:rFonts w:eastAsia="Arial" w:cs="Arial"/>
          <w:sz w:val="24"/>
          <w:szCs w:val="24"/>
        </w:rPr>
        <w:t>,</w:t>
      </w:r>
    </w:p>
    <w:p w14:paraId="2F8F4904" w14:textId="29F9E904" w:rsidR="00F63F7A" w:rsidRDefault="005E5806" w:rsidP="002211DF">
      <w:pPr>
        <w:pStyle w:val="ListParagraph"/>
        <w:widowControl w:val="0"/>
        <w:numPr>
          <w:ilvl w:val="0"/>
          <w:numId w:val="23"/>
        </w:numPr>
        <w:kinsoku w:val="0"/>
        <w:overflowPunct w:val="0"/>
        <w:autoSpaceDE w:val="0"/>
        <w:autoSpaceDN w:val="0"/>
        <w:adjustRightInd w:val="0"/>
        <w:jc w:val="both"/>
        <w:rPr>
          <w:rFonts w:eastAsia="Arial" w:cs="Arial"/>
          <w:sz w:val="24"/>
          <w:szCs w:val="24"/>
        </w:rPr>
      </w:pPr>
      <w:r w:rsidRPr="00DA6519">
        <w:rPr>
          <w:rFonts w:eastAsia="Arial" w:cs="Arial"/>
          <w:sz w:val="24"/>
          <w:szCs w:val="24"/>
        </w:rPr>
        <w:t xml:space="preserve">8.1.68 Clinical Waste Disposal </w:t>
      </w:r>
    </w:p>
    <w:p w14:paraId="1E5D4EE6" w14:textId="77777777" w:rsidR="006546B8" w:rsidRPr="00DA6519" w:rsidRDefault="006546B8" w:rsidP="006546B8">
      <w:pPr>
        <w:pStyle w:val="ListParagraph"/>
        <w:widowControl w:val="0"/>
        <w:kinsoku w:val="0"/>
        <w:overflowPunct w:val="0"/>
        <w:autoSpaceDE w:val="0"/>
        <w:autoSpaceDN w:val="0"/>
        <w:adjustRightInd w:val="0"/>
        <w:jc w:val="both"/>
        <w:rPr>
          <w:rFonts w:eastAsia="Arial" w:cs="Arial"/>
          <w:sz w:val="24"/>
          <w:szCs w:val="24"/>
        </w:rPr>
      </w:pPr>
    </w:p>
    <w:p w14:paraId="21AC80FB" w14:textId="6F308AB0" w:rsidR="005921F8" w:rsidRDefault="00F85571" w:rsidP="00121C93">
      <w:pPr>
        <w:pStyle w:val="Heading2"/>
        <w:jc w:val="both"/>
      </w:pPr>
      <w:bookmarkStart w:id="49" w:name="_Toc168476268"/>
      <w:r w:rsidRPr="001565FF">
        <w:t>20</w:t>
      </w:r>
      <w:r w:rsidR="00A558FC" w:rsidRPr="001565FF">
        <w:t xml:space="preserve">.2 </w:t>
      </w:r>
      <w:r w:rsidR="00CF1E9F" w:rsidRPr="001565FF">
        <w:t>External resources</w:t>
      </w:r>
      <w:bookmarkEnd w:id="49"/>
    </w:p>
    <w:p w14:paraId="5540D8CE" w14:textId="77777777" w:rsidR="00B31E10" w:rsidRPr="00B31E10" w:rsidRDefault="00B31E10" w:rsidP="00121C93">
      <w:pPr>
        <w:jc w:val="both"/>
      </w:pPr>
    </w:p>
    <w:p w14:paraId="1536AB48" w14:textId="7728143F" w:rsidR="00CF1E9F" w:rsidRPr="00DA6519" w:rsidRDefault="00CF1E9F" w:rsidP="002211DF">
      <w:pPr>
        <w:pStyle w:val="ListParagraph"/>
        <w:numPr>
          <w:ilvl w:val="0"/>
          <w:numId w:val="24"/>
        </w:numPr>
        <w:jc w:val="both"/>
        <w:rPr>
          <w:sz w:val="24"/>
          <w:szCs w:val="24"/>
        </w:rPr>
      </w:pPr>
      <w:r w:rsidRPr="00DA6519">
        <w:rPr>
          <w:sz w:val="24"/>
          <w:szCs w:val="24"/>
        </w:rPr>
        <w:t xml:space="preserve">HSE’s </w:t>
      </w:r>
      <w:r w:rsidR="00995FD6" w:rsidRPr="00DA6519">
        <w:rPr>
          <w:sz w:val="24"/>
          <w:szCs w:val="24"/>
        </w:rPr>
        <w:t>Management and operation of microbiological containment laboratories</w:t>
      </w:r>
      <w:r w:rsidR="007916DE" w:rsidRPr="00DA6519">
        <w:rPr>
          <w:sz w:val="24"/>
          <w:szCs w:val="24"/>
        </w:rPr>
        <w:t>,</w:t>
      </w:r>
    </w:p>
    <w:p w14:paraId="24C5FC44" w14:textId="579DAB6C" w:rsidR="00995FD6" w:rsidRPr="00DA6519" w:rsidRDefault="00995FD6" w:rsidP="002211DF">
      <w:pPr>
        <w:pStyle w:val="ListParagraph"/>
        <w:numPr>
          <w:ilvl w:val="0"/>
          <w:numId w:val="24"/>
        </w:numPr>
        <w:jc w:val="both"/>
        <w:rPr>
          <w:sz w:val="24"/>
          <w:szCs w:val="24"/>
        </w:rPr>
      </w:pPr>
      <w:r w:rsidRPr="00DA6519">
        <w:rPr>
          <w:sz w:val="24"/>
          <w:szCs w:val="24"/>
        </w:rPr>
        <w:t>HSE’ Approved List of biological agents</w:t>
      </w:r>
      <w:r w:rsidR="007916DE" w:rsidRPr="00DA6519">
        <w:rPr>
          <w:sz w:val="24"/>
          <w:szCs w:val="24"/>
        </w:rPr>
        <w:t>,</w:t>
      </w:r>
    </w:p>
    <w:p w14:paraId="3F184FEC" w14:textId="0D0D1AC8" w:rsidR="00C77DFE" w:rsidRPr="00DA6519" w:rsidRDefault="007916DE" w:rsidP="002211DF">
      <w:pPr>
        <w:pStyle w:val="ListParagraph"/>
        <w:numPr>
          <w:ilvl w:val="0"/>
          <w:numId w:val="24"/>
        </w:numPr>
        <w:jc w:val="both"/>
        <w:rPr>
          <w:sz w:val="24"/>
          <w:szCs w:val="24"/>
        </w:rPr>
      </w:pPr>
      <w:r w:rsidRPr="00DA6519">
        <w:rPr>
          <w:sz w:val="24"/>
          <w:szCs w:val="24"/>
        </w:rPr>
        <w:t>HSE’s Compendium of guidance on genetic modification,</w:t>
      </w:r>
    </w:p>
    <w:p w14:paraId="2BED62E7" w14:textId="225F2A15" w:rsidR="00423E8D" w:rsidRPr="00740E44" w:rsidRDefault="007916DE" w:rsidP="002211DF">
      <w:pPr>
        <w:pStyle w:val="ListParagraph"/>
        <w:numPr>
          <w:ilvl w:val="0"/>
          <w:numId w:val="24"/>
        </w:numPr>
        <w:jc w:val="both"/>
        <w:rPr>
          <w:b/>
          <w:bCs/>
          <w:sz w:val="32"/>
          <w:szCs w:val="32"/>
          <w:u w:val="single"/>
        </w:rPr>
      </w:pPr>
      <w:r w:rsidRPr="00DA6519">
        <w:rPr>
          <w:sz w:val="24"/>
          <w:szCs w:val="24"/>
        </w:rPr>
        <w:t>HSE’s Working with sewage</w:t>
      </w:r>
      <w:r w:rsidR="00232543" w:rsidRPr="00DA6519">
        <w:rPr>
          <w:sz w:val="24"/>
          <w:szCs w:val="24"/>
        </w:rPr>
        <w:t>.</w:t>
      </w:r>
    </w:p>
    <w:p w14:paraId="51CF5082" w14:textId="2E027B25" w:rsidR="00740E44" w:rsidRPr="00DA6519" w:rsidRDefault="00740E44" w:rsidP="002211DF">
      <w:pPr>
        <w:pStyle w:val="ListParagraph"/>
        <w:numPr>
          <w:ilvl w:val="0"/>
          <w:numId w:val="24"/>
        </w:numPr>
        <w:jc w:val="both"/>
        <w:rPr>
          <w:b/>
          <w:bCs/>
          <w:sz w:val="32"/>
          <w:szCs w:val="32"/>
          <w:u w:val="single"/>
        </w:rPr>
      </w:pPr>
      <w:r>
        <w:rPr>
          <w:sz w:val="24"/>
          <w:szCs w:val="24"/>
        </w:rPr>
        <w:t>HSE’s Guidance on Regulations L29 – The Genetically Modified Organisms (Contained Use) Regulations 2014</w:t>
      </w:r>
    </w:p>
    <w:p w14:paraId="3789D591" w14:textId="77777777" w:rsidR="00B05B8A" w:rsidRDefault="00B05B8A" w:rsidP="00126C8D">
      <w:pPr>
        <w:jc w:val="both"/>
      </w:pPr>
    </w:p>
    <w:p w14:paraId="3D0698A9" w14:textId="77777777" w:rsidR="00B530D5" w:rsidRDefault="00B530D5" w:rsidP="00121C93">
      <w:pPr>
        <w:pStyle w:val="Heading1"/>
        <w:jc w:val="both"/>
        <w:rPr>
          <w:color w:val="auto"/>
        </w:rPr>
        <w:sectPr w:rsidR="00B530D5" w:rsidSect="009A2AD4">
          <w:headerReference w:type="default" r:id="rId12"/>
          <w:footerReference w:type="default" r:id="rId13"/>
          <w:pgSz w:w="11906" w:h="16838"/>
          <w:pgMar w:top="1739" w:right="1416" w:bottom="1440" w:left="1440" w:header="680" w:footer="708" w:gutter="0"/>
          <w:pgNumType w:start="1"/>
          <w:cols w:space="708"/>
          <w:docGrid w:linePitch="360"/>
        </w:sectPr>
      </w:pPr>
    </w:p>
    <w:p w14:paraId="322479B3" w14:textId="77777777" w:rsidR="005F2BF8" w:rsidRDefault="005F2BF8" w:rsidP="00121C93">
      <w:pPr>
        <w:jc w:val="both"/>
      </w:pPr>
      <w:bookmarkStart w:id="50" w:name="_Toc168476269"/>
      <w:r w:rsidRPr="009C4C82">
        <w:rPr>
          <w:rStyle w:val="Heading1Char"/>
        </w:rPr>
        <w:lastRenderedPageBreak/>
        <w:t>Appendi</w:t>
      </w:r>
      <w:r>
        <w:rPr>
          <w:rStyle w:val="Heading1Char"/>
        </w:rPr>
        <w:t>x 1 – Training record</w:t>
      </w:r>
      <w:bookmarkEnd w:id="50"/>
    </w:p>
    <w:p w14:paraId="531BEC93" w14:textId="083D2A27" w:rsidR="00B530D5" w:rsidRDefault="00B530D5" w:rsidP="00121C93">
      <w:pPr>
        <w:pStyle w:val="Heading1"/>
        <w:jc w:val="both"/>
        <w:rPr>
          <w:color w:val="auto"/>
        </w:rPr>
      </w:pPr>
      <w:bookmarkStart w:id="51" w:name="_Toc168476270"/>
      <w:r w:rsidRPr="00944B8B">
        <w:rPr>
          <w:color w:val="auto"/>
        </w:rPr>
        <w:t xml:space="preserve">Training Record </w:t>
      </w:r>
      <w:r>
        <w:rPr>
          <w:color w:val="auto"/>
        </w:rPr>
        <w:t>– Biological Laboratories</w:t>
      </w:r>
      <w:bookmarkEnd w:id="51"/>
    </w:p>
    <w:p w14:paraId="210EAB9E" w14:textId="77777777" w:rsidR="007854E3" w:rsidRPr="007854E3" w:rsidRDefault="007854E3" w:rsidP="007854E3"/>
    <w:p w14:paraId="714FABC6" w14:textId="77777777" w:rsidR="00B530D5" w:rsidRDefault="00B530D5" w:rsidP="00121C93">
      <w:pPr>
        <w:pStyle w:val="Heading2"/>
        <w:jc w:val="both"/>
      </w:pPr>
      <w:bookmarkStart w:id="52" w:name="_Toc168476271"/>
      <w:r w:rsidRPr="00661CA7">
        <w:t>Guidance</w:t>
      </w:r>
      <w:bookmarkEnd w:id="52"/>
      <w:r w:rsidRPr="00661CA7">
        <w:t xml:space="preserve"> </w:t>
      </w:r>
    </w:p>
    <w:p w14:paraId="3C0C5EAD" w14:textId="77777777" w:rsidR="007854E3" w:rsidRPr="007854E3" w:rsidRDefault="007854E3" w:rsidP="007854E3"/>
    <w:p w14:paraId="187DCC1C" w14:textId="77777777" w:rsidR="00B530D5" w:rsidRDefault="00B530D5" w:rsidP="00121C93">
      <w:pPr>
        <w:jc w:val="both"/>
      </w:pPr>
      <w:r>
        <w:t xml:space="preserve">All staff should receive sufficient information, instruction and training to conduct their work safely. The manager/supervisor should ensure all staff they are responsible for are suitably trained prior to commencing work.  </w:t>
      </w:r>
    </w:p>
    <w:p w14:paraId="2D0C0758" w14:textId="77777777" w:rsidR="00B530D5" w:rsidRDefault="00B530D5" w:rsidP="00121C93">
      <w:pPr>
        <w:jc w:val="both"/>
      </w:pPr>
    </w:p>
    <w:p w14:paraId="41828526" w14:textId="77777777" w:rsidR="00B530D5" w:rsidRDefault="00B530D5" w:rsidP="00121C93">
      <w:pPr>
        <w:pBdr>
          <w:top w:val="single" w:sz="2" w:space="1" w:color="auto"/>
          <w:bottom w:val="single" w:sz="2" w:space="1" w:color="auto"/>
        </w:pBdr>
        <w:jc w:val="both"/>
      </w:pPr>
      <w:r>
        <w:t xml:space="preserve">This is a template produced by the University Health and Safety Service for Schools to use to document staff training and can be modified to suit School’s training requirements. </w:t>
      </w:r>
    </w:p>
    <w:p w14:paraId="473AD5E6" w14:textId="77777777" w:rsidR="00B530D5" w:rsidRDefault="00B530D5" w:rsidP="00121C93">
      <w:pPr>
        <w:pStyle w:val="Heading2"/>
        <w:jc w:val="both"/>
      </w:pPr>
      <w:bookmarkStart w:id="53" w:name="_Toc168476272"/>
      <w:r w:rsidRPr="00661CA7">
        <w:t>Introduction</w:t>
      </w:r>
      <w:bookmarkEnd w:id="53"/>
    </w:p>
    <w:p w14:paraId="21F69689" w14:textId="77777777" w:rsidR="007854E3" w:rsidRPr="007854E3" w:rsidRDefault="007854E3" w:rsidP="007854E3"/>
    <w:tbl>
      <w:tblPr>
        <w:tblStyle w:val="TableGrid"/>
        <w:tblW w:w="0" w:type="auto"/>
        <w:tblLook w:val="04A0" w:firstRow="1" w:lastRow="0" w:firstColumn="1" w:lastColumn="0" w:noHBand="0" w:noVBand="1"/>
      </w:tblPr>
      <w:tblGrid>
        <w:gridCol w:w="3256"/>
        <w:gridCol w:w="6662"/>
      </w:tblGrid>
      <w:tr w:rsidR="00B530D5" w14:paraId="00BD1D33" w14:textId="77777777" w:rsidTr="00CA718D">
        <w:trPr>
          <w:trHeight w:val="482"/>
        </w:trPr>
        <w:tc>
          <w:tcPr>
            <w:tcW w:w="3256" w:type="dxa"/>
            <w:shd w:val="clear" w:color="auto" w:fill="CBCECE"/>
            <w:vAlign w:val="center"/>
          </w:tcPr>
          <w:p w14:paraId="372CC341" w14:textId="77777777" w:rsidR="00B530D5" w:rsidRPr="007477F4" w:rsidRDefault="00B530D5" w:rsidP="00121C93">
            <w:pPr>
              <w:jc w:val="both"/>
              <w:rPr>
                <w:b/>
                <w:bCs/>
              </w:rPr>
            </w:pPr>
            <w:r>
              <w:rPr>
                <w:b/>
                <w:bCs/>
              </w:rPr>
              <w:t>School:</w:t>
            </w:r>
          </w:p>
        </w:tc>
        <w:tc>
          <w:tcPr>
            <w:tcW w:w="6662" w:type="dxa"/>
          </w:tcPr>
          <w:p w14:paraId="4B4B6144" w14:textId="77777777" w:rsidR="00B530D5" w:rsidRDefault="00B530D5" w:rsidP="00121C93">
            <w:pPr>
              <w:jc w:val="both"/>
            </w:pPr>
          </w:p>
          <w:p w14:paraId="25DF4093" w14:textId="77777777" w:rsidR="00B530D5" w:rsidRDefault="00B530D5" w:rsidP="00121C93">
            <w:pPr>
              <w:jc w:val="both"/>
            </w:pPr>
          </w:p>
        </w:tc>
      </w:tr>
      <w:tr w:rsidR="00B530D5" w14:paraId="05AC8259" w14:textId="77777777" w:rsidTr="00CA718D">
        <w:trPr>
          <w:trHeight w:val="482"/>
        </w:trPr>
        <w:tc>
          <w:tcPr>
            <w:tcW w:w="3256" w:type="dxa"/>
            <w:shd w:val="clear" w:color="auto" w:fill="CBCECE"/>
            <w:vAlign w:val="center"/>
          </w:tcPr>
          <w:p w14:paraId="7215E02D" w14:textId="77777777" w:rsidR="00B530D5" w:rsidRPr="007477F4" w:rsidRDefault="00B530D5" w:rsidP="00121C93">
            <w:pPr>
              <w:jc w:val="both"/>
              <w:rPr>
                <w:b/>
                <w:bCs/>
              </w:rPr>
            </w:pPr>
            <w:r>
              <w:rPr>
                <w:b/>
                <w:bCs/>
              </w:rPr>
              <w:t>Department:</w:t>
            </w:r>
          </w:p>
        </w:tc>
        <w:tc>
          <w:tcPr>
            <w:tcW w:w="6662" w:type="dxa"/>
          </w:tcPr>
          <w:p w14:paraId="4C461675" w14:textId="77777777" w:rsidR="00B530D5" w:rsidRDefault="00B530D5" w:rsidP="00121C93">
            <w:pPr>
              <w:jc w:val="both"/>
            </w:pPr>
          </w:p>
          <w:p w14:paraId="37D8727A" w14:textId="77777777" w:rsidR="00B530D5" w:rsidRDefault="00B530D5" w:rsidP="00121C93">
            <w:pPr>
              <w:jc w:val="both"/>
            </w:pPr>
          </w:p>
        </w:tc>
      </w:tr>
      <w:tr w:rsidR="00B530D5" w14:paraId="01C9F5D8" w14:textId="77777777" w:rsidTr="00CA718D">
        <w:trPr>
          <w:trHeight w:val="482"/>
        </w:trPr>
        <w:tc>
          <w:tcPr>
            <w:tcW w:w="3256" w:type="dxa"/>
            <w:shd w:val="clear" w:color="auto" w:fill="CBCECE"/>
            <w:vAlign w:val="center"/>
          </w:tcPr>
          <w:p w14:paraId="46114382" w14:textId="77777777" w:rsidR="00B530D5" w:rsidRPr="007477F4" w:rsidRDefault="00B530D5" w:rsidP="00121C93">
            <w:pPr>
              <w:jc w:val="both"/>
              <w:rPr>
                <w:b/>
                <w:bCs/>
              </w:rPr>
            </w:pPr>
            <w:r>
              <w:rPr>
                <w:b/>
                <w:bCs/>
              </w:rPr>
              <w:t>Worker name:</w:t>
            </w:r>
          </w:p>
        </w:tc>
        <w:tc>
          <w:tcPr>
            <w:tcW w:w="6662" w:type="dxa"/>
          </w:tcPr>
          <w:p w14:paraId="1F57AE64" w14:textId="77777777" w:rsidR="00B530D5" w:rsidRDefault="00B530D5" w:rsidP="00121C93">
            <w:pPr>
              <w:jc w:val="both"/>
            </w:pPr>
          </w:p>
        </w:tc>
      </w:tr>
      <w:tr w:rsidR="00B530D5" w14:paraId="6D3CCB04" w14:textId="77777777" w:rsidTr="00CA718D">
        <w:trPr>
          <w:trHeight w:val="482"/>
        </w:trPr>
        <w:tc>
          <w:tcPr>
            <w:tcW w:w="3256" w:type="dxa"/>
            <w:shd w:val="clear" w:color="auto" w:fill="CBCECE"/>
            <w:vAlign w:val="center"/>
          </w:tcPr>
          <w:p w14:paraId="3BE905D5" w14:textId="77777777" w:rsidR="00B530D5" w:rsidRDefault="00B530D5" w:rsidP="00121C93">
            <w:pPr>
              <w:jc w:val="both"/>
              <w:rPr>
                <w:b/>
                <w:bCs/>
              </w:rPr>
            </w:pPr>
            <w:r>
              <w:rPr>
                <w:b/>
                <w:bCs/>
              </w:rPr>
              <w:t>Role:</w:t>
            </w:r>
          </w:p>
        </w:tc>
        <w:tc>
          <w:tcPr>
            <w:tcW w:w="6662" w:type="dxa"/>
            <w:vAlign w:val="center"/>
          </w:tcPr>
          <w:p w14:paraId="75919638" w14:textId="77777777" w:rsidR="00B530D5" w:rsidRDefault="00B530D5" w:rsidP="00121C93">
            <w:pPr>
              <w:jc w:val="both"/>
            </w:pPr>
            <w:r w:rsidRPr="00BA79F5">
              <w:t>Delete as appropriate:</w:t>
            </w:r>
            <w:r>
              <w:t xml:space="preserve"> Student/PhD/PDRA/Staff/Safety Officer</w:t>
            </w:r>
          </w:p>
        </w:tc>
      </w:tr>
      <w:tr w:rsidR="00B530D5" w14:paraId="356DF26E" w14:textId="77777777" w:rsidTr="00CA718D">
        <w:trPr>
          <w:trHeight w:val="482"/>
        </w:trPr>
        <w:tc>
          <w:tcPr>
            <w:tcW w:w="3256" w:type="dxa"/>
            <w:shd w:val="clear" w:color="auto" w:fill="CBCECE"/>
            <w:vAlign w:val="center"/>
          </w:tcPr>
          <w:p w14:paraId="50454F37" w14:textId="77777777" w:rsidR="00B530D5" w:rsidRPr="007477F4" w:rsidRDefault="00B530D5" w:rsidP="00121C93">
            <w:pPr>
              <w:jc w:val="both"/>
              <w:rPr>
                <w:b/>
                <w:bCs/>
              </w:rPr>
            </w:pPr>
            <w:r>
              <w:rPr>
                <w:b/>
                <w:bCs/>
              </w:rPr>
              <w:t>Manager/Supervisor name:</w:t>
            </w:r>
          </w:p>
        </w:tc>
        <w:tc>
          <w:tcPr>
            <w:tcW w:w="6662" w:type="dxa"/>
            <w:vAlign w:val="center"/>
          </w:tcPr>
          <w:p w14:paraId="0DFCC714" w14:textId="77777777" w:rsidR="00B530D5" w:rsidRDefault="00B530D5" w:rsidP="00121C93">
            <w:pPr>
              <w:jc w:val="both"/>
            </w:pPr>
          </w:p>
        </w:tc>
      </w:tr>
      <w:tr w:rsidR="00B530D5" w14:paraId="692651B1" w14:textId="77777777" w:rsidTr="00CA718D">
        <w:trPr>
          <w:trHeight w:val="482"/>
        </w:trPr>
        <w:tc>
          <w:tcPr>
            <w:tcW w:w="3256" w:type="dxa"/>
            <w:shd w:val="clear" w:color="auto" w:fill="CBCECE"/>
            <w:vAlign w:val="center"/>
          </w:tcPr>
          <w:p w14:paraId="55FA2739" w14:textId="77777777" w:rsidR="00B530D5" w:rsidRDefault="00B530D5" w:rsidP="00121C93">
            <w:pPr>
              <w:jc w:val="both"/>
              <w:rPr>
                <w:b/>
                <w:bCs/>
              </w:rPr>
            </w:pPr>
            <w:r>
              <w:rPr>
                <w:b/>
                <w:bCs/>
              </w:rPr>
              <w:t xml:space="preserve">Start date: </w:t>
            </w:r>
          </w:p>
        </w:tc>
        <w:tc>
          <w:tcPr>
            <w:tcW w:w="6662" w:type="dxa"/>
          </w:tcPr>
          <w:p w14:paraId="78BF978F" w14:textId="77777777" w:rsidR="00B530D5" w:rsidRDefault="00B530D5" w:rsidP="00121C93">
            <w:pPr>
              <w:jc w:val="both"/>
            </w:pPr>
          </w:p>
        </w:tc>
      </w:tr>
    </w:tbl>
    <w:p w14:paraId="7E18E02B" w14:textId="77777777" w:rsidR="00B530D5" w:rsidRDefault="00B530D5" w:rsidP="00121C93">
      <w:pPr>
        <w:jc w:val="both"/>
      </w:pPr>
    </w:p>
    <w:p w14:paraId="1B5CCEE7" w14:textId="77777777" w:rsidR="00B530D5" w:rsidRDefault="00B530D5" w:rsidP="00121C93">
      <w:pPr>
        <w:jc w:val="both"/>
      </w:pPr>
    </w:p>
    <w:p w14:paraId="527A425E" w14:textId="77777777" w:rsidR="00B530D5" w:rsidRDefault="00B530D5" w:rsidP="00121C93">
      <w:pPr>
        <w:pStyle w:val="Heading2"/>
        <w:jc w:val="both"/>
      </w:pPr>
      <w:bookmarkStart w:id="54" w:name="_Toc168476273"/>
      <w:r w:rsidRPr="00661CA7">
        <w:lastRenderedPageBreak/>
        <w:t>Training Record</w:t>
      </w:r>
      <w:bookmarkEnd w:id="54"/>
    </w:p>
    <w:p w14:paraId="37A449D0" w14:textId="77777777" w:rsidR="007854E3" w:rsidRPr="007854E3" w:rsidRDefault="007854E3" w:rsidP="007854E3"/>
    <w:tbl>
      <w:tblPr>
        <w:tblStyle w:val="TableGrid"/>
        <w:tblW w:w="13887" w:type="dxa"/>
        <w:tblLook w:val="04A0" w:firstRow="1" w:lastRow="0" w:firstColumn="1" w:lastColumn="0" w:noHBand="0" w:noVBand="1"/>
      </w:tblPr>
      <w:tblGrid>
        <w:gridCol w:w="2689"/>
        <w:gridCol w:w="3402"/>
        <w:gridCol w:w="1984"/>
        <w:gridCol w:w="1985"/>
        <w:gridCol w:w="1842"/>
        <w:gridCol w:w="1985"/>
      </w:tblGrid>
      <w:tr w:rsidR="00B530D5" w14:paraId="28D4AFD4" w14:textId="77777777" w:rsidTr="00CA718D">
        <w:trPr>
          <w:trHeight w:val="81"/>
        </w:trPr>
        <w:tc>
          <w:tcPr>
            <w:tcW w:w="2689" w:type="dxa"/>
            <w:vMerge w:val="restart"/>
            <w:shd w:val="clear" w:color="auto" w:fill="CBCECE"/>
            <w:vAlign w:val="center"/>
          </w:tcPr>
          <w:p w14:paraId="3750F0CF" w14:textId="77777777" w:rsidR="00B530D5" w:rsidRPr="007477F4" w:rsidRDefault="00B530D5" w:rsidP="00121C93">
            <w:pPr>
              <w:jc w:val="both"/>
              <w:rPr>
                <w:b/>
                <w:bCs/>
              </w:rPr>
            </w:pPr>
            <w:r w:rsidRPr="007477F4">
              <w:rPr>
                <w:b/>
                <w:bCs/>
              </w:rPr>
              <w:t>Training</w:t>
            </w:r>
            <w:r>
              <w:rPr>
                <w:b/>
                <w:bCs/>
              </w:rPr>
              <w:t>/Instruction</w:t>
            </w:r>
          </w:p>
        </w:tc>
        <w:tc>
          <w:tcPr>
            <w:tcW w:w="3402" w:type="dxa"/>
            <w:vMerge w:val="restart"/>
            <w:shd w:val="clear" w:color="auto" w:fill="CBCECE"/>
            <w:vAlign w:val="center"/>
          </w:tcPr>
          <w:p w14:paraId="3732F4D0" w14:textId="77777777" w:rsidR="00B530D5" w:rsidRDefault="00B530D5" w:rsidP="00121C93">
            <w:pPr>
              <w:jc w:val="both"/>
              <w:rPr>
                <w:b/>
                <w:bCs/>
              </w:rPr>
            </w:pPr>
            <w:r>
              <w:rPr>
                <w:b/>
                <w:bCs/>
              </w:rPr>
              <w:t>Details of training</w:t>
            </w:r>
          </w:p>
        </w:tc>
        <w:tc>
          <w:tcPr>
            <w:tcW w:w="3969" w:type="dxa"/>
            <w:gridSpan w:val="2"/>
            <w:shd w:val="clear" w:color="auto" w:fill="CBCECE"/>
            <w:vAlign w:val="center"/>
          </w:tcPr>
          <w:p w14:paraId="38E6B192" w14:textId="77777777" w:rsidR="00B530D5" w:rsidRDefault="00B530D5" w:rsidP="00121C93">
            <w:pPr>
              <w:jc w:val="both"/>
              <w:rPr>
                <w:b/>
                <w:bCs/>
              </w:rPr>
            </w:pPr>
            <w:r>
              <w:rPr>
                <w:b/>
                <w:bCs/>
              </w:rPr>
              <w:t>Date</w:t>
            </w:r>
          </w:p>
        </w:tc>
        <w:tc>
          <w:tcPr>
            <w:tcW w:w="3827" w:type="dxa"/>
            <w:gridSpan w:val="2"/>
            <w:shd w:val="clear" w:color="auto" w:fill="CBCECE"/>
            <w:vAlign w:val="center"/>
          </w:tcPr>
          <w:p w14:paraId="0536F7FF" w14:textId="77777777" w:rsidR="00B530D5" w:rsidRDefault="00B530D5" w:rsidP="00121C93">
            <w:pPr>
              <w:jc w:val="both"/>
              <w:rPr>
                <w:b/>
                <w:bCs/>
              </w:rPr>
            </w:pPr>
            <w:r>
              <w:rPr>
                <w:b/>
                <w:bCs/>
              </w:rPr>
              <w:t>Signed by</w:t>
            </w:r>
          </w:p>
        </w:tc>
      </w:tr>
      <w:tr w:rsidR="00B530D5" w14:paraId="681B7209" w14:textId="77777777" w:rsidTr="00CA718D">
        <w:trPr>
          <w:trHeight w:val="40"/>
        </w:trPr>
        <w:tc>
          <w:tcPr>
            <w:tcW w:w="2689" w:type="dxa"/>
            <w:vMerge/>
            <w:shd w:val="clear" w:color="auto" w:fill="CBCECE"/>
            <w:vAlign w:val="center"/>
          </w:tcPr>
          <w:p w14:paraId="026A28B8" w14:textId="77777777" w:rsidR="00B530D5" w:rsidRPr="007477F4" w:rsidRDefault="00B530D5" w:rsidP="00121C93">
            <w:pPr>
              <w:jc w:val="both"/>
              <w:rPr>
                <w:b/>
                <w:bCs/>
              </w:rPr>
            </w:pPr>
          </w:p>
        </w:tc>
        <w:tc>
          <w:tcPr>
            <w:tcW w:w="3402" w:type="dxa"/>
            <w:vMerge/>
            <w:shd w:val="clear" w:color="auto" w:fill="CBCECE"/>
            <w:vAlign w:val="center"/>
          </w:tcPr>
          <w:p w14:paraId="3DA8C002" w14:textId="77777777" w:rsidR="00B530D5" w:rsidRPr="007477F4" w:rsidRDefault="00B530D5" w:rsidP="00121C93">
            <w:pPr>
              <w:jc w:val="both"/>
              <w:rPr>
                <w:b/>
                <w:bCs/>
              </w:rPr>
            </w:pPr>
          </w:p>
        </w:tc>
        <w:tc>
          <w:tcPr>
            <w:tcW w:w="1984" w:type="dxa"/>
            <w:shd w:val="clear" w:color="auto" w:fill="CBCECE"/>
            <w:vAlign w:val="center"/>
          </w:tcPr>
          <w:p w14:paraId="0DDAEA2B" w14:textId="77777777" w:rsidR="00B530D5" w:rsidRDefault="00B530D5" w:rsidP="00121C93">
            <w:pPr>
              <w:jc w:val="both"/>
              <w:rPr>
                <w:b/>
                <w:bCs/>
              </w:rPr>
            </w:pPr>
            <w:r>
              <w:rPr>
                <w:b/>
                <w:bCs/>
              </w:rPr>
              <w:t>Start</w:t>
            </w:r>
          </w:p>
        </w:tc>
        <w:tc>
          <w:tcPr>
            <w:tcW w:w="1985" w:type="dxa"/>
            <w:shd w:val="clear" w:color="auto" w:fill="CBCECE"/>
            <w:vAlign w:val="center"/>
          </w:tcPr>
          <w:p w14:paraId="22562B25" w14:textId="77777777" w:rsidR="00B530D5" w:rsidRPr="007477F4" w:rsidRDefault="00B530D5" w:rsidP="00121C93">
            <w:pPr>
              <w:jc w:val="both"/>
              <w:rPr>
                <w:b/>
                <w:bCs/>
              </w:rPr>
            </w:pPr>
            <w:r>
              <w:rPr>
                <w:b/>
                <w:bCs/>
              </w:rPr>
              <w:t>End</w:t>
            </w:r>
          </w:p>
        </w:tc>
        <w:tc>
          <w:tcPr>
            <w:tcW w:w="1842" w:type="dxa"/>
            <w:shd w:val="clear" w:color="auto" w:fill="CBCECE"/>
            <w:vAlign w:val="center"/>
          </w:tcPr>
          <w:p w14:paraId="5EC1F4C5" w14:textId="77777777" w:rsidR="00B530D5" w:rsidRPr="007477F4" w:rsidRDefault="00B530D5" w:rsidP="00121C93">
            <w:pPr>
              <w:jc w:val="both"/>
              <w:rPr>
                <w:b/>
                <w:bCs/>
              </w:rPr>
            </w:pPr>
            <w:r>
              <w:rPr>
                <w:b/>
                <w:bCs/>
              </w:rPr>
              <w:t>Worker</w:t>
            </w:r>
          </w:p>
        </w:tc>
        <w:tc>
          <w:tcPr>
            <w:tcW w:w="1985" w:type="dxa"/>
            <w:shd w:val="clear" w:color="auto" w:fill="CBCECE"/>
            <w:vAlign w:val="center"/>
          </w:tcPr>
          <w:p w14:paraId="51D80A99" w14:textId="77777777" w:rsidR="00B530D5" w:rsidRPr="007477F4" w:rsidRDefault="00B530D5" w:rsidP="00121C93">
            <w:pPr>
              <w:jc w:val="both"/>
              <w:rPr>
                <w:b/>
                <w:bCs/>
              </w:rPr>
            </w:pPr>
            <w:r>
              <w:rPr>
                <w:b/>
                <w:bCs/>
              </w:rPr>
              <w:t>Manager/</w:t>
            </w:r>
            <w:r>
              <w:rPr>
                <w:b/>
                <w:bCs/>
              </w:rPr>
              <w:br/>
              <w:t>Supervisor</w:t>
            </w:r>
          </w:p>
        </w:tc>
      </w:tr>
      <w:tr w:rsidR="00B530D5" w14:paraId="13C2D56D" w14:textId="77777777" w:rsidTr="00CA718D">
        <w:trPr>
          <w:trHeight w:val="166"/>
        </w:trPr>
        <w:tc>
          <w:tcPr>
            <w:tcW w:w="2689" w:type="dxa"/>
            <w:shd w:val="clear" w:color="auto" w:fill="CBCECE"/>
          </w:tcPr>
          <w:p w14:paraId="7FF2B708" w14:textId="77777777" w:rsidR="00B530D5" w:rsidRPr="007477F4" w:rsidRDefault="00B530D5" w:rsidP="00121C93">
            <w:pPr>
              <w:jc w:val="both"/>
              <w:rPr>
                <w:b/>
                <w:bCs/>
              </w:rPr>
            </w:pPr>
            <w:r>
              <w:rPr>
                <w:b/>
                <w:bCs/>
              </w:rPr>
              <w:t xml:space="preserve">Mandatory </w:t>
            </w:r>
            <w:r w:rsidRPr="007477F4">
              <w:rPr>
                <w:b/>
                <w:bCs/>
              </w:rPr>
              <w:t>Induction</w:t>
            </w:r>
            <w:r>
              <w:rPr>
                <w:b/>
                <w:bCs/>
              </w:rPr>
              <w:t xml:space="preserve"> Training</w:t>
            </w:r>
          </w:p>
        </w:tc>
        <w:tc>
          <w:tcPr>
            <w:tcW w:w="3402" w:type="dxa"/>
            <w:shd w:val="clear" w:color="auto" w:fill="CBCECE"/>
          </w:tcPr>
          <w:p w14:paraId="1D64A019" w14:textId="77777777" w:rsidR="00B530D5" w:rsidRPr="007477F4" w:rsidRDefault="00B530D5" w:rsidP="00121C93">
            <w:pPr>
              <w:jc w:val="both"/>
              <w:rPr>
                <w:b/>
                <w:bCs/>
              </w:rPr>
            </w:pPr>
          </w:p>
        </w:tc>
        <w:tc>
          <w:tcPr>
            <w:tcW w:w="1984" w:type="dxa"/>
            <w:shd w:val="clear" w:color="auto" w:fill="CBCECE"/>
          </w:tcPr>
          <w:p w14:paraId="385EB207" w14:textId="77777777" w:rsidR="00B530D5" w:rsidRPr="007477F4" w:rsidRDefault="00B530D5" w:rsidP="00121C93">
            <w:pPr>
              <w:jc w:val="both"/>
              <w:rPr>
                <w:b/>
                <w:bCs/>
              </w:rPr>
            </w:pPr>
          </w:p>
        </w:tc>
        <w:tc>
          <w:tcPr>
            <w:tcW w:w="1985" w:type="dxa"/>
            <w:shd w:val="clear" w:color="auto" w:fill="CBCECE"/>
          </w:tcPr>
          <w:p w14:paraId="23E0934E" w14:textId="77777777" w:rsidR="00B530D5" w:rsidRPr="007477F4" w:rsidRDefault="00B530D5" w:rsidP="00121C93">
            <w:pPr>
              <w:jc w:val="both"/>
              <w:rPr>
                <w:b/>
                <w:bCs/>
              </w:rPr>
            </w:pPr>
          </w:p>
        </w:tc>
        <w:tc>
          <w:tcPr>
            <w:tcW w:w="1842" w:type="dxa"/>
            <w:shd w:val="clear" w:color="auto" w:fill="CBCECE"/>
          </w:tcPr>
          <w:p w14:paraId="797FEC3A" w14:textId="77777777" w:rsidR="00B530D5" w:rsidRPr="007477F4" w:rsidRDefault="00B530D5" w:rsidP="00121C93">
            <w:pPr>
              <w:jc w:val="both"/>
              <w:rPr>
                <w:b/>
                <w:bCs/>
              </w:rPr>
            </w:pPr>
          </w:p>
        </w:tc>
        <w:tc>
          <w:tcPr>
            <w:tcW w:w="1985" w:type="dxa"/>
            <w:shd w:val="clear" w:color="auto" w:fill="CBCECE"/>
          </w:tcPr>
          <w:p w14:paraId="3B96658E" w14:textId="77777777" w:rsidR="00B530D5" w:rsidRPr="007477F4" w:rsidRDefault="00B530D5" w:rsidP="00121C93">
            <w:pPr>
              <w:jc w:val="both"/>
              <w:rPr>
                <w:b/>
                <w:bCs/>
              </w:rPr>
            </w:pPr>
          </w:p>
        </w:tc>
      </w:tr>
      <w:tr w:rsidR="00B530D5" w14:paraId="6C148229" w14:textId="77777777" w:rsidTr="00CA718D">
        <w:trPr>
          <w:trHeight w:val="328"/>
        </w:trPr>
        <w:tc>
          <w:tcPr>
            <w:tcW w:w="2689" w:type="dxa"/>
          </w:tcPr>
          <w:p w14:paraId="34826C19" w14:textId="77777777" w:rsidR="00B530D5" w:rsidRPr="009D5C93" w:rsidRDefault="00B530D5" w:rsidP="00121C93">
            <w:pPr>
              <w:jc w:val="both"/>
            </w:pPr>
            <w:r>
              <w:t>Introduction and tour of the facility (Fire exits, toilets, desk space, laboratories etc.)</w:t>
            </w:r>
          </w:p>
        </w:tc>
        <w:tc>
          <w:tcPr>
            <w:tcW w:w="3402" w:type="dxa"/>
          </w:tcPr>
          <w:p w14:paraId="0A79C916" w14:textId="77777777" w:rsidR="00B530D5" w:rsidRDefault="00B530D5" w:rsidP="00121C93">
            <w:pPr>
              <w:jc w:val="both"/>
            </w:pPr>
          </w:p>
        </w:tc>
        <w:tc>
          <w:tcPr>
            <w:tcW w:w="1984" w:type="dxa"/>
          </w:tcPr>
          <w:p w14:paraId="7D2407D6" w14:textId="77777777" w:rsidR="00B530D5" w:rsidRDefault="00B530D5" w:rsidP="00121C93">
            <w:pPr>
              <w:jc w:val="both"/>
            </w:pPr>
          </w:p>
        </w:tc>
        <w:tc>
          <w:tcPr>
            <w:tcW w:w="1985" w:type="dxa"/>
          </w:tcPr>
          <w:p w14:paraId="6A4D9B72" w14:textId="77777777" w:rsidR="00B530D5" w:rsidRDefault="00B530D5" w:rsidP="00121C93">
            <w:pPr>
              <w:jc w:val="both"/>
            </w:pPr>
          </w:p>
        </w:tc>
        <w:tc>
          <w:tcPr>
            <w:tcW w:w="1842" w:type="dxa"/>
          </w:tcPr>
          <w:p w14:paraId="3E51443F" w14:textId="77777777" w:rsidR="00B530D5" w:rsidRDefault="00B530D5" w:rsidP="00121C93">
            <w:pPr>
              <w:jc w:val="both"/>
            </w:pPr>
          </w:p>
        </w:tc>
        <w:tc>
          <w:tcPr>
            <w:tcW w:w="1985" w:type="dxa"/>
          </w:tcPr>
          <w:p w14:paraId="4EB40AF0" w14:textId="77777777" w:rsidR="00B530D5" w:rsidRDefault="00B530D5" w:rsidP="00121C93">
            <w:pPr>
              <w:jc w:val="both"/>
            </w:pPr>
          </w:p>
        </w:tc>
      </w:tr>
      <w:tr w:rsidR="00B530D5" w14:paraId="63FB3872" w14:textId="77777777" w:rsidTr="00CA718D">
        <w:trPr>
          <w:trHeight w:val="85"/>
        </w:trPr>
        <w:tc>
          <w:tcPr>
            <w:tcW w:w="2689" w:type="dxa"/>
          </w:tcPr>
          <w:p w14:paraId="69D24B17" w14:textId="77777777" w:rsidR="00B530D5" w:rsidRPr="009D5C93" w:rsidRDefault="00B530D5" w:rsidP="00121C93">
            <w:pPr>
              <w:jc w:val="both"/>
            </w:pPr>
            <w:r>
              <w:t>Access requirements (Staff card, keys, door codes)</w:t>
            </w:r>
          </w:p>
        </w:tc>
        <w:tc>
          <w:tcPr>
            <w:tcW w:w="3402" w:type="dxa"/>
          </w:tcPr>
          <w:p w14:paraId="43979649" w14:textId="77777777" w:rsidR="00B530D5" w:rsidRDefault="00B530D5" w:rsidP="00121C93">
            <w:pPr>
              <w:jc w:val="both"/>
            </w:pPr>
          </w:p>
        </w:tc>
        <w:tc>
          <w:tcPr>
            <w:tcW w:w="1984" w:type="dxa"/>
          </w:tcPr>
          <w:p w14:paraId="296D3BB3" w14:textId="77777777" w:rsidR="00B530D5" w:rsidRDefault="00B530D5" w:rsidP="00121C93">
            <w:pPr>
              <w:jc w:val="both"/>
            </w:pPr>
          </w:p>
        </w:tc>
        <w:tc>
          <w:tcPr>
            <w:tcW w:w="1985" w:type="dxa"/>
          </w:tcPr>
          <w:p w14:paraId="5E97F8F3" w14:textId="77777777" w:rsidR="00B530D5" w:rsidRDefault="00B530D5" w:rsidP="00121C93">
            <w:pPr>
              <w:jc w:val="both"/>
            </w:pPr>
          </w:p>
        </w:tc>
        <w:tc>
          <w:tcPr>
            <w:tcW w:w="1842" w:type="dxa"/>
          </w:tcPr>
          <w:p w14:paraId="07366197" w14:textId="77777777" w:rsidR="00B530D5" w:rsidRDefault="00B530D5" w:rsidP="00121C93">
            <w:pPr>
              <w:jc w:val="both"/>
            </w:pPr>
          </w:p>
        </w:tc>
        <w:tc>
          <w:tcPr>
            <w:tcW w:w="1985" w:type="dxa"/>
          </w:tcPr>
          <w:p w14:paraId="4C4A9321" w14:textId="77777777" w:rsidR="00B530D5" w:rsidRDefault="00B530D5" w:rsidP="00121C93">
            <w:pPr>
              <w:jc w:val="both"/>
            </w:pPr>
          </w:p>
        </w:tc>
      </w:tr>
      <w:tr w:rsidR="00B530D5" w14:paraId="6DD26E07" w14:textId="77777777" w:rsidTr="00CA718D">
        <w:trPr>
          <w:trHeight w:val="162"/>
        </w:trPr>
        <w:tc>
          <w:tcPr>
            <w:tcW w:w="2689" w:type="dxa"/>
          </w:tcPr>
          <w:p w14:paraId="37B156FD" w14:textId="77777777" w:rsidR="00B530D5" w:rsidRDefault="00B530D5" w:rsidP="00121C93">
            <w:pPr>
              <w:jc w:val="both"/>
            </w:pPr>
            <w:r>
              <w:t>Fire evacuation procedures</w:t>
            </w:r>
          </w:p>
        </w:tc>
        <w:tc>
          <w:tcPr>
            <w:tcW w:w="3402" w:type="dxa"/>
          </w:tcPr>
          <w:p w14:paraId="2962FF21" w14:textId="77777777" w:rsidR="00B530D5" w:rsidRDefault="00B530D5" w:rsidP="00121C93">
            <w:pPr>
              <w:jc w:val="both"/>
            </w:pPr>
          </w:p>
        </w:tc>
        <w:tc>
          <w:tcPr>
            <w:tcW w:w="1984" w:type="dxa"/>
          </w:tcPr>
          <w:p w14:paraId="55E258F2" w14:textId="77777777" w:rsidR="00B530D5" w:rsidRDefault="00B530D5" w:rsidP="00121C93">
            <w:pPr>
              <w:jc w:val="both"/>
            </w:pPr>
          </w:p>
        </w:tc>
        <w:tc>
          <w:tcPr>
            <w:tcW w:w="1985" w:type="dxa"/>
          </w:tcPr>
          <w:p w14:paraId="677B3273" w14:textId="77777777" w:rsidR="00B530D5" w:rsidRDefault="00B530D5" w:rsidP="00121C93">
            <w:pPr>
              <w:jc w:val="both"/>
            </w:pPr>
          </w:p>
        </w:tc>
        <w:tc>
          <w:tcPr>
            <w:tcW w:w="1842" w:type="dxa"/>
          </w:tcPr>
          <w:p w14:paraId="7C4B4D40" w14:textId="77777777" w:rsidR="00B530D5" w:rsidRDefault="00B530D5" w:rsidP="00121C93">
            <w:pPr>
              <w:jc w:val="both"/>
            </w:pPr>
          </w:p>
        </w:tc>
        <w:tc>
          <w:tcPr>
            <w:tcW w:w="1985" w:type="dxa"/>
          </w:tcPr>
          <w:p w14:paraId="6FDF8A88" w14:textId="77777777" w:rsidR="00B530D5" w:rsidRDefault="00B530D5" w:rsidP="00121C93">
            <w:pPr>
              <w:jc w:val="both"/>
            </w:pPr>
          </w:p>
        </w:tc>
      </w:tr>
      <w:tr w:rsidR="00B530D5" w14:paraId="5CF1004D" w14:textId="77777777" w:rsidTr="00CA718D">
        <w:trPr>
          <w:trHeight w:val="85"/>
        </w:trPr>
        <w:tc>
          <w:tcPr>
            <w:tcW w:w="2689" w:type="dxa"/>
          </w:tcPr>
          <w:p w14:paraId="3CD3EEAA" w14:textId="77777777" w:rsidR="00B530D5" w:rsidRDefault="00B530D5" w:rsidP="00121C93">
            <w:pPr>
              <w:jc w:val="both"/>
            </w:pPr>
            <w:r>
              <w:t>First aid procedures</w:t>
            </w:r>
          </w:p>
        </w:tc>
        <w:tc>
          <w:tcPr>
            <w:tcW w:w="3402" w:type="dxa"/>
          </w:tcPr>
          <w:p w14:paraId="2977CDCB" w14:textId="77777777" w:rsidR="00B530D5" w:rsidRDefault="00B530D5" w:rsidP="00121C93">
            <w:pPr>
              <w:jc w:val="both"/>
            </w:pPr>
          </w:p>
        </w:tc>
        <w:tc>
          <w:tcPr>
            <w:tcW w:w="1984" w:type="dxa"/>
          </w:tcPr>
          <w:p w14:paraId="741EBD02" w14:textId="77777777" w:rsidR="00B530D5" w:rsidRDefault="00B530D5" w:rsidP="00121C93">
            <w:pPr>
              <w:jc w:val="both"/>
            </w:pPr>
          </w:p>
        </w:tc>
        <w:tc>
          <w:tcPr>
            <w:tcW w:w="1985" w:type="dxa"/>
          </w:tcPr>
          <w:p w14:paraId="5A45F4E1" w14:textId="77777777" w:rsidR="00B530D5" w:rsidRDefault="00B530D5" w:rsidP="00121C93">
            <w:pPr>
              <w:jc w:val="both"/>
            </w:pPr>
          </w:p>
        </w:tc>
        <w:tc>
          <w:tcPr>
            <w:tcW w:w="1842" w:type="dxa"/>
          </w:tcPr>
          <w:p w14:paraId="48D03F05" w14:textId="77777777" w:rsidR="00B530D5" w:rsidRDefault="00B530D5" w:rsidP="00121C93">
            <w:pPr>
              <w:jc w:val="both"/>
            </w:pPr>
          </w:p>
        </w:tc>
        <w:tc>
          <w:tcPr>
            <w:tcW w:w="1985" w:type="dxa"/>
          </w:tcPr>
          <w:p w14:paraId="780E7024" w14:textId="77777777" w:rsidR="00B530D5" w:rsidRDefault="00B530D5" w:rsidP="00121C93">
            <w:pPr>
              <w:jc w:val="both"/>
            </w:pPr>
          </w:p>
        </w:tc>
      </w:tr>
      <w:tr w:rsidR="00B530D5" w14:paraId="70841233" w14:textId="77777777" w:rsidTr="00CA718D">
        <w:trPr>
          <w:trHeight w:val="81"/>
        </w:trPr>
        <w:tc>
          <w:tcPr>
            <w:tcW w:w="2689" w:type="dxa"/>
          </w:tcPr>
          <w:p w14:paraId="24A5611E" w14:textId="77777777" w:rsidR="00B530D5" w:rsidRDefault="00B530D5" w:rsidP="00121C93">
            <w:pPr>
              <w:jc w:val="both"/>
            </w:pPr>
            <w:r>
              <w:t xml:space="preserve">Local rules </w:t>
            </w:r>
          </w:p>
        </w:tc>
        <w:tc>
          <w:tcPr>
            <w:tcW w:w="3402" w:type="dxa"/>
          </w:tcPr>
          <w:p w14:paraId="778B78E3" w14:textId="77777777" w:rsidR="00B530D5" w:rsidRDefault="00B530D5" w:rsidP="00121C93">
            <w:pPr>
              <w:jc w:val="both"/>
            </w:pPr>
          </w:p>
        </w:tc>
        <w:tc>
          <w:tcPr>
            <w:tcW w:w="1984" w:type="dxa"/>
          </w:tcPr>
          <w:p w14:paraId="3CA9971F" w14:textId="77777777" w:rsidR="00B530D5" w:rsidRDefault="00B530D5" w:rsidP="00121C93">
            <w:pPr>
              <w:jc w:val="both"/>
            </w:pPr>
          </w:p>
        </w:tc>
        <w:tc>
          <w:tcPr>
            <w:tcW w:w="1985" w:type="dxa"/>
          </w:tcPr>
          <w:p w14:paraId="51176770" w14:textId="77777777" w:rsidR="00B530D5" w:rsidRDefault="00B530D5" w:rsidP="00121C93">
            <w:pPr>
              <w:jc w:val="both"/>
            </w:pPr>
          </w:p>
        </w:tc>
        <w:tc>
          <w:tcPr>
            <w:tcW w:w="1842" w:type="dxa"/>
          </w:tcPr>
          <w:p w14:paraId="09E8121A" w14:textId="77777777" w:rsidR="00B530D5" w:rsidRDefault="00B530D5" w:rsidP="00121C93">
            <w:pPr>
              <w:jc w:val="both"/>
            </w:pPr>
          </w:p>
        </w:tc>
        <w:tc>
          <w:tcPr>
            <w:tcW w:w="1985" w:type="dxa"/>
          </w:tcPr>
          <w:p w14:paraId="270B1DD4" w14:textId="77777777" w:rsidR="00B530D5" w:rsidRDefault="00B530D5" w:rsidP="00121C93">
            <w:pPr>
              <w:jc w:val="both"/>
            </w:pPr>
          </w:p>
        </w:tc>
      </w:tr>
      <w:tr w:rsidR="00B530D5" w14:paraId="69481380" w14:textId="77777777" w:rsidTr="00CA718D">
        <w:trPr>
          <w:trHeight w:val="166"/>
        </w:trPr>
        <w:tc>
          <w:tcPr>
            <w:tcW w:w="2689" w:type="dxa"/>
          </w:tcPr>
          <w:p w14:paraId="15BB139C" w14:textId="77777777" w:rsidR="00B530D5" w:rsidRDefault="00B530D5" w:rsidP="00121C93">
            <w:pPr>
              <w:jc w:val="both"/>
            </w:pPr>
            <w:r>
              <w:t xml:space="preserve">University Biological Safety Policy </w:t>
            </w:r>
          </w:p>
        </w:tc>
        <w:tc>
          <w:tcPr>
            <w:tcW w:w="3402" w:type="dxa"/>
          </w:tcPr>
          <w:p w14:paraId="44EBFC7F" w14:textId="77777777" w:rsidR="00B530D5" w:rsidRDefault="00B530D5" w:rsidP="00121C93">
            <w:pPr>
              <w:jc w:val="both"/>
            </w:pPr>
          </w:p>
        </w:tc>
        <w:tc>
          <w:tcPr>
            <w:tcW w:w="1984" w:type="dxa"/>
          </w:tcPr>
          <w:p w14:paraId="2C427026" w14:textId="77777777" w:rsidR="00B530D5" w:rsidRDefault="00B530D5" w:rsidP="00121C93">
            <w:pPr>
              <w:jc w:val="both"/>
            </w:pPr>
          </w:p>
        </w:tc>
        <w:tc>
          <w:tcPr>
            <w:tcW w:w="1985" w:type="dxa"/>
          </w:tcPr>
          <w:p w14:paraId="0BD53DBF" w14:textId="77777777" w:rsidR="00B530D5" w:rsidRDefault="00B530D5" w:rsidP="00121C93">
            <w:pPr>
              <w:jc w:val="both"/>
            </w:pPr>
          </w:p>
        </w:tc>
        <w:tc>
          <w:tcPr>
            <w:tcW w:w="1842" w:type="dxa"/>
          </w:tcPr>
          <w:p w14:paraId="0EAE76FF" w14:textId="77777777" w:rsidR="00B530D5" w:rsidRDefault="00B530D5" w:rsidP="00121C93">
            <w:pPr>
              <w:jc w:val="both"/>
            </w:pPr>
          </w:p>
        </w:tc>
        <w:tc>
          <w:tcPr>
            <w:tcW w:w="1985" w:type="dxa"/>
          </w:tcPr>
          <w:p w14:paraId="5617C75D" w14:textId="77777777" w:rsidR="00B530D5" w:rsidRDefault="00B530D5" w:rsidP="00121C93">
            <w:pPr>
              <w:jc w:val="both"/>
            </w:pPr>
          </w:p>
        </w:tc>
      </w:tr>
      <w:tr w:rsidR="00B530D5" w14:paraId="48BE94FB" w14:textId="77777777" w:rsidTr="00CA718D">
        <w:trPr>
          <w:trHeight w:val="81"/>
        </w:trPr>
        <w:tc>
          <w:tcPr>
            <w:tcW w:w="2689" w:type="dxa"/>
            <w:shd w:val="clear" w:color="auto" w:fill="CBCECE"/>
          </w:tcPr>
          <w:p w14:paraId="0D20F1BD" w14:textId="77777777" w:rsidR="00B530D5" w:rsidRPr="007477F4" w:rsidRDefault="00B530D5" w:rsidP="00121C93">
            <w:pPr>
              <w:jc w:val="both"/>
              <w:rPr>
                <w:b/>
                <w:bCs/>
              </w:rPr>
            </w:pPr>
            <w:r w:rsidRPr="007477F4">
              <w:rPr>
                <w:b/>
                <w:bCs/>
              </w:rPr>
              <w:t>Health and Safety</w:t>
            </w:r>
            <w:r>
              <w:rPr>
                <w:b/>
                <w:bCs/>
              </w:rPr>
              <w:t xml:space="preserve"> training</w:t>
            </w:r>
          </w:p>
        </w:tc>
        <w:tc>
          <w:tcPr>
            <w:tcW w:w="3402" w:type="dxa"/>
            <w:shd w:val="clear" w:color="auto" w:fill="CBCECE"/>
          </w:tcPr>
          <w:p w14:paraId="43E6AA24" w14:textId="77777777" w:rsidR="00B530D5" w:rsidRPr="007477F4" w:rsidRDefault="00B530D5" w:rsidP="00121C93">
            <w:pPr>
              <w:jc w:val="both"/>
              <w:rPr>
                <w:b/>
                <w:bCs/>
              </w:rPr>
            </w:pPr>
          </w:p>
        </w:tc>
        <w:tc>
          <w:tcPr>
            <w:tcW w:w="1984" w:type="dxa"/>
            <w:shd w:val="clear" w:color="auto" w:fill="CBCECE"/>
          </w:tcPr>
          <w:p w14:paraId="0319EFB0" w14:textId="77777777" w:rsidR="00B530D5" w:rsidRPr="007477F4" w:rsidRDefault="00B530D5" w:rsidP="00121C93">
            <w:pPr>
              <w:jc w:val="both"/>
              <w:rPr>
                <w:b/>
                <w:bCs/>
              </w:rPr>
            </w:pPr>
          </w:p>
        </w:tc>
        <w:tc>
          <w:tcPr>
            <w:tcW w:w="1985" w:type="dxa"/>
            <w:shd w:val="clear" w:color="auto" w:fill="CBCECE"/>
          </w:tcPr>
          <w:p w14:paraId="150CE6CA" w14:textId="77777777" w:rsidR="00B530D5" w:rsidRPr="007477F4" w:rsidRDefault="00B530D5" w:rsidP="00121C93">
            <w:pPr>
              <w:jc w:val="both"/>
              <w:rPr>
                <w:b/>
                <w:bCs/>
              </w:rPr>
            </w:pPr>
          </w:p>
        </w:tc>
        <w:tc>
          <w:tcPr>
            <w:tcW w:w="1842" w:type="dxa"/>
            <w:shd w:val="clear" w:color="auto" w:fill="CBCECE"/>
          </w:tcPr>
          <w:p w14:paraId="2AFEA189" w14:textId="77777777" w:rsidR="00B530D5" w:rsidRPr="007477F4" w:rsidRDefault="00B530D5" w:rsidP="00121C93">
            <w:pPr>
              <w:jc w:val="both"/>
              <w:rPr>
                <w:b/>
                <w:bCs/>
              </w:rPr>
            </w:pPr>
          </w:p>
        </w:tc>
        <w:tc>
          <w:tcPr>
            <w:tcW w:w="1985" w:type="dxa"/>
            <w:shd w:val="clear" w:color="auto" w:fill="CBCECE"/>
          </w:tcPr>
          <w:p w14:paraId="0587E090" w14:textId="77777777" w:rsidR="00B530D5" w:rsidRPr="007477F4" w:rsidRDefault="00B530D5" w:rsidP="00121C93">
            <w:pPr>
              <w:jc w:val="both"/>
              <w:rPr>
                <w:b/>
                <w:bCs/>
              </w:rPr>
            </w:pPr>
          </w:p>
        </w:tc>
      </w:tr>
      <w:tr w:rsidR="00B530D5" w14:paraId="4DFCBB47" w14:textId="77777777" w:rsidTr="00CA718D">
        <w:trPr>
          <w:trHeight w:val="328"/>
        </w:trPr>
        <w:tc>
          <w:tcPr>
            <w:tcW w:w="2689" w:type="dxa"/>
          </w:tcPr>
          <w:p w14:paraId="52664284" w14:textId="77777777" w:rsidR="00B530D5" w:rsidRPr="00031BFC" w:rsidRDefault="00B530D5" w:rsidP="00121C93">
            <w:pPr>
              <w:jc w:val="both"/>
              <w:rPr>
                <w:color w:val="FF0000"/>
              </w:rPr>
            </w:pPr>
            <w:r>
              <w:t>Fire Safety Awareness</w:t>
            </w:r>
            <w:r w:rsidRPr="00031BFC">
              <w:t xml:space="preserve"> </w:t>
            </w:r>
          </w:p>
        </w:tc>
        <w:tc>
          <w:tcPr>
            <w:tcW w:w="3402" w:type="dxa"/>
          </w:tcPr>
          <w:p w14:paraId="381299EB" w14:textId="77777777" w:rsidR="00B530D5" w:rsidRPr="00FC68D7" w:rsidRDefault="00B530D5" w:rsidP="00121C93">
            <w:pPr>
              <w:jc w:val="both"/>
              <w:rPr>
                <w:i/>
                <w:iCs/>
                <w:color w:val="FF0000"/>
              </w:rPr>
            </w:pPr>
          </w:p>
        </w:tc>
        <w:tc>
          <w:tcPr>
            <w:tcW w:w="1984" w:type="dxa"/>
          </w:tcPr>
          <w:p w14:paraId="3CA7AFA7" w14:textId="77777777" w:rsidR="00B530D5" w:rsidRPr="00FC68D7" w:rsidRDefault="00B530D5" w:rsidP="00121C93">
            <w:pPr>
              <w:jc w:val="both"/>
              <w:rPr>
                <w:i/>
                <w:iCs/>
                <w:color w:val="FF0000"/>
              </w:rPr>
            </w:pPr>
          </w:p>
        </w:tc>
        <w:tc>
          <w:tcPr>
            <w:tcW w:w="1985" w:type="dxa"/>
          </w:tcPr>
          <w:p w14:paraId="080A66FF" w14:textId="77777777" w:rsidR="00B530D5" w:rsidRPr="00FC68D7" w:rsidRDefault="00B530D5" w:rsidP="00121C93">
            <w:pPr>
              <w:jc w:val="both"/>
              <w:rPr>
                <w:i/>
                <w:iCs/>
                <w:color w:val="FF0000"/>
              </w:rPr>
            </w:pPr>
          </w:p>
        </w:tc>
        <w:tc>
          <w:tcPr>
            <w:tcW w:w="1842" w:type="dxa"/>
          </w:tcPr>
          <w:p w14:paraId="121E0980" w14:textId="77777777" w:rsidR="00B530D5" w:rsidRPr="00FC68D7" w:rsidRDefault="00B530D5" w:rsidP="00121C93">
            <w:pPr>
              <w:jc w:val="both"/>
              <w:rPr>
                <w:i/>
                <w:iCs/>
                <w:color w:val="FF0000"/>
              </w:rPr>
            </w:pPr>
          </w:p>
        </w:tc>
        <w:tc>
          <w:tcPr>
            <w:tcW w:w="1985" w:type="dxa"/>
          </w:tcPr>
          <w:p w14:paraId="255F2435" w14:textId="77777777" w:rsidR="00B530D5" w:rsidRPr="00FC68D7" w:rsidRDefault="00B530D5" w:rsidP="00121C93">
            <w:pPr>
              <w:jc w:val="both"/>
              <w:rPr>
                <w:i/>
                <w:iCs/>
                <w:color w:val="FF0000"/>
              </w:rPr>
            </w:pPr>
          </w:p>
        </w:tc>
      </w:tr>
      <w:tr w:rsidR="00B530D5" w14:paraId="0BE2D881" w14:textId="77777777" w:rsidTr="00CA718D">
        <w:trPr>
          <w:trHeight w:val="328"/>
        </w:trPr>
        <w:tc>
          <w:tcPr>
            <w:tcW w:w="2689" w:type="dxa"/>
          </w:tcPr>
          <w:p w14:paraId="73A96B35" w14:textId="77777777" w:rsidR="00B530D5" w:rsidRDefault="00B530D5" w:rsidP="00121C93">
            <w:pPr>
              <w:jc w:val="both"/>
            </w:pPr>
            <w:r>
              <w:t>Effective Risk Assessment</w:t>
            </w:r>
          </w:p>
        </w:tc>
        <w:tc>
          <w:tcPr>
            <w:tcW w:w="3402" w:type="dxa"/>
          </w:tcPr>
          <w:p w14:paraId="4582B6FB" w14:textId="77777777" w:rsidR="00B530D5" w:rsidRPr="00FC68D7" w:rsidRDefault="00B530D5" w:rsidP="00121C93">
            <w:pPr>
              <w:jc w:val="both"/>
              <w:rPr>
                <w:i/>
                <w:iCs/>
                <w:color w:val="FF0000"/>
              </w:rPr>
            </w:pPr>
          </w:p>
        </w:tc>
        <w:tc>
          <w:tcPr>
            <w:tcW w:w="1984" w:type="dxa"/>
          </w:tcPr>
          <w:p w14:paraId="42B29639" w14:textId="77777777" w:rsidR="00B530D5" w:rsidRPr="00FC68D7" w:rsidRDefault="00B530D5" w:rsidP="00121C93">
            <w:pPr>
              <w:jc w:val="both"/>
              <w:rPr>
                <w:i/>
                <w:iCs/>
                <w:color w:val="FF0000"/>
              </w:rPr>
            </w:pPr>
          </w:p>
        </w:tc>
        <w:tc>
          <w:tcPr>
            <w:tcW w:w="1985" w:type="dxa"/>
          </w:tcPr>
          <w:p w14:paraId="5839D6C8" w14:textId="77777777" w:rsidR="00B530D5" w:rsidRPr="00FC68D7" w:rsidRDefault="00B530D5" w:rsidP="00121C93">
            <w:pPr>
              <w:jc w:val="both"/>
              <w:rPr>
                <w:i/>
                <w:iCs/>
                <w:color w:val="FF0000"/>
              </w:rPr>
            </w:pPr>
          </w:p>
        </w:tc>
        <w:tc>
          <w:tcPr>
            <w:tcW w:w="1842" w:type="dxa"/>
          </w:tcPr>
          <w:p w14:paraId="3DF19AD6" w14:textId="77777777" w:rsidR="00B530D5" w:rsidRPr="00FC68D7" w:rsidRDefault="00B530D5" w:rsidP="00121C93">
            <w:pPr>
              <w:jc w:val="both"/>
              <w:rPr>
                <w:i/>
                <w:iCs/>
                <w:color w:val="FF0000"/>
              </w:rPr>
            </w:pPr>
          </w:p>
        </w:tc>
        <w:tc>
          <w:tcPr>
            <w:tcW w:w="1985" w:type="dxa"/>
          </w:tcPr>
          <w:p w14:paraId="78CDD7F5" w14:textId="77777777" w:rsidR="00B530D5" w:rsidRPr="00FC68D7" w:rsidRDefault="00B530D5" w:rsidP="00121C93">
            <w:pPr>
              <w:jc w:val="both"/>
              <w:rPr>
                <w:i/>
                <w:iCs/>
                <w:color w:val="FF0000"/>
              </w:rPr>
            </w:pPr>
          </w:p>
        </w:tc>
      </w:tr>
      <w:tr w:rsidR="00B530D5" w14:paraId="06234474" w14:textId="77777777" w:rsidTr="00CA718D">
        <w:trPr>
          <w:trHeight w:val="328"/>
        </w:trPr>
        <w:tc>
          <w:tcPr>
            <w:tcW w:w="2689" w:type="dxa"/>
          </w:tcPr>
          <w:p w14:paraId="18988224" w14:textId="77777777" w:rsidR="00B530D5" w:rsidRDefault="00B530D5" w:rsidP="00121C93">
            <w:pPr>
              <w:jc w:val="both"/>
            </w:pPr>
            <w:r>
              <w:t>Manual Handling Safe Lifting Techniques</w:t>
            </w:r>
          </w:p>
        </w:tc>
        <w:tc>
          <w:tcPr>
            <w:tcW w:w="3402" w:type="dxa"/>
          </w:tcPr>
          <w:p w14:paraId="2DC5582D" w14:textId="77777777" w:rsidR="00B530D5" w:rsidRPr="00FC68D7" w:rsidRDefault="00B530D5" w:rsidP="00121C93">
            <w:pPr>
              <w:jc w:val="both"/>
              <w:rPr>
                <w:i/>
                <w:iCs/>
                <w:color w:val="FF0000"/>
              </w:rPr>
            </w:pPr>
          </w:p>
        </w:tc>
        <w:tc>
          <w:tcPr>
            <w:tcW w:w="1984" w:type="dxa"/>
          </w:tcPr>
          <w:p w14:paraId="06D47990" w14:textId="77777777" w:rsidR="00B530D5" w:rsidRPr="00FC68D7" w:rsidRDefault="00B530D5" w:rsidP="00121C93">
            <w:pPr>
              <w:jc w:val="both"/>
              <w:rPr>
                <w:i/>
                <w:iCs/>
                <w:color w:val="FF0000"/>
              </w:rPr>
            </w:pPr>
          </w:p>
        </w:tc>
        <w:tc>
          <w:tcPr>
            <w:tcW w:w="1985" w:type="dxa"/>
          </w:tcPr>
          <w:p w14:paraId="20483A2B" w14:textId="77777777" w:rsidR="00B530D5" w:rsidRPr="00FC68D7" w:rsidRDefault="00B530D5" w:rsidP="00121C93">
            <w:pPr>
              <w:jc w:val="both"/>
              <w:rPr>
                <w:i/>
                <w:iCs/>
                <w:color w:val="FF0000"/>
              </w:rPr>
            </w:pPr>
          </w:p>
        </w:tc>
        <w:tc>
          <w:tcPr>
            <w:tcW w:w="1842" w:type="dxa"/>
          </w:tcPr>
          <w:p w14:paraId="0DEC4796" w14:textId="77777777" w:rsidR="00B530D5" w:rsidRPr="00FC68D7" w:rsidRDefault="00B530D5" w:rsidP="00121C93">
            <w:pPr>
              <w:jc w:val="both"/>
              <w:rPr>
                <w:i/>
                <w:iCs/>
                <w:color w:val="FF0000"/>
              </w:rPr>
            </w:pPr>
          </w:p>
        </w:tc>
        <w:tc>
          <w:tcPr>
            <w:tcW w:w="1985" w:type="dxa"/>
          </w:tcPr>
          <w:p w14:paraId="3C82EF4D" w14:textId="77777777" w:rsidR="00B530D5" w:rsidRPr="00FC68D7" w:rsidRDefault="00B530D5" w:rsidP="00121C93">
            <w:pPr>
              <w:jc w:val="both"/>
              <w:rPr>
                <w:i/>
                <w:iCs/>
                <w:color w:val="FF0000"/>
              </w:rPr>
            </w:pPr>
          </w:p>
        </w:tc>
      </w:tr>
      <w:tr w:rsidR="00B530D5" w14:paraId="0C53C90F" w14:textId="77777777" w:rsidTr="00CA718D">
        <w:trPr>
          <w:trHeight w:val="328"/>
        </w:trPr>
        <w:tc>
          <w:tcPr>
            <w:tcW w:w="2689" w:type="dxa"/>
          </w:tcPr>
          <w:p w14:paraId="1205C3B3" w14:textId="77777777" w:rsidR="00B530D5" w:rsidRDefault="00B530D5" w:rsidP="00121C93">
            <w:pPr>
              <w:jc w:val="both"/>
            </w:pPr>
            <w:r>
              <w:t>Accident &amp; Near Miss Reporting</w:t>
            </w:r>
          </w:p>
        </w:tc>
        <w:tc>
          <w:tcPr>
            <w:tcW w:w="3402" w:type="dxa"/>
          </w:tcPr>
          <w:p w14:paraId="02316E4B" w14:textId="77777777" w:rsidR="00B530D5" w:rsidRPr="00FC68D7" w:rsidRDefault="00B530D5" w:rsidP="00121C93">
            <w:pPr>
              <w:jc w:val="both"/>
              <w:rPr>
                <w:i/>
                <w:iCs/>
                <w:color w:val="FF0000"/>
              </w:rPr>
            </w:pPr>
          </w:p>
        </w:tc>
        <w:tc>
          <w:tcPr>
            <w:tcW w:w="1984" w:type="dxa"/>
          </w:tcPr>
          <w:p w14:paraId="3D60D291" w14:textId="77777777" w:rsidR="00B530D5" w:rsidRPr="00FC68D7" w:rsidRDefault="00B530D5" w:rsidP="00121C93">
            <w:pPr>
              <w:jc w:val="both"/>
              <w:rPr>
                <w:i/>
                <w:iCs/>
                <w:color w:val="FF0000"/>
              </w:rPr>
            </w:pPr>
          </w:p>
        </w:tc>
        <w:tc>
          <w:tcPr>
            <w:tcW w:w="1985" w:type="dxa"/>
          </w:tcPr>
          <w:p w14:paraId="467ADBAB" w14:textId="77777777" w:rsidR="00B530D5" w:rsidRPr="00FC68D7" w:rsidRDefault="00B530D5" w:rsidP="00121C93">
            <w:pPr>
              <w:jc w:val="both"/>
              <w:rPr>
                <w:i/>
                <w:iCs/>
                <w:color w:val="FF0000"/>
              </w:rPr>
            </w:pPr>
          </w:p>
        </w:tc>
        <w:tc>
          <w:tcPr>
            <w:tcW w:w="1842" w:type="dxa"/>
          </w:tcPr>
          <w:p w14:paraId="724A1B8A" w14:textId="77777777" w:rsidR="00B530D5" w:rsidRPr="00FC68D7" w:rsidRDefault="00B530D5" w:rsidP="00121C93">
            <w:pPr>
              <w:jc w:val="both"/>
              <w:rPr>
                <w:i/>
                <w:iCs/>
                <w:color w:val="FF0000"/>
              </w:rPr>
            </w:pPr>
          </w:p>
        </w:tc>
        <w:tc>
          <w:tcPr>
            <w:tcW w:w="1985" w:type="dxa"/>
          </w:tcPr>
          <w:p w14:paraId="200F76F8" w14:textId="77777777" w:rsidR="00B530D5" w:rsidRPr="00FC68D7" w:rsidRDefault="00B530D5" w:rsidP="00121C93">
            <w:pPr>
              <w:jc w:val="both"/>
              <w:rPr>
                <w:i/>
                <w:iCs/>
                <w:color w:val="FF0000"/>
              </w:rPr>
            </w:pPr>
          </w:p>
        </w:tc>
      </w:tr>
      <w:tr w:rsidR="00B530D5" w14:paraId="25BBF449" w14:textId="77777777" w:rsidTr="00CA718D">
        <w:trPr>
          <w:trHeight w:val="85"/>
        </w:trPr>
        <w:tc>
          <w:tcPr>
            <w:tcW w:w="2689" w:type="dxa"/>
          </w:tcPr>
          <w:p w14:paraId="05550A70" w14:textId="77777777" w:rsidR="00B530D5" w:rsidRPr="000C4979" w:rsidRDefault="00B530D5" w:rsidP="00121C93">
            <w:pPr>
              <w:jc w:val="both"/>
              <w:rPr>
                <w:i/>
                <w:iCs/>
                <w:color w:val="715F54"/>
              </w:rPr>
            </w:pPr>
            <w:r w:rsidRPr="008014E8">
              <w:rPr>
                <w:i/>
                <w:iCs/>
                <w:color w:val="B70062"/>
              </w:rPr>
              <w:lastRenderedPageBreak/>
              <w:t xml:space="preserve">e.g. Biosafety for laboratory workers, COSHH Awareness, </w:t>
            </w:r>
            <w:r>
              <w:rPr>
                <w:i/>
                <w:iCs/>
                <w:color w:val="B70062"/>
              </w:rPr>
              <w:t xml:space="preserve">or </w:t>
            </w:r>
            <w:r w:rsidRPr="008014E8">
              <w:rPr>
                <w:i/>
                <w:iCs/>
                <w:color w:val="B70062"/>
              </w:rPr>
              <w:t>First aid at work</w:t>
            </w:r>
          </w:p>
        </w:tc>
        <w:tc>
          <w:tcPr>
            <w:tcW w:w="3402" w:type="dxa"/>
          </w:tcPr>
          <w:p w14:paraId="2A7E10D4" w14:textId="77777777" w:rsidR="00B530D5" w:rsidRDefault="00B530D5" w:rsidP="00121C93">
            <w:pPr>
              <w:jc w:val="both"/>
            </w:pPr>
          </w:p>
        </w:tc>
        <w:tc>
          <w:tcPr>
            <w:tcW w:w="1984" w:type="dxa"/>
          </w:tcPr>
          <w:p w14:paraId="415859F3" w14:textId="77777777" w:rsidR="00B530D5" w:rsidRDefault="00B530D5" w:rsidP="00121C93">
            <w:pPr>
              <w:jc w:val="both"/>
            </w:pPr>
          </w:p>
        </w:tc>
        <w:tc>
          <w:tcPr>
            <w:tcW w:w="1985" w:type="dxa"/>
          </w:tcPr>
          <w:p w14:paraId="757F9D4F" w14:textId="77777777" w:rsidR="00B530D5" w:rsidRDefault="00B530D5" w:rsidP="00121C93">
            <w:pPr>
              <w:jc w:val="both"/>
            </w:pPr>
          </w:p>
        </w:tc>
        <w:tc>
          <w:tcPr>
            <w:tcW w:w="1842" w:type="dxa"/>
          </w:tcPr>
          <w:p w14:paraId="3BC2DE54" w14:textId="77777777" w:rsidR="00B530D5" w:rsidRDefault="00B530D5" w:rsidP="00121C93">
            <w:pPr>
              <w:jc w:val="both"/>
            </w:pPr>
          </w:p>
        </w:tc>
        <w:tc>
          <w:tcPr>
            <w:tcW w:w="1985" w:type="dxa"/>
          </w:tcPr>
          <w:p w14:paraId="3DD81575" w14:textId="77777777" w:rsidR="00B530D5" w:rsidRDefault="00B530D5" w:rsidP="00121C93">
            <w:pPr>
              <w:jc w:val="both"/>
            </w:pPr>
          </w:p>
        </w:tc>
      </w:tr>
      <w:tr w:rsidR="00B530D5" w14:paraId="4C15D615" w14:textId="77777777" w:rsidTr="00CA718D">
        <w:trPr>
          <w:trHeight w:val="81"/>
        </w:trPr>
        <w:tc>
          <w:tcPr>
            <w:tcW w:w="2689" w:type="dxa"/>
            <w:shd w:val="clear" w:color="auto" w:fill="CBCECE"/>
          </w:tcPr>
          <w:p w14:paraId="369752A3" w14:textId="77777777" w:rsidR="00B530D5" w:rsidRPr="007477F4" w:rsidRDefault="00B530D5" w:rsidP="00121C93">
            <w:pPr>
              <w:jc w:val="both"/>
              <w:rPr>
                <w:b/>
                <w:bCs/>
              </w:rPr>
            </w:pPr>
            <w:r>
              <w:rPr>
                <w:b/>
                <w:bCs/>
              </w:rPr>
              <w:t xml:space="preserve">Procedural </w:t>
            </w:r>
          </w:p>
        </w:tc>
        <w:tc>
          <w:tcPr>
            <w:tcW w:w="3402" w:type="dxa"/>
            <w:shd w:val="clear" w:color="auto" w:fill="CBCECE"/>
          </w:tcPr>
          <w:p w14:paraId="664A00F1" w14:textId="77777777" w:rsidR="00B530D5" w:rsidRPr="007477F4" w:rsidRDefault="00B530D5" w:rsidP="00121C93">
            <w:pPr>
              <w:jc w:val="both"/>
              <w:rPr>
                <w:b/>
                <w:bCs/>
              </w:rPr>
            </w:pPr>
          </w:p>
        </w:tc>
        <w:tc>
          <w:tcPr>
            <w:tcW w:w="1984" w:type="dxa"/>
            <w:shd w:val="clear" w:color="auto" w:fill="CBCECE"/>
          </w:tcPr>
          <w:p w14:paraId="40131390" w14:textId="77777777" w:rsidR="00B530D5" w:rsidRPr="007477F4" w:rsidRDefault="00B530D5" w:rsidP="00121C93">
            <w:pPr>
              <w:jc w:val="both"/>
              <w:rPr>
                <w:b/>
                <w:bCs/>
              </w:rPr>
            </w:pPr>
          </w:p>
        </w:tc>
        <w:tc>
          <w:tcPr>
            <w:tcW w:w="1985" w:type="dxa"/>
            <w:shd w:val="clear" w:color="auto" w:fill="CBCECE"/>
          </w:tcPr>
          <w:p w14:paraId="36E25860" w14:textId="77777777" w:rsidR="00B530D5" w:rsidRPr="007477F4" w:rsidRDefault="00B530D5" w:rsidP="00121C93">
            <w:pPr>
              <w:jc w:val="both"/>
              <w:rPr>
                <w:b/>
                <w:bCs/>
              </w:rPr>
            </w:pPr>
          </w:p>
        </w:tc>
        <w:tc>
          <w:tcPr>
            <w:tcW w:w="1842" w:type="dxa"/>
            <w:shd w:val="clear" w:color="auto" w:fill="CBCECE"/>
          </w:tcPr>
          <w:p w14:paraId="24652548" w14:textId="77777777" w:rsidR="00B530D5" w:rsidRPr="007477F4" w:rsidRDefault="00B530D5" w:rsidP="00121C93">
            <w:pPr>
              <w:jc w:val="both"/>
              <w:rPr>
                <w:b/>
                <w:bCs/>
              </w:rPr>
            </w:pPr>
          </w:p>
        </w:tc>
        <w:tc>
          <w:tcPr>
            <w:tcW w:w="1985" w:type="dxa"/>
            <w:shd w:val="clear" w:color="auto" w:fill="CBCECE"/>
          </w:tcPr>
          <w:p w14:paraId="5753FCCB" w14:textId="77777777" w:rsidR="00B530D5" w:rsidRPr="007477F4" w:rsidRDefault="00B530D5" w:rsidP="00121C93">
            <w:pPr>
              <w:jc w:val="both"/>
              <w:rPr>
                <w:b/>
                <w:bCs/>
              </w:rPr>
            </w:pPr>
          </w:p>
        </w:tc>
      </w:tr>
      <w:tr w:rsidR="00B530D5" w14:paraId="42B50777" w14:textId="77777777" w:rsidTr="00CA718D">
        <w:trPr>
          <w:trHeight w:val="247"/>
        </w:trPr>
        <w:tc>
          <w:tcPr>
            <w:tcW w:w="2689" w:type="dxa"/>
          </w:tcPr>
          <w:p w14:paraId="7CC2B167" w14:textId="77777777" w:rsidR="00B530D5" w:rsidRPr="009A6F2E" w:rsidRDefault="00B530D5" w:rsidP="00121C93">
            <w:pPr>
              <w:jc w:val="both"/>
            </w:pPr>
            <w:r>
              <w:t xml:space="preserve">Working at containment level 2 </w:t>
            </w:r>
          </w:p>
        </w:tc>
        <w:tc>
          <w:tcPr>
            <w:tcW w:w="3402" w:type="dxa"/>
          </w:tcPr>
          <w:p w14:paraId="541CAB16" w14:textId="77777777" w:rsidR="00B530D5" w:rsidRDefault="00B530D5" w:rsidP="00121C93">
            <w:pPr>
              <w:jc w:val="both"/>
            </w:pPr>
          </w:p>
        </w:tc>
        <w:tc>
          <w:tcPr>
            <w:tcW w:w="1984" w:type="dxa"/>
          </w:tcPr>
          <w:p w14:paraId="6ADC4FC5" w14:textId="77777777" w:rsidR="00B530D5" w:rsidRDefault="00B530D5" w:rsidP="00121C93">
            <w:pPr>
              <w:jc w:val="both"/>
            </w:pPr>
          </w:p>
        </w:tc>
        <w:tc>
          <w:tcPr>
            <w:tcW w:w="1985" w:type="dxa"/>
          </w:tcPr>
          <w:p w14:paraId="20ED1E2C" w14:textId="77777777" w:rsidR="00B530D5" w:rsidRDefault="00B530D5" w:rsidP="00121C93">
            <w:pPr>
              <w:jc w:val="both"/>
            </w:pPr>
          </w:p>
        </w:tc>
        <w:tc>
          <w:tcPr>
            <w:tcW w:w="1842" w:type="dxa"/>
          </w:tcPr>
          <w:p w14:paraId="43AB3D26" w14:textId="77777777" w:rsidR="00B530D5" w:rsidRDefault="00B530D5" w:rsidP="00121C93">
            <w:pPr>
              <w:jc w:val="both"/>
            </w:pPr>
          </w:p>
        </w:tc>
        <w:tc>
          <w:tcPr>
            <w:tcW w:w="1985" w:type="dxa"/>
          </w:tcPr>
          <w:p w14:paraId="1B55B95E" w14:textId="77777777" w:rsidR="00B530D5" w:rsidRDefault="00B530D5" w:rsidP="00121C93">
            <w:pPr>
              <w:jc w:val="both"/>
            </w:pPr>
          </w:p>
        </w:tc>
      </w:tr>
      <w:tr w:rsidR="00B530D5" w14:paraId="24DC8F5A" w14:textId="77777777" w:rsidTr="00CA718D">
        <w:trPr>
          <w:trHeight w:val="247"/>
        </w:trPr>
        <w:tc>
          <w:tcPr>
            <w:tcW w:w="2689" w:type="dxa"/>
          </w:tcPr>
          <w:p w14:paraId="35EC428A" w14:textId="77777777" w:rsidR="00B530D5" w:rsidRPr="009A6F2E" w:rsidRDefault="00B530D5" w:rsidP="00121C93">
            <w:pPr>
              <w:jc w:val="both"/>
            </w:pPr>
            <w:proofErr w:type="spellStart"/>
            <w:r w:rsidRPr="009A6F2E">
              <w:t>Cryostorage</w:t>
            </w:r>
            <w:proofErr w:type="spellEnd"/>
            <w:r w:rsidRPr="009A6F2E">
              <w:t xml:space="preserve"> and Liquid Nitrogen Handling </w:t>
            </w:r>
          </w:p>
        </w:tc>
        <w:tc>
          <w:tcPr>
            <w:tcW w:w="3402" w:type="dxa"/>
          </w:tcPr>
          <w:p w14:paraId="43C16799" w14:textId="77777777" w:rsidR="00B530D5" w:rsidRDefault="00B530D5" w:rsidP="00121C93">
            <w:pPr>
              <w:jc w:val="both"/>
            </w:pPr>
          </w:p>
        </w:tc>
        <w:tc>
          <w:tcPr>
            <w:tcW w:w="1984" w:type="dxa"/>
          </w:tcPr>
          <w:p w14:paraId="6DB02CA6" w14:textId="77777777" w:rsidR="00B530D5" w:rsidRDefault="00B530D5" w:rsidP="00121C93">
            <w:pPr>
              <w:jc w:val="both"/>
            </w:pPr>
          </w:p>
        </w:tc>
        <w:tc>
          <w:tcPr>
            <w:tcW w:w="1985" w:type="dxa"/>
          </w:tcPr>
          <w:p w14:paraId="1AADD4DE" w14:textId="77777777" w:rsidR="00B530D5" w:rsidRDefault="00B530D5" w:rsidP="00121C93">
            <w:pPr>
              <w:jc w:val="both"/>
            </w:pPr>
          </w:p>
        </w:tc>
        <w:tc>
          <w:tcPr>
            <w:tcW w:w="1842" w:type="dxa"/>
          </w:tcPr>
          <w:p w14:paraId="19CC062B" w14:textId="77777777" w:rsidR="00B530D5" w:rsidRDefault="00B530D5" w:rsidP="00121C93">
            <w:pPr>
              <w:jc w:val="both"/>
            </w:pPr>
          </w:p>
        </w:tc>
        <w:tc>
          <w:tcPr>
            <w:tcW w:w="1985" w:type="dxa"/>
          </w:tcPr>
          <w:p w14:paraId="431557F8" w14:textId="77777777" w:rsidR="00B530D5" w:rsidRDefault="00B530D5" w:rsidP="00121C93">
            <w:pPr>
              <w:jc w:val="both"/>
            </w:pPr>
          </w:p>
        </w:tc>
      </w:tr>
      <w:tr w:rsidR="00B530D5" w14:paraId="251EE1E6" w14:textId="77777777" w:rsidTr="00CA718D">
        <w:trPr>
          <w:trHeight w:val="81"/>
        </w:trPr>
        <w:tc>
          <w:tcPr>
            <w:tcW w:w="2689" w:type="dxa"/>
          </w:tcPr>
          <w:p w14:paraId="3C742365" w14:textId="77777777" w:rsidR="00B530D5" w:rsidRPr="009A6F2E" w:rsidRDefault="00B530D5" w:rsidP="00121C93">
            <w:pPr>
              <w:jc w:val="both"/>
            </w:pPr>
            <w:r w:rsidRPr="009A6F2E">
              <w:t>Decontamination</w:t>
            </w:r>
          </w:p>
        </w:tc>
        <w:tc>
          <w:tcPr>
            <w:tcW w:w="3402" w:type="dxa"/>
          </w:tcPr>
          <w:p w14:paraId="4E7EC045" w14:textId="77777777" w:rsidR="00B530D5" w:rsidRDefault="00B530D5" w:rsidP="00121C93">
            <w:pPr>
              <w:jc w:val="both"/>
            </w:pPr>
          </w:p>
        </w:tc>
        <w:tc>
          <w:tcPr>
            <w:tcW w:w="1984" w:type="dxa"/>
          </w:tcPr>
          <w:p w14:paraId="6FA2E417" w14:textId="77777777" w:rsidR="00B530D5" w:rsidRDefault="00B530D5" w:rsidP="00121C93">
            <w:pPr>
              <w:jc w:val="both"/>
            </w:pPr>
          </w:p>
        </w:tc>
        <w:tc>
          <w:tcPr>
            <w:tcW w:w="1985" w:type="dxa"/>
          </w:tcPr>
          <w:p w14:paraId="57153C11" w14:textId="77777777" w:rsidR="00B530D5" w:rsidRDefault="00B530D5" w:rsidP="00121C93">
            <w:pPr>
              <w:jc w:val="both"/>
            </w:pPr>
          </w:p>
        </w:tc>
        <w:tc>
          <w:tcPr>
            <w:tcW w:w="1842" w:type="dxa"/>
          </w:tcPr>
          <w:p w14:paraId="64AE3FCD" w14:textId="77777777" w:rsidR="00B530D5" w:rsidRDefault="00B530D5" w:rsidP="00121C93">
            <w:pPr>
              <w:jc w:val="both"/>
            </w:pPr>
          </w:p>
        </w:tc>
        <w:tc>
          <w:tcPr>
            <w:tcW w:w="1985" w:type="dxa"/>
          </w:tcPr>
          <w:p w14:paraId="0BD27D55" w14:textId="77777777" w:rsidR="00B530D5" w:rsidRDefault="00B530D5" w:rsidP="00121C93">
            <w:pPr>
              <w:jc w:val="both"/>
            </w:pPr>
          </w:p>
        </w:tc>
      </w:tr>
      <w:tr w:rsidR="00B530D5" w14:paraId="1806182F" w14:textId="77777777" w:rsidTr="00CA718D">
        <w:trPr>
          <w:trHeight w:val="85"/>
        </w:trPr>
        <w:tc>
          <w:tcPr>
            <w:tcW w:w="2689" w:type="dxa"/>
          </w:tcPr>
          <w:p w14:paraId="2CCCFAFD" w14:textId="77777777" w:rsidR="00B530D5" w:rsidRPr="009A6F2E" w:rsidRDefault="00B530D5" w:rsidP="00121C93">
            <w:pPr>
              <w:jc w:val="both"/>
            </w:pPr>
            <w:r w:rsidRPr="009A6F2E">
              <w:t>Waste Disposal</w:t>
            </w:r>
          </w:p>
        </w:tc>
        <w:tc>
          <w:tcPr>
            <w:tcW w:w="3402" w:type="dxa"/>
          </w:tcPr>
          <w:p w14:paraId="4EC58BDC" w14:textId="77777777" w:rsidR="00B530D5" w:rsidRDefault="00B530D5" w:rsidP="00121C93">
            <w:pPr>
              <w:jc w:val="both"/>
            </w:pPr>
          </w:p>
        </w:tc>
        <w:tc>
          <w:tcPr>
            <w:tcW w:w="1984" w:type="dxa"/>
          </w:tcPr>
          <w:p w14:paraId="0B93497F" w14:textId="77777777" w:rsidR="00B530D5" w:rsidRDefault="00B530D5" w:rsidP="00121C93">
            <w:pPr>
              <w:jc w:val="both"/>
            </w:pPr>
          </w:p>
        </w:tc>
        <w:tc>
          <w:tcPr>
            <w:tcW w:w="1985" w:type="dxa"/>
          </w:tcPr>
          <w:p w14:paraId="2C77470F" w14:textId="77777777" w:rsidR="00B530D5" w:rsidRDefault="00B530D5" w:rsidP="00121C93">
            <w:pPr>
              <w:jc w:val="both"/>
            </w:pPr>
          </w:p>
        </w:tc>
        <w:tc>
          <w:tcPr>
            <w:tcW w:w="1842" w:type="dxa"/>
          </w:tcPr>
          <w:p w14:paraId="76EDCD95" w14:textId="77777777" w:rsidR="00B530D5" w:rsidRDefault="00B530D5" w:rsidP="00121C93">
            <w:pPr>
              <w:jc w:val="both"/>
            </w:pPr>
          </w:p>
        </w:tc>
        <w:tc>
          <w:tcPr>
            <w:tcW w:w="1985" w:type="dxa"/>
          </w:tcPr>
          <w:p w14:paraId="1BF4C3BE" w14:textId="77777777" w:rsidR="00B530D5" w:rsidRDefault="00B530D5" w:rsidP="00121C93">
            <w:pPr>
              <w:jc w:val="both"/>
            </w:pPr>
          </w:p>
        </w:tc>
      </w:tr>
      <w:tr w:rsidR="00B530D5" w14:paraId="48B2AF85" w14:textId="77777777" w:rsidTr="00CA718D">
        <w:trPr>
          <w:trHeight w:val="81"/>
        </w:trPr>
        <w:tc>
          <w:tcPr>
            <w:tcW w:w="2689" w:type="dxa"/>
          </w:tcPr>
          <w:p w14:paraId="3CDA737A" w14:textId="77777777" w:rsidR="00B530D5" w:rsidRPr="009A6F2E" w:rsidRDefault="00B530D5" w:rsidP="00121C93">
            <w:pPr>
              <w:jc w:val="both"/>
            </w:pPr>
            <w:r>
              <w:t>Inventory</w:t>
            </w:r>
            <w:r w:rsidRPr="009A6F2E">
              <w:t xml:space="preserve"> </w:t>
            </w:r>
            <w:r>
              <w:t>management (chemical, biological etc.)</w:t>
            </w:r>
          </w:p>
        </w:tc>
        <w:tc>
          <w:tcPr>
            <w:tcW w:w="3402" w:type="dxa"/>
          </w:tcPr>
          <w:p w14:paraId="238CF633" w14:textId="77777777" w:rsidR="00B530D5" w:rsidRDefault="00B530D5" w:rsidP="00121C93">
            <w:pPr>
              <w:jc w:val="both"/>
            </w:pPr>
          </w:p>
        </w:tc>
        <w:tc>
          <w:tcPr>
            <w:tcW w:w="1984" w:type="dxa"/>
          </w:tcPr>
          <w:p w14:paraId="71CDC510" w14:textId="77777777" w:rsidR="00B530D5" w:rsidRDefault="00B530D5" w:rsidP="00121C93">
            <w:pPr>
              <w:jc w:val="both"/>
            </w:pPr>
          </w:p>
        </w:tc>
        <w:tc>
          <w:tcPr>
            <w:tcW w:w="1985" w:type="dxa"/>
          </w:tcPr>
          <w:p w14:paraId="7E0DDC0A" w14:textId="77777777" w:rsidR="00B530D5" w:rsidRDefault="00B530D5" w:rsidP="00121C93">
            <w:pPr>
              <w:jc w:val="both"/>
            </w:pPr>
          </w:p>
        </w:tc>
        <w:tc>
          <w:tcPr>
            <w:tcW w:w="1842" w:type="dxa"/>
          </w:tcPr>
          <w:p w14:paraId="74BF54C1" w14:textId="77777777" w:rsidR="00B530D5" w:rsidRDefault="00B530D5" w:rsidP="00121C93">
            <w:pPr>
              <w:jc w:val="both"/>
            </w:pPr>
          </w:p>
        </w:tc>
        <w:tc>
          <w:tcPr>
            <w:tcW w:w="1985" w:type="dxa"/>
          </w:tcPr>
          <w:p w14:paraId="6B236A52" w14:textId="77777777" w:rsidR="00B530D5" w:rsidRDefault="00B530D5" w:rsidP="00121C93">
            <w:pPr>
              <w:jc w:val="both"/>
            </w:pPr>
          </w:p>
        </w:tc>
      </w:tr>
      <w:tr w:rsidR="00B530D5" w14:paraId="3A5E5C9E" w14:textId="77777777" w:rsidTr="00CA718D">
        <w:trPr>
          <w:trHeight w:val="81"/>
        </w:trPr>
        <w:tc>
          <w:tcPr>
            <w:tcW w:w="2689" w:type="dxa"/>
            <w:shd w:val="clear" w:color="auto" w:fill="CBCECE"/>
          </w:tcPr>
          <w:p w14:paraId="0A04522B" w14:textId="77777777" w:rsidR="00B530D5" w:rsidRPr="009A6F2E" w:rsidRDefault="00B530D5" w:rsidP="00121C93">
            <w:pPr>
              <w:jc w:val="both"/>
              <w:rPr>
                <w:b/>
                <w:bCs/>
              </w:rPr>
            </w:pPr>
            <w:r w:rsidRPr="009A6F2E">
              <w:rPr>
                <w:b/>
                <w:bCs/>
              </w:rPr>
              <w:t>Equipment</w:t>
            </w:r>
          </w:p>
        </w:tc>
        <w:tc>
          <w:tcPr>
            <w:tcW w:w="3402" w:type="dxa"/>
            <w:shd w:val="clear" w:color="auto" w:fill="CBCECE"/>
          </w:tcPr>
          <w:p w14:paraId="62D0EEB8" w14:textId="77777777" w:rsidR="00B530D5" w:rsidRPr="009A6F2E" w:rsidRDefault="00B530D5" w:rsidP="00121C93">
            <w:pPr>
              <w:jc w:val="both"/>
              <w:rPr>
                <w:b/>
                <w:bCs/>
              </w:rPr>
            </w:pPr>
          </w:p>
        </w:tc>
        <w:tc>
          <w:tcPr>
            <w:tcW w:w="1984" w:type="dxa"/>
            <w:shd w:val="clear" w:color="auto" w:fill="CBCECE"/>
          </w:tcPr>
          <w:p w14:paraId="04630468" w14:textId="77777777" w:rsidR="00B530D5" w:rsidRPr="009A6F2E" w:rsidRDefault="00B530D5" w:rsidP="00121C93">
            <w:pPr>
              <w:jc w:val="both"/>
              <w:rPr>
                <w:b/>
                <w:bCs/>
              </w:rPr>
            </w:pPr>
          </w:p>
        </w:tc>
        <w:tc>
          <w:tcPr>
            <w:tcW w:w="1985" w:type="dxa"/>
            <w:shd w:val="clear" w:color="auto" w:fill="CBCECE"/>
          </w:tcPr>
          <w:p w14:paraId="65ACAB0C" w14:textId="77777777" w:rsidR="00B530D5" w:rsidRPr="009A6F2E" w:rsidRDefault="00B530D5" w:rsidP="00121C93">
            <w:pPr>
              <w:jc w:val="both"/>
              <w:rPr>
                <w:b/>
                <w:bCs/>
              </w:rPr>
            </w:pPr>
          </w:p>
        </w:tc>
        <w:tc>
          <w:tcPr>
            <w:tcW w:w="1842" w:type="dxa"/>
            <w:shd w:val="clear" w:color="auto" w:fill="CBCECE"/>
          </w:tcPr>
          <w:p w14:paraId="2C2ADE13" w14:textId="77777777" w:rsidR="00B530D5" w:rsidRPr="009A6F2E" w:rsidRDefault="00B530D5" w:rsidP="00121C93">
            <w:pPr>
              <w:jc w:val="both"/>
              <w:rPr>
                <w:b/>
                <w:bCs/>
              </w:rPr>
            </w:pPr>
          </w:p>
        </w:tc>
        <w:tc>
          <w:tcPr>
            <w:tcW w:w="1985" w:type="dxa"/>
            <w:shd w:val="clear" w:color="auto" w:fill="CBCECE"/>
          </w:tcPr>
          <w:p w14:paraId="03965C44" w14:textId="77777777" w:rsidR="00B530D5" w:rsidRPr="009A6F2E" w:rsidRDefault="00B530D5" w:rsidP="00121C93">
            <w:pPr>
              <w:jc w:val="both"/>
              <w:rPr>
                <w:b/>
                <w:bCs/>
              </w:rPr>
            </w:pPr>
          </w:p>
        </w:tc>
      </w:tr>
      <w:tr w:rsidR="00B530D5" w14:paraId="5F95146A" w14:textId="77777777" w:rsidTr="00CA718D">
        <w:trPr>
          <w:trHeight w:val="166"/>
        </w:trPr>
        <w:tc>
          <w:tcPr>
            <w:tcW w:w="2689" w:type="dxa"/>
          </w:tcPr>
          <w:p w14:paraId="5113F0EA" w14:textId="77777777" w:rsidR="00B530D5" w:rsidRPr="009A6F2E" w:rsidRDefault="00B530D5" w:rsidP="00121C93">
            <w:pPr>
              <w:jc w:val="both"/>
            </w:pPr>
            <w:r w:rsidRPr="009A6F2E">
              <w:t>Biological Safety Cabinet</w:t>
            </w:r>
          </w:p>
        </w:tc>
        <w:tc>
          <w:tcPr>
            <w:tcW w:w="3402" w:type="dxa"/>
          </w:tcPr>
          <w:p w14:paraId="050E20D8" w14:textId="77777777" w:rsidR="00B530D5" w:rsidRDefault="00B530D5" w:rsidP="00121C93">
            <w:pPr>
              <w:jc w:val="both"/>
            </w:pPr>
          </w:p>
        </w:tc>
        <w:tc>
          <w:tcPr>
            <w:tcW w:w="1984" w:type="dxa"/>
          </w:tcPr>
          <w:p w14:paraId="0A0EBE29" w14:textId="77777777" w:rsidR="00B530D5" w:rsidRDefault="00B530D5" w:rsidP="00121C93">
            <w:pPr>
              <w:jc w:val="both"/>
            </w:pPr>
          </w:p>
        </w:tc>
        <w:tc>
          <w:tcPr>
            <w:tcW w:w="1985" w:type="dxa"/>
          </w:tcPr>
          <w:p w14:paraId="72A1ED81" w14:textId="77777777" w:rsidR="00B530D5" w:rsidRDefault="00B530D5" w:rsidP="00121C93">
            <w:pPr>
              <w:jc w:val="both"/>
            </w:pPr>
          </w:p>
        </w:tc>
        <w:tc>
          <w:tcPr>
            <w:tcW w:w="1842" w:type="dxa"/>
          </w:tcPr>
          <w:p w14:paraId="49215A0F" w14:textId="77777777" w:rsidR="00B530D5" w:rsidRDefault="00B530D5" w:rsidP="00121C93">
            <w:pPr>
              <w:jc w:val="both"/>
            </w:pPr>
          </w:p>
        </w:tc>
        <w:tc>
          <w:tcPr>
            <w:tcW w:w="1985" w:type="dxa"/>
          </w:tcPr>
          <w:p w14:paraId="1F88D661" w14:textId="77777777" w:rsidR="00B530D5" w:rsidRDefault="00B530D5" w:rsidP="00121C93">
            <w:pPr>
              <w:jc w:val="both"/>
            </w:pPr>
          </w:p>
        </w:tc>
      </w:tr>
      <w:tr w:rsidR="00B530D5" w14:paraId="6707E80A" w14:textId="77777777" w:rsidTr="00CA718D">
        <w:trPr>
          <w:trHeight w:val="81"/>
        </w:trPr>
        <w:tc>
          <w:tcPr>
            <w:tcW w:w="2689" w:type="dxa"/>
          </w:tcPr>
          <w:p w14:paraId="753D03CA" w14:textId="77777777" w:rsidR="00B530D5" w:rsidRDefault="00B530D5" w:rsidP="00121C93">
            <w:pPr>
              <w:jc w:val="both"/>
            </w:pPr>
            <w:r>
              <w:t>Fume Cupboard</w:t>
            </w:r>
          </w:p>
        </w:tc>
        <w:tc>
          <w:tcPr>
            <w:tcW w:w="3402" w:type="dxa"/>
          </w:tcPr>
          <w:p w14:paraId="40C7620E" w14:textId="77777777" w:rsidR="00B530D5" w:rsidRDefault="00B530D5" w:rsidP="00121C93">
            <w:pPr>
              <w:jc w:val="both"/>
            </w:pPr>
          </w:p>
        </w:tc>
        <w:tc>
          <w:tcPr>
            <w:tcW w:w="1984" w:type="dxa"/>
          </w:tcPr>
          <w:p w14:paraId="3C098EB9" w14:textId="77777777" w:rsidR="00B530D5" w:rsidRDefault="00B530D5" w:rsidP="00121C93">
            <w:pPr>
              <w:jc w:val="both"/>
            </w:pPr>
          </w:p>
        </w:tc>
        <w:tc>
          <w:tcPr>
            <w:tcW w:w="1985" w:type="dxa"/>
          </w:tcPr>
          <w:p w14:paraId="55B52EAA" w14:textId="77777777" w:rsidR="00B530D5" w:rsidRDefault="00B530D5" w:rsidP="00121C93">
            <w:pPr>
              <w:jc w:val="both"/>
            </w:pPr>
          </w:p>
        </w:tc>
        <w:tc>
          <w:tcPr>
            <w:tcW w:w="1842" w:type="dxa"/>
          </w:tcPr>
          <w:p w14:paraId="22CC1955" w14:textId="77777777" w:rsidR="00B530D5" w:rsidRDefault="00B530D5" w:rsidP="00121C93">
            <w:pPr>
              <w:jc w:val="both"/>
            </w:pPr>
          </w:p>
        </w:tc>
        <w:tc>
          <w:tcPr>
            <w:tcW w:w="1985" w:type="dxa"/>
          </w:tcPr>
          <w:p w14:paraId="0AF4A919" w14:textId="77777777" w:rsidR="00B530D5" w:rsidRDefault="00B530D5" w:rsidP="00121C93">
            <w:pPr>
              <w:jc w:val="both"/>
            </w:pPr>
          </w:p>
        </w:tc>
      </w:tr>
      <w:tr w:rsidR="00B530D5" w14:paraId="69129838" w14:textId="77777777" w:rsidTr="00CA718D">
        <w:trPr>
          <w:trHeight w:val="81"/>
        </w:trPr>
        <w:tc>
          <w:tcPr>
            <w:tcW w:w="2689" w:type="dxa"/>
          </w:tcPr>
          <w:p w14:paraId="355DBE2C" w14:textId="77777777" w:rsidR="00B530D5" w:rsidRDefault="00B530D5" w:rsidP="00121C93">
            <w:pPr>
              <w:jc w:val="both"/>
            </w:pPr>
            <w:r>
              <w:t>Autoclave</w:t>
            </w:r>
          </w:p>
        </w:tc>
        <w:tc>
          <w:tcPr>
            <w:tcW w:w="3402" w:type="dxa"/>
          </w:tcPr>
          <w:p w14:paraId="68555F18" w14:textId="77777777" w:rsidR="00B530D5" w:rsidRDefault="00B530D5" w:rsidP="00121C93">
            <w:pPr>
              <w:jc w:val="both"/>
            </w:pPr>
          </w:p>
        </w:tc>
        <w:tc>
          <w:tcPr>
            <w:tcW w:w="1984" w:type="dxa"/>
          </w:tcPr>
          <w:p w14:paraId="2E2E1601" w14:textId="77777777" w:rsidR="00B530D5" w:rsidRDefault="00B530D5" w:rsidP="00121C93">
            <w:pPr>
              <w:jc w:val="both"/>
            </w:pPr>
          </w:p>
        </w:tc>
        <w:tc>
          <w:tcPr>
            <w:tcW w:w="1985" w:type="dxa"/>
          </w:tcPr>
          <w:p w14:paraId="390EE8A0" w14:textId="77777777" w:rsidR="00B530D5" w:rsidRDefault="00B530D5" w:rsidP="00121C93">
            <w:pPr>
              <w:jc w:val="both"/>
            </w:pPr>
          </w:p>
        </w:tc>
        <w:tc>
          <w:tcPr>
            <w:tcW w:w="1842" w:type="dxa"/>
          </w:tcPr>
          <w:p w14:paraId="0BFF07D0" w14:textId="77777777" w:rsidR="00B530D5" w:rsidRDefault="00B530D5" w:rsidP="00121C93">
            <w:pPr>
              <w:jc w:val="both"/>
            </w:pPr>
          </w:p>
        </w:tc>
        <w:tc>
          <w:tcPr>
            <w:tcW w:w="1985" w:type="dxa"/>
          </w:tcPr>
          <w:p w14:paraId="51DB6731" w14:textId="77777777" w:rsidR="00B530D5" w:rsidRDefault="00B530D5" w:rsidP="00121C93">
            <w:pPr>
              <w:jc w:val="both"/>
            </w:pPr>
          </w:p>
        </w:tc>
      </w:tr>
      <w:tr w:rsidR="00B530D5" w14:paraId="0030C866" w14:textId="77777777" w:rsidTr="00CA718D">
        <w:trPr>
          <w:trHeight w:val="81"/>
        </w:trPr>
        <w:tc>
          <w:tcPr>
            <w:tcW w:w="2689" w:type="dxa"/>
          </w:tcPr>
          <w:p w14:paraId="096678E2" w14:textId="77777777" w:rsidR="00B530D5" w:rsidRDefault="00B530D5" w:rsidP="00121C93">
            <w:pPr>
              <w:jc w:val="both"/>
            </w:pPr>
            <w:r>
              <w:t>Centrifuge</w:t>
            </w:r>
          </w:p>
        </w:tc>
        <w:tc>
          <w:tcPr>
            <w:tcW w:w="3402" w:type="dxa"/>
          </w:tcPr>
          <w:p w14:paraId="3B383617" w14:textId="77777777" w:rsidR="00B530D5" w:rsidRDefault="00B530D5" w:rsidP="00121C93">
            <w:pPr>
              <w:jc w:val="both"/>
            </w:pPr>
          </w:p>
        </w:tc>
        <w:tc>
          <w:tcPr>
            <w:tcW w:w="1984" w:type="dxa"/>
          </w:tcPr>
          <w:p w14:paraId="767FEED6" w14:textId="77777777" w:rsidR="00B530D5" w:rsidRDefault="00B530D5" w:rsidP="00121C93">
            <w:pPr>
              <w:jc w:val="both"/>
            </w:pPr>
          </w:p>
        </w:tc>
        <w:tc>
          <w:tcPr>
            <w:tcW w:w="1985" w:type="dxa"/>
          </w:tcPr>
          <w:p w14:paraId="24FA89D2" w14:textId="77777777" w:rsidR="00B530D5" w:rsidRDefault="00B530D5" w:rsidP="00121C93">
            <w:pPr>
              <w:jc w:val="both"/>
            </w:pPr>
          </w:p>
        </w:tc>
        <w:tc>
          <w:tcPr>
            <w:tcW w:w="1842" w:type="dxa"/>
          </w:tcPr>
          <w:p w14:paraId="3A85FD5A" w14:textId="77777777" w:rsidR="00B530D5" w:rsidRDefault="00B530D5" w:rsidP="00121C93">
            <w:pPr>
              <w:jc w:val="both"/>
            </w:pPr>
          </w:p>
        </w:tc>
        <w:tc>
          <w:tcPr>
            <w:tcW w:w="1985" w:type="dxa"/>
          </w:tcPr>
          <w:p w14:paraId="41554B26" w14:textId="77777777" w:rsidR="00B530D5" w:rsidRDefault="00B530D5" w:rsidP="00121C93">
            <w:pPr>
              <w:jc w:val="both"/>
            </w:pPr>
          </w:p>
        </w:tc>
      </w:tr>
      <w:tr w:rsidR="00B530D5" w14:paraId="5F5D9B80" w14:textId="77777777" w:rsidTr="00CA718D">
        <w:trPr>
          <w:trHeight w:val="81"/>
        </w:trPr>
        <w:tc>
          <w:tcPr>
            <w:tcW w:w="2689" w:type="dxa"/>
          </w:tcPr>
          <w:p w14:paraId="6A84B17E" w14:textId="77777777" w:rsidR="00B530D5" w:rsidRDefault="00B530D5" w:rsidP="00121C93">
            <w:pPr>
              <w:jc w:val="both"/>
            </w:pPr>
            <w:r>
              <w:t>Incubator</w:t>
            </w:r>
          </w:p>
        </w:tc>
        <w:tc>
          <w:tcPr>
            <w:tcW w:w="3402" w:type="dxa"/>
          </w:tcPr>
          <w:p w14:paraId="7F9A10B4" w14:textId="77777777" w:rsidR="00B530D5" w:rsidRDefault="00B530D5" w:rsidP="00121C93">
            <w:pPr>
              <w:jc w:val="both"/>
            </w:pPr>
          </w:p>
        </w:tc>
        <w:tc>
          <w:tcPr>
            <w:tcW w:w="1984" w:type="dxa"/>
          </w:tcPr>
          <w:p w14:paraId="547FC120" w14:textId="77777777" w:rsidR="00B530D5" w:rsidRDefault="00B530D5" w:rsidP="00121C93">
            <w:pPr>
              <w:jc w:val="both"/>
            </w:pPr>
          </w:p>
        </w:tc>
        <w:tc>
          <w:tcPr>
            <w:tcW w:w="1985" w:type="dxa"/>
          </w:tcPr>
          <w:p w14:paraId="4420CCA8" w14:textId="77777777" w:rsidR="00B530D5" w:rsidRDefault="00B530D5" w:rsidP="00121C93">
            <w:pPr>
              <w:jc w:val="both"/>
            </w:pPr>
          </w:p>
        </w:tc>
        <w:tc>
          <w:tcPr>
            <w:tcW w:w="1842" w:type="dxa"/>
          </w:tcPr>
          <w:p w14:paraId="39580F51" w14:textId="77777777" w:rsidR="00B530D5" w:rsidRDefault="00B530D5" w:rsidP="00121C93">
            <w:pPr>
              <w:jc w:val="both"/>
            </w:pPr>
          </w:p>
        </w:tc>
        <w:tc>
          <w:tcPr>
            <w:tcW w:w="1985" w:type="dxa"/>
          </w:tcPr>
          <w:p w14:paraId="02505871" w14:textId="77777777" w:rsidR="00B530D5" w:rsidRDefault="00B530D5" w:rsidP="00121C93">
            <w:pPr>
              <w:jc w:val="both"/>
            </w:pPr>
          </w:p>
        </w:tc>
      </w:tr>
      <w:tr w:rsidR="00B530D5" w14:paraId="14414781" w14:textId="77777777" w:rsidTr="00CA718D">
        <w:trPr>
          <w:trHeight w:val="81"/>
        </w:trPr>
        <w:tc>
          <w:tcPr>
            <w:tcW w:w="2689" w:type="dxa"/>
          </w:tcPr>
          <w:p w14:paraId="25235D0A" w14:textId="77777777" w:rsidR="00B530D5" w:rsidRDefault="00B530D5" w:rsidP="00121C93">
            <w:pPr>
              <w:jc w:val="both"/>
            </w:pPr>
            <w:r>
              <w:t>Water bath</w:t>
            </w:r>
          </w:p>
        </w:tc>
        <w:tc>
          <w:tcPr>
            <w:tcW w:w="3402" w:type="dxa"/>
          </w:tcPr>
          <w:p w14:paraId="58B50373" w14:textId="77777777" w:rsidR="00B530D5" w:rsidRDefault="00B530D5" w:rsidP="00121C93">
            <w:pPr>
              <w:jc w:val="both"/>
            </w:pPr>
          </w:p>
        </w:tc>
        <w:tc>
          <w:tcPr>
            <w:tcW w:w="1984" w:type="dxa"/>
          </w:tcPr>
          <w:p w14:paraId="3352432C" w14:textId="77777777" w:rsidR="00B530D5" w:rsidRDefault="00B530D5" w:rsidP="00121C93">
            <w:pPr>
              <w:jc w:val="both"/>
            </w:pPr>
          </w:p>
        </w:tc>
        <w:tc>
          <w:tcPr>
            <w:tcW w:w="1985" w:type="dxa"/>
          </w:tcPr>
          <w:p w14:paraId="75E7B424" w14:textId="77777777" w:rsidR="00B530D5" w:rsidRDefault="00B530D5" w:rsidP="00121C93">
            <w:pPr>
              <w:jc w:val="both"/>
            </w:pPr>
          </w:p>
        </w:tc>
        <w:tc>
          <w:tcPr>
            <w:tcW w:w="1842" w:type="dxa"/>
          </w:tcPr>
          <w:p w14:paraId="54F6BC04" w14:textId="77777777" w:rsidR="00B530D5" w:rsidRDefault="00B530D5" w:rsidP="00121C93">
            <w:pPr>
              <w:jc w:val="both"/>
            </w:pPr>
          </w:p>
        </w:tc>
        <w:tc>
          <w:tcPr>
            <w:tcW w:w="1985" w:type="dxa"/>
          </w:tcPr>
          <w:p w14:paraId="1897D7DF" w14:textId="77777777" w:rsidR="00B530D5" w:rsidRDefault="00B530D5" w:rsidP="00121C93">
            <w:pPr>
              <w:jc w:val="both"/>
            </w:pPr>
          </w:p>
        </w:tc>
      </w:tr>
      <w:tr w:rsidR="00B530D5" w14:paraId="3BFAC848" w14:textId="77777777" w:rsidTr="00CA718D">
        <w:trPr>
          <w:trHeight w:val="81"/>
        </w:trPr>
        <w:tc>
          <w:tcPr>
            <w:tcW w:w="2689" w:type="dxa"/>
          </w:tcPr>
          <w:p w14:paraId="2760C9E6" w14:textId="77777777" w:rsidR="00B530D5" w:rsidRPr="00A326D6" w:rsidRDefault="00B530D5" w:rsidP="00121C93">
            <w:pPr>
              <w:jc w:val="both"/>
              <w:rPr>
                <w:i/>
                <w:iCs/>
              </w:rPr>
            </w:pPr>
            <w:r w:rsidRPr="008014E8">
              <w:rPr>
                <w:i/>
                <w:iCs/>
                <w:color w:val="B70062"/>
              </w:rPr>
              <w:t>e.g. plate reader</w:t>
            </w:r>
          </w:p>
        </w:tc>
        <w:tc>
          <w:tcPr>
            <w:tcW w:w="3402" w:type="dxa"/>
          </w:tcPr>
          <w:p w14:paraId="472E5292" w14:textId="77777777" w:rsidR="00B530D5" w:rsidRDefault="00B530D5" w:rsidP="00121C93">
            <w:pPr>
              <w:jc w:val="both"/>
            </w:pPr>
          </w:p>
        </w:tc>
        <w:tc>
          <w:tcPr>
            <w:tcW w:w="1984" w:type="dxa"/>
          </w:tcPr>
          <w:p w14:paraId="572298F5" w14:textId="77777777" w:rsidR="00B530D5" w:rsidRDefault="00B530D5" w:rsidP="00121C93">
            <w:pPr>
              <w:jc w:val="both"/>
            </w:pPr>
          </w:p>
        </w:tc>
        <w:tc>
          <w:tcPr>
            <w:tcW w:w="1985" w:type="dxa"/>
          </w:tcPr>
          <w:p w14:paraId="6552DAC0" w14:textId="77777777" w:rsidR="00B530D5" w:rsidRDefault="00B530D5" w:rsidP="00121C93">
            <w:pPr>
              <w:jc w:val="both"/>
            </w:pPr>
          </w:p>
        </w:tc>
        <w:tc>
          <w:tcPr>
            <w:tcW w:w="1842" w:type="dxa"/>
          </w:tcPr>
          <w:p w14:paraId="369ED93C" w14:textId="77777777" w:rsidR="00B530D5" w:rsidRDefault="00B530D5" w:rsidP="00121C93">
            <w:pPr>
              <w:jc w:val="both"/>
            </w:pPr>
          </w:p>
        </w:tc>
        <w:tc>
          <w:tcPr>
            <w:tcW w:w="1985" w:type="dxa"/>
          </w:tcPr>
          <w:p w14:paraId="07009257" w14:textId="77777777" w:rsidR="00B530D5" w:rsidRDefault="00B530D5" w:rsidP="00121C93">
            <w:pPr>
              <w:jc w:val="both"/>
            </w:pPr>
          </w:p>
        </w:tc>
      </w:tr>
      <w:tr w:rsidR="00B530D5" w14:paraId="416CCBE6" w14:textId="77777777" w:rsidTr="00CA718D">
        <w:trPr>
          <w:trHeight w:val="166"/>
        </w:trPr>
        <w:tc>
          <w:tcPr>
            <w:tcW w:w="2689" w:type="dxa"/>
            <w:shd w:val="clear" w:color="auto" w:fill="CBCECE"/>
          </w:tcPr>
          <w:p w14:paraId="1EE2403C" w14:textId="77777777" w:rsidR="00B530D5" w:rsidRPr="00641D05" w:rsidRDefault="00B530D5" w:rsidP="00121C93">
            <w:pPr>
              <w:jc w:val="both"/>
              <w:rPr>
                <w:b/>
                <w:bCs/>
              </w:rPr>
            </w:pPr>
            <w:r w:rsidRPr="00641D05">
              <w:rPr>
                <w:b/>
                <w:bCs/>
              </w:rPr>
              <w:t xml:space="preserve">Optional additional training </w:t>
            </w:r>
          </w:p>
        </w:tc>
        <w:tc>
          <w:tcPr>
            <w:tcW w:w="3402" w:type="dxa"/>
            <w:shd w:val="clear" w:color="auto" w:fill="CBCECE"/>
          </w:tcPr>
          <w:p w14:paraId="68C6FB9C" w14:textId="77777777" w:rsidR="00B530D5" w:rsidRDefault="00B530D5" w:rsidP="00121C93">
            <w:pPr>
              <w:jc w:val="both"/>
            </w:pPr>
          </w:p>
        </w:tc>
        <w:tc>
          <w:tcPr>
            <w:tcW w:w="1984" w:type="dxa"/>
            <w:shd w:val="clear" w:color="auto" w:fill="CBCECE"/>
          </w:tcPr>
          <w:p w14:paraId="34AF8A41" w14:textId="77777777" w:rsidR="00B530D5" w:rsidRDefault="00B530D5" w:rsidP="00121C93">
            <w:pPr>
              <w:jc w:val="both"/>
            </w:pPr>
          </w:p>
        </w:tc>
        <w:tc>
          <w:tcPr>
            <w:tcW w:w="1985" w:type="dxa"/>
            <w:shd w:val="clear" w:color="auto" w:fill="CBCECE"/>
          </w:tcPr>
          <w:p w14:paraId="4D57BFBF" w14:textId="77777777" w:rsidR="00B530D5" w:rsidRDefault="00B530D5" w:rsidP="00121C93">
            <w:pPr>
              <w:jc w:val="both"/>
            </w:pPr>
          </w:p>
        </w:tc>
        <w:tc>
          <w:tcPr>
            <w:tcW w:w="1842" w:type="dxa"/>
            <w:shd w:val="clear" w:color="auto" w:fill="CBCECE"/>
          </w:tcPr>
          <w:p w14:paraId="3A63DDF3" w14:textId="77777777" w:rsidR="00B530D5" w:rsidRDefault="00B530D5" w:rsidP="00121C93">
            <w:pPr>
              <w:jc w:val="both"/>
            </w:pPr>
          </w:p>
        </w:tc>
        <w:tc>
          <w:tcPr>
            <w:tcW w:w="1985" w:type="dxa"/>
            <w:shd w:val="clear" w:color="auto" w:fill="CBCECE"/>
          </w:tcPr>
          <w:p w14:paraId="24468BC5" w14:textId="77777777" w:rsidR="00B530D5" w:rsidRDefault="00B530D5" w:rsidP="00121C93">
            <w:pPr>
              <w:jc w:val="both"/>
            </w:pPr>
          </w:p>
        </w:tc>
      </w:tr>
      <w:tr w:rsidR="00B530D5" w14:paraId="4060ABEE" w14:textId="77777777" w:rsidTr="00CA718D">
        <w:trPr>
          <w:trHeight w:val="81"/>
        </w:trPr>
        <w:tc>
          <w:tcPr>
            <w:tcW w:w="2689" w:type="dxa"/>
          </w:tcPr>
          <w:p w14:paraId="05D70D67" w14:textId="77777777" w:rsidR="00B530D5" w:rsidRDefault="00B530D5" w:rsidP="00121C93">
            <w:pPr>
              <w:jc w:val="both"/>
            </w:pPr>
            <w:r>
              <w:t>Cell culture</w:t>
            </w:r>
          </w:p>
        </w:tc>
        <w:tc>
          <w:tcPr>
            <w:tcW w:w="3402" w:type="dxa"/>
          </w:tcPr>
          <w:p w14:paraId="2629C98A" w14:textId="77777777" w:rsidR="00B530D5" w:rsidRDefault="00B530D5" w:rsidP="00121C93">
            <w:pPr>
              <w:jc w:val="both"/>
            </w:pPr>
          </w:p>
        </w:tc>
        <w:tc>
          <w:tcPr>
            <w:tcW w:w="1984" w:type="dxa"/>
          </w:tcPr>
          <w:p w14:paraId="2C25718D" w14:textId="77777777" w:rsidR="00B530D5" w:rsidRDefault="00B530D5" w:rsidP="00121C93">
            <w:pPr>
              <w:jc w:val="both"/>
            </w:pPr>
          </w:p>
        </w:tc>
        <w:tc>
          <w:tcPr>
            <w:tcW w:w="1985" w:type="dxa"/>
          </w:tcPr>
          <w:p w14:paraId="3381ED77" w14:textId="77777777" w:rsidR="00B530D5" w:rsidRDefault="00B530D5" w:rsidP="00121C93">
            <w:pPr>
              <w:jc w:val="both"/>
            </w:pPr>
          </w:p>
        </w:tc>
        <w:tc>
          <w:tcPr>
            <w:tcW w:w="1842" w:type="dxa"/>
          </w:tcPr>
          <w:p w14:paraId="1A7FAD66" w14:textId="77777777" w:rsidR="00B530D5" w:rsidRDefault="00B530D5" w:rsidP="00121C93">
            <w:pPr>
              <w:jc w:val="both"/>
            </w:pPr>
          </w:p>
        </w:tc>
        <w:tc>
          <w:tcPr>
            <w:tcW w:w="1985" w:type="dxa"/>
          </w:tcPr>
          <w:p w14:paraId="2F2BDA41" w14:textId="77777777" w:rsidR="00B530D5" w:rsidRDefault="00B530D5" w:rsidP="00121C93">
            <w:pPr>
              <w:jc w:val="both"/>
            </w:pPr>
          </w:p>
        </w:tc>
      </w:tr>
      <w:tr w:rsidR="00B530D5" w14:paraId="47EB5C4B" w14:textId="77777777" w:rsidTr="00CA718D">
        <w:trPr>
          <w:trHeight w:val="85"/>
        </w:trPr>
        <w:tc>
          <w:tcPr>
            <w:tcW w:w="2689" w:type="dxa"/>
          </w:tcPr>
          <w:p w14:paraId="57B0ABC4" w14:textId="77777777" w:rsidR="00B530D5" w:rsidRDefault="00B530D5" w:rsidP="00121C93">
            <w:pPr>
              <w:jc w:val="both"/>
            </w:pPr>
            <w:r>
              <w:t>Aseptic technique</w:t>
            </w:r>
          </w:p>
        </w:tc>
        <w:tc>
          <w:tcPr>
            <w:tcW w:w="3402" w:type="dxa"/>
          </w:tcPr>
          <w:p w14:paraId="2FBA6408" w14:textId="77777777" w:rsidR="00B530D5" w:rsidRDefault="00B530D5" w:rsidP="00121C93">
            <w:pPr>
              <w:jc w:val="both"/>
            </w:pPr>
          </w:p>
        </w:tc>
        <w:tc>
          <w:tcPr>
            <w:tcW w:w="1984" w:type="dxa"/>
          </w:tcPr>
          <w:p w14:paraId="1C9C5AFA" w14:textId="77777777" w:rsidR="00B530D5" w:rsidRDefault="00B530D5" w:rsidP="00121C93">
            <w:pPr>
              <w:jc w:val="both"/>
            </w:pPr>
          </w:p>
        </w:tc>
        <w:tc>
          <w:tcPr>
            <w:tcW w:w="1985" w:type="dxa"/>
          </w:tcPr>
          <w:p w14:paraId="355AFB05" w14:textId="77777777" w:rsidR="00B530D5" w:rsidRDefault="00B530D5" w:rsidP="00121C93">
            <w:pPr>
              <w:jc w:val="both"/>
            </w:pPr>
          </w:p>
        </w:tc>
        <w:tc>
          <w:tcPr>
            <w:tcW w:w="1842" w:type="dxa"/>
          </w:tcPr>
          <w:p w14:paraId="7E5CAC41" w14:textId="77777777" w:rsidR="00B530D5" w:rsidRDefault="00B530D5" w:rsidP="00121C93">
            <w:pPr>
              <w:jc w:val="both"/>
            </w:pPr>
          </w:p>
        </w:tc>
        <w:tc>
          <w:tcPr>
            <w:tcW w:w="1985" w:type="dxa"/>
          </w:tcPr>
          <w:p w14:paraId="444937B8" w14:textId="77777777" w:rsidR="00B530D5" w:rsidRDefault="00B530D5" w:rsidP="00121C93">
            <w:pPr>
              <w:jc w:val="both"/>
            </w:pPr>
          </w:p>
        </w:tc>
      </w:tr>
      <w:tr w:rsidR="00B530D5" w14:paraId="32700373" w14:textId="77777777" w:rsidTr="00CA718D">
        <w:trPr>
          <w:trHeight w:val="76"/>
        </w:trPr>
        <w:tc>
          <w:tcPr>
            <w:tcW w:w="2689" w:type="dxa"/>
          </w:tcPr>
          <w:p w14:paraId="2B4089E8" w14:textId="77777777" w:rsidR="00B530D5" w:rsidRDefault="00B530D5" w:rsidP="00121C93">
            <w:pPr>
              <w:jc w:val="both"/>
            </w:pPr>
            <w:r>
              <w:t>Liquid handling</w:t>
            </w:r>
          </w:p>
        </w:tc>
        <w:tc>
          <w:tcPr>
            <w:tcW w:w="3402" w:type="dxa"/>
          </w:tcPr>
          <w:p w14:paraId="65F748E5" w14:textId="77777777" w:rsidR="00B530D5" w:rsidRDefault="00B530D5" w:rsidP="00121C93">
            <w:pPr>
              <w:jc w:val="both"/>
            </w:pPr>
          </w:p>
        </w:tc>
        <w:tc>
          <w:tcPr>
            <w:tcW w:w="1984" w:type="dxa"/>
          </w:tcPr>
          <w:p w14:paraId="5AB45B32" w14:textId="77777777" w:rsidR="00B530D5" w:rsidRDefault="00B530D5" w:rsidP="00121C93">
            <w:pPr>
              <w:jc w:val="both"/>
            </w:pPr>
          </w:p>
        </w:tc>
        <w:tc>
          <w:tcPr>
            <w:tcW w:w="1985" w:type="dxa"/>
          </w:tcPr>
          <w:p w14:paraId="541B7D7B" w14:textId="77777777" w:rsidR="00B530D5" w:rsidRDefault="00B530D5" w:rsidP="00121C93">
            <w:pPr>
              <w:jc w:val="both"/>
            </w:pPr>
          </w:p>
        </w:tc>
        <w:tc>
          <w:tcPr>
            <w:tcW w:w="1842" w:type="dxa"/>
          </w:tcPr>
          <w:p w14:paraId="3DA9BC3D" w14:textId="77777777" w:rsidR="00B530D5" w:rsidRDefault="00B530D5" w:rsidP="00121C93">
            <w:pPr>
              <w:jc w:val="both"/>
            </w:pPr>
          </w:p>
        </w:tc>
        <w:tc>
          <w:tcPr>
            <w:tcW w:w="1985" w:type="dxa"/>
          </w:tcPr>
          <w:p w14:paraId="33A740DC" w14:textId="77777777" w:rsidR="00B530D5" w:rsidRDefault="00B530D5" w:rsidP="00121C93">
            <w:pPr>
              <w:jc w:val="both"/>
            </w:pPr>
          </w:p>
        </w:tc>
      </w:tr>
      <w:tr w:rsidR="00B530D5" w14:paraId="31B71B5E" w14:textId="77777777" w:rsidTr="00CA718D">
        <w:trPr>
          <w:trHeight w:val="81"/>
        </w:trPr>
        <w:tc>
          <w:tcPr>
            <w:tcW w:w="2689" w:type="dxa"/>
          </w:tcPr>
          <w:p w14:paraId="0E413037" w14:textId="77777777" w:rsidR="00B530D5" w:rsidRDefault="00B530D5" w:rsidP="00121C93">
            <w:pPr>
              <w:jc w:val="both"/>
            </w:pPr>
            <w:r>
              <w:t>Manual handling</w:t>
            </w:r>
          </w:p>
        </w:tc>
        <w:tc>
          <w:tcPr>
            <w:tcW w:w="3402" w:type="dxa"/>
          </w:tcPr>
          <w:p w14:paraId="75E374DC" w14:textId="77777777" w:rsidR="00B530D5" w:rsidRDefault="00B530D5" w:rsidP="00121C93">
            <w:pPr>
              <w:jc w:val="both"/>
            </w:pPr>
          </w:p>
        </w:tc>
        <w:tc>
          <w:tcPr>
            <w:tcW w:w="1984" w:type="dxa"/>
          </w:tcPr>
          <w:p w14:paraId="320715AE" w14:textId="77777777" w:rsidR="00B530D5" w:rsidRDefault="00B530D5" w:rsidP="00121C93">
            <w:pPr>
              <w:jc w:val="both"/>
            </w:pPr>
          </w:p>
        </w:tc>
        <w:tc>
          <w:tcPr>
            <w:tcW w:w="1985" w:type="dxa"/>
          </w:tcPr>
          <w:p w14:paraId="54D7947E" w14:textId="77777777" w:rsidR="00B530D5" w:rsidRDefault="00B530D5" w:rsidP="00121C93">
            <w:pPr>
              <w:jc w:val="both"/>
            </w:pPr>
          </w:p>
        </w:tc>
        <w:tc>
          <w:tcPr>
            <w:tcW w:w="1842" w:type="dxa"/>
          </w:tcPr>
          <w:p w14:paraId="6D688F45" w14:textId="77777777" w:rsidR="00B530D5" w:rsidRDefault="00B530D5" w:rsidP="00121C93">
            <w:pPr>
              <w:jc w:val="both"/>
            </w:pPr>
          </w:p>
        </w:tc>
        <w:tc>
          <w:tcPr>
            <w:tcW w:w="1985" w:type="dxa"/>
          </w:tcPr>
          <w:p w14:paraId="5F4D40AD" w14:textId="77777777" w:rsidR="00B530D5" w:rsidRDefault="00B530D5" w:rsidP="00121C93">
            <w:pPr>
              <w:jc w:val="both"/>
            </w:pPr>
          </w:p>
        </w:tc>
      </w:tr>
      <w:tr w:rsidR="00B530D5" w14:paraId="5DEA789E" w14:textId="77777777" w:rsidTr="00CA718D">
        <w:trPr>
          <w:trHeight w:val="81"/>
        </w:trPr>
        <w:tc>
          <w:tcPr>
            <w:tcW w:w="2689" w:type="dxa"/>
          </w:tcPr>
          <w:p w14:paraId="58A1BBEA" w14:textId="77777777" w:rsidR="00B530D5" w:rsidRDefault="00B530D5" w:rsidP="00121C93">
            <w:pPr>
              <w:jc w:val="both"/>
            </w:pPr>
            <w:r>
              <w:t>Basic microscopy</w:t>
            </w:r>
          </w:p>
        </w:tc>
        <w:tc>
          <w:tcPr>
            <w:tcW w:w="3402" w:type="dxa"/>
          </w:tcPr>
          <w:p w14:paraId="4FB2E6E2" w14:textId="77777777" w:rsidR="00B530D5" w:rsidRDefault="00B530D5" w:rsidP="00121C93">
            <w:pPr>
              <w:jc w:val="both"/>
            </w:pPr>
          </w:p>
        </w:tc>
        <w:tc>
          <w:tcPr>
            <w:tcW w:w="1984" w:type="dxa"/>
          </w:tcPr>
          <w:p w14:paraId="1D505501" w14:textId="77777777" w:rsidR="00B530D5" w:rsidRDefault="00B530D5" w:rsidP="00121C93">
            <w:pPr>
              <w:jc w:val="both"/>
            </w:pPr>
          </w:p>
        </w:tc>
        <w:tc>
          <w:tcPr>
            <w:tcW w:w="1985" w:type="dxa"/>
          </w:tcPr>
          <w:p w14:paraId="2DD9C63B" w14:textId="77777777" w:rsidR="00B530D5" w:rsidRDefault="00B530D5" w:rsidP="00121C93">
            <w:pPr>
              <w:jc w:val="both"/>
            </w:pPr>
          </w:p>
        </w:tc>
        <w:tc>
          <w:tcPr>
            <w:tcW w:w="1842" w:type="dxa"/>
          </w:tcPr>
          <w:p w14:paraId="1696881F" w14:textId="77777777" w:rsidR="00B530D5" w:rsidRDefault="00B530D5" w:rsidP="00121C93">
            <w:pPr>
              <w:jc w:val="both"/>
            </w:pPr>
          </w:p>
        </w:tc>
        <w:tc>
          <w:tcPr>
            <w:tcW w:w="1985" w:type="dxa"/>
          </w:tcPr>
          <w:p w14:paraId="27F0DA11" w14:textId="77777777" w:rsidR="00B530D5" w:rsidRDefault="00B530D5" w:rsidP="00121C93">
            <w:pPr>
              <w:jc w:val="both"/>
            </w:pPr>
          </w:p>
        </w:tc>
      </w:tr>
      <w:tr w:rsidR="00B530D5" w14:paraId="3E6FDB1B" w14:textId="77777777" w:rsidTr="00CA718D">
        <w:trPr>
          <w:trHeight w:val="81"/>
        </w:trPr>
        <w:tc>
          <w:tcPr>
            <w:tcW w:w="2689" w:type="dxa"/>
          </w:tcPr>
          <w:p w14:paraId="07223951" w14:textId="77777777" w:rsidR="00B530D5" w:rsidRDefault="00B530D5" w:rsidP="00121C93">
            <w:pPr>
              <w:jc w:val="both"/>
            </w:pPr>
            <w:r>
              <w:t>Gas cylinder training</w:t>
            </w:r>
          </w:p>
        </w:tc>
        <w:tc>
          <w:tcPr>
            <w:tcW w:w="3402" w:type="dxa"/>
          </w:tcPr>
          <w:p w14:paraId="46FD8BD4" w14:textId="77777777" w:rsidR="00B530D5" w:rsidRDefault="00B530D5" w:rsidP="00121C93">
            <w:pPr>
              <w:jc w:val="both"/>
            </w:pPr>
          </w:p>
        </w:tc>
        <w:tc>
          <w:tcPr>
            <w:tcW w:w="1984" w:type="dxa"/>
          </w:tcPr>
          <w:p w14:paraId="07EA0EB9" w14:textId="77777777" w:rsidR="00B530D5" w:rsidRDefault="00B530D5" w:rsidP="00121C93">
            <w:pPr>
              <w:jc w:val="both"/>
            </w:pPr>
          </w:p>
        </w:tc>
        <w:tc>
          <w:tcPr>
            <w:tcW w:w="1985" w:type="dxa"/>
          </w:tcPr>
          <w:p w14:paraId="3943865B" w14:textId="77777777" w:rsidR="00B530D5" w:rsidRDefault="00B530D5" w:rsidP="00121C93">
            <w:pPr>
              <w:jc w:val="both"/>
            </w:pPr>
          </w:p>
        </w:tc>
        <w:tc>
          <w:tcPr>
            <w:tcW w:w="1842" w:type="dxa"/>
          </w:tcPr>
          <w:p w14:paraId="6E861EE8" w14:textId="77777777" w:rsidR="00B530D5" w:rsidRDefault="00B530D5" w:rsidP="00121C93">
            <w:pPr>
              <w:jc w:val="both"/>
            </w:pPr>
          </w:p>
        </w:tc>
        <w:tc>
          <w:tcPr>
            <w:tcW w:w="1985" w:type="dxa"/>
          </w:tcPr>
          <w:p w14:paraId="2A5C9FEC" w14:textId="77777777" w:rsidR="00B530D5" w:rsidRDefault="00B530D5" w:rsidP="00121C93">
            <w:pPr>
              <w:jc w:val="both"/>
            </w:pPr>
          </w:p>
        </w:tc>
      </w:tr>
      <w:tr w:rsidR="00B530D5" w14:paraId="363B64C3" w14:textId="77777777" w:rsidTr="00CA718D">
        <w:trPr>
          <w:trHeight w:val="81"/>
        </w:trPr>
        <w:tc>
          <w:tcPr>
            <w:tcW w:w="2689" w:type="dxa"/>
            <w:shd w:val="clear" w:color="auto" w:fill="CBCECE"/>
          </w:tcPr>
          <w:p w14:paraId="64356164" w14:textId="77777777" w:rsidR="00B530D5" w:rsidRPr="001158F7" w:rsidRDefault="00B530D5" w:rsidP="00121C93">
            <w:pPr>
              <w:jc w:val="both"/>
              <w:rPr>
                <w:b/>
                <w:bCs/>
              </w:rPr>
            </w:pPr>
            <w:r>
              <w:rPr>
                <w:b/>
                <w:bCs/>
              </w:rPr>
              <w:lastRenderedPageBreak/>
              <w:t>Mandatory h</w:t>
            </w:r>
            <w:r w:rsidRPr="001158F7">
              <w:rPr>
                <w:b/>
                <w:bCs/>
              </w:rPr>
              <w:t>ealth and safety documents</w:t>
            </w:r>
          </w:p>
        </w:tc>
        <w:tc>
          <w:tcPr>
            <w:tcW w:w="3402" w:type="dxa"/>
            <w:shd w:val="clear" w:color="auto" w:fill="CBCECE"/>
          </w:tcPr>
          <w:p w14:paraId="6EE61736" w14:textId="77777777" w:rsidR="00B530D5" w:rsidRDefault="00B530D5" w:rsidP="00121C93">
            <w:pPr>
              <w:jc w:val="both"/>
            </w:pPr>
          </w:p>
        </w:tc>
        <w:tc>
          <w:tcPr>
            <w:tcW w:w="1984" w:type="dxa"/>
            <w:shd w:val="clear" w:color="auto" w:fill="CBCECE"/>
          </w:tcPr>
          <w:p w14:paraId="0C156350" w14:textId="77777777" w:rsidR="00B530D5" w:rsidRDefault="00B530D5" w:rsidP="00121C93">
            <w:pPr>
              <w:jc w:val="both"/>
            </w:pPr>
          </w:p>
        </w:tc>
        <w:tc>
          <w:tcPr>
            <w:tcW w:w="1985" w:type="dxa"/>
            <w:shd w:val="clear" w:color="auto" w:fill="CBCECE"/>
          </w:tcPr>
          <w:p w14:paraId="2B8FAEBC" w14:textId="77777777" w:rsidR="00B530D5" w:rsidRDefault="00B530D5" w:rsidP="00121C93">
            <w:pPr>
              <w:jc w:val="both"/>
            </w:pPr>
          </w:p>
        </w:tc>
        <w:tc>
          <w:tcPr>
            <w:tcW w:w="1842" w:type="dxa"/>
            <w:shd w:val="clear" w:color="auto" w:fill="CBCECE"/>
          </w:tcPr>
          <w:p w14:paraId="422F1E64" w14:textId="77777777" w:rsidR="00B530D5" w:rsidRDefault="00B530D5" w:rsidP="00121C93">
            <w:pPr>
              <w:jc w:val="both"/>
            </w:pPr>
          </w:p>
        </w:tc>
        <w:tc>
          <w:tcPr>
            <w:tcW w:w="1985" w:type="dxa"/>
            <w:shd w:val="clear" w:color="auto" w:fill="CBCECE"/>
          </w:tcPr>
          <w:p w14:paraId="24ADAFBB" w14:textId="77777777" w:rsidR="00B530D5" w:rsidRDefault="00B530D5" w:rsidP="00121C93">
            <w:pPr>
              <w:jc w:val="both"/>
            </w:pPr>
          </w:p>
        </w:tc>
      </w:tr>
      <w:tr w:rsidR="00B530D5" w14:paraId="69C86107" w14:textId="77777777" w:rsidTr="00CA718D">
        <w:trPr>
          <w:trHeight w:val="81"/>
        </w:trPr>
        <w:tc>
          <w:tcPr>
            <w:tcW w:w="2689" w:type="dxa"/>
          </w:tcPr>
          <w:p w14:paraId="1F955FCA" w14:textId="77777777" w:rsidR="00B530D5" w:rsidRPr="001158F7" w:rsidRDefault="00B530D5" w:rsidP="00121C93">
            <w:pPr>
              <w:jc w:val="both"/>
              <w:rPr>
                <w:i/>
                <w:iCs/>
              </w:rPr>
            </w:pPr>
            <w:r w:rsidRPr="007A4288">
              <w:rPr>
                <w:i/>
                <w:iCs/>
                <w:color w:val="B70062"/>
              </w:rPr>
              <w:t>e.g. SOPs, risk assessments and local rules that staff must read, understand and sign</w:t>
            </w:r>
          </w:p>
        </w:tc>
        <w:tc>
          <w:tcPr>
            <w:tcW w:w="3402" w:type="dxa"/>
          </w:tcPr>
          <w:p w14:paraId="40887EC8" w14:textId="77777777" w:rsidR="00B530D5" w:rsidRDefault="00B530D5" w:rsidP="00121C93">
            <w:pPr>
              <w:jc w:val="both"/>
            </w:pPr>
          </w:p>
        </w:tc>
        <w:tc>
          <w:tcPr>
            <w:tcW w:w="1984" w:type="dxa"/>
          </w:tcPr>
          <w:p w14:paraId="4F74938D" w14:textId="77777777" w:rsidR="00B530D5" w:rsidRDefault="00B530D5" w:rsidP="00121C93">
            <w:pPr>
              <w:jc w:val="both"/>
            </w:pPr>
          </w:p>
        </w:tc>
        <w:tc>
          <w:tcPr>
            <w:tcW w:w="1985" w:type="dxa"/>
          </w:tcPr>
          <w:p w14:paraId="464D5A58" w14:textId="77777777" w:rsidR="00B530D5" w:rsidRDefault="00B530D5" w:rsidP="00121C93">
            <w:pPr>
              <w:jc w:val="both"/>
            </w:pPr>
          </w:p>
        </w:tc>
        <w:tc>
          <w:tcPr>
            <w:tcW w:w="1842" w:type="dxa"/>
          </w:tcPr>
          <w:p w14:paraId="208FBECF" w14:textId="77777777" w:rsidR="00B530D5" w:rsidRDefault="00B530D5" w:rsidP="00121C93">
            <w:pPr>
              <w:jc w:val="both"/>
            </w:pPr>
          </w:p>
        </w:tc>
        <w:tc>
          <w:tcPr>
            <w:tcW w:w="1985" w:type="dxa"/>
          </w:tcPr>
          <w:p w14:paraId="4597C0B3" w14:textId="77777777" w:rsidR="00B530D5" w:rsidRDefault="00B530D5" w:rsidP="00121C93">
            <w:pPr>
              <w:jc w:val="both"/>
            </w:pPr>
          </w:p>
        </w:tc>
      </w:tr>
    </w:tbl>
    <w:p w14:paraId="473F26C1" w14:textId="77777777" w:rsidR="00B530D5" w:rsidRDefault="00B530D5" w:rsidP="00121C93">
      <w:pPr>
        <w:jc w:val="both"/>
      </w:pPr>
    </w:p>
    <w:p w14:paraId="1E1DEE21" w14:textId="77777777" w:rsidR="00B05B8A" w:rsidRDefault="00B05B8A" w:rsidP="00121C93">
      <w:pPr>
        <w:pStyle w:val="ListParagraph"/>
        <w:jc w:val="both"/>
      </w:pPr>
    </w:p>
    <w:p w14:paraId="534B0EAB" w14:textId="77777777" w:rsidR="00225855" w:rsidRDefault="00225855" w:rsidP="00121C93">
      <w:pPr>
        <w:pStyle w:val="ListParagraph"/>
        <w:jc w:val="both"/>
      </w:pPr>
    </w:p>
    <w:p w14:paraId="6ED028C3" w14:textId="77777777" w:rsidR="00225855" w:rsidRDefault="00225855" w:rsidP="00121C93">
      <w:pPr>
        <w:pStyle w:val="ListParagraph"/>
        <w:jc w:val="both"/>
      </w:pPr>
    </w:p>
    <w:p w14:paraId="425FFC7A" w14:textId="77777777" w:rsidR="00225855" w:rsidRDefault="00225855" w:rsidP="00121C93">
      <w:pPr>
        <w:pStyle w:val="ListParagraph"/>
        <w:jc w:val="both"/>
      </w:pPr>
    </w:p>
    <w:p w14:paraId="105069AB" w14:textId="77777777" w:rsidR="00225855" w:rsidRDefault="00225855" w:rsidP="00121C93">
      <w:pPr>
        <w:pStyle w:val="ListParagraph"/>
        <w:jc w:val="both"/>
      </w:pPr>
    </w:p>
    <w:p w14:paraId="2CF50CA7" w14:textId="77777777" w:rsidR="00225855" w:rsidRDefault="00225855" w:rsidP="00121C93">
      <w:pPr>
        <w:pStyle w:val="ListParagraph"/>
        <w:jc w:val="both"/>
      </w:pPr>
    </w:p>
    <w:p w14:paraId="3CADCF37" w14:textId="77777777" w:rsidR="00225855" w:rsidRDefault="00225855" w:rsidP="00121C93">
      <w:pPr>
        <w:pStyle w:val="ListParagraph"/>
        <w:jc w:val="both"/>
      </w:pPr>
    </w:p>
    <w:p w14:paraId="7B2564F9" w14:textId="77777777" w:rsidR="00225855" w:rsidRDefault="00225855" w:rsidP="00121C93">
      <w:pPr>
        <w:pStyle w:val="ListParagraph"/>
        <w:jc w:val="both"/>
      </w:pPr>
    </w:p>
    <w:p w14:paraId="5C90ACB9" w14:textId="77777777" w:rsidR="00225855" w:rsidRDefault="00225855" w:rsidP="00121C93">
      <w:pPr>
        <w:pStyle w:val="ListParagraph"/>
        <w:jc w:val="both"/>
      </w:pPr>
    </w:p>
    <w:p w14:paraId="541EF842" w14:textId="77777777" w:rsidR="00225855" w:rsidRDefault="00225855" w:rsidP="00121C93">
      <w:pPr>
        <w:pStyle w:val="ListParagraph"/>
        <w:jc w:val="both"/>
      </w:pPr>
    </w:p>
    <w:p w14:paraId="42EB6FD9" w14:textId="77777777" w:rsidR="00225855" w:rsidRDefault="00225855" w:rsidP="00121C93">
      <w:pPr>
        <w:pStyle w:val="ListParagraph"/>
        <w:jc w:val="both"/>
      </w:pPr>
    </w:p>
    <w:p w14:paraId="654E6F0A" w14:textId="77777777" w:rsidR="00225855" w:rsidRDefault="00225855" w:rsidP="00121C93">
      <w:pPr>
        <w:pStyle w:val="ListParagraph"/>
        <w:jc w:val="both"/>
      </w:pPr>
    </w:p>
    <w:p w14:paraId="57A2A6A2" w14:textId="77777777" w:rsidR="00225855" w:rsidRDefault="00225855" w:rsidP="00121C93">
      <w:pPr>
        <w:pStyle w:val="ListParagraph"/>
        <w:jc w:val="both"/>
      </w:pPr>
    </w:p>
    <w:p w14:paraId="3747723E" w14:textId="77777777" w:rsidR="00225855" w:rsidRDefault="00225855" w:rsidP="00121C93">
      <w:pPr>
        <w:pStyle w:val="ListParagraph"/>
        <w:jc w:val="both"/>
      </w:pPr>
    </w:p>
    <w:p w14:paraId="6D11565D" w14:textId="77777777" w:rsidR="00225855" w:rsidRDefault="00225855" w:rsidP="00121C93">
      <w:pPr>
        <w:pStyle w:val="ListParagraph"/>
        <w:jc w:val="both"/>
      </w:pPr>
    </w:p>
    <w:p w14:paraId="0A9ECB1C" w14:textId="77777777" w:rsidR="00225855" w:rsidRDefault="00225855" w:rsidP="00121C93">
      <w:pPr>
        <w:pStyle w:val="ListParagraph"/>
        <w:jc w:val="both"/>
      </w:pPr>
    </w:p>
    <w:p w14:paraId="79746A3E" w14:textId="77777777" w:rsidR="00225855" w:rsidRDefault="00225855" w:rsidP="00121C93">
      <w:pPr>
        <w:pStyle w:val="ListParagraph"/>
        <w:jc w:val="both"/>
      </w:pPr>
    </w:p>
    <w:p w14:paraId="2337CC27" w14:textId="484A4097" w:rsidR="00225855" w:rsidRDefault="00225855">
      <w:r>
        <w:br w:type="page"/>
      </w:r>
    </w:p>
    <w:p w14:paraId="05CAC0AF" w14:textId="77777777" w:rsidR="00225855" w:rsidRDefault="00225855" w:rsidP="00225855">
      <w:pPr>
        <w:pStyle w:val="Heading1"/>
        <w:jc w:val="center"/>
        <w:rPr>
          <w:color w:val="auto"/>
        </w:rPr>
        <w:sectPr w:rsidR="00225855" w:rsidSect="00582AE0">
          <w:headerReference w:type="default" r:id="rId14"/>
          <w:footerReference w:type="default" r:id="rId15"/>
          <w:pgSz w:w="16838" w:h="11906" w:orient="landscape"/>
          <w:pgMar w:top="794" w:right="1418" w:bottom="794" w:left="1418" w:header="624" w:footer="709" w:gutter="0"/>
          <w:cols w:space="708"/>
          <w:docGrid w:linePitch="360"/>
        </w:sectPr>
      </w:pPr>
    </w:p>
    <w:p w14:paraId="5BE8D5D1" w14:textId="237C9B5C" w:rsidR="00225855" w:rsidRDefault="00225855" w:rsidP="00BD0761">
      <w:pPr>
        <w:pStyle w:val="Heading1"/>
        <w:ind w:left="-426"/>
      </w:pPr>
      <w:bookmarkStart w:id="55" w:name="_Toc168476274"/>
      <w:r w:rsidRPr="00225855">
        <w:lastRenderedPageBreak/>
        <w:t>Appendix 2 – Inspection Checklist</w:t>
      </w:r>
      <w:bookmarkEnd w:id="55"/>
    </w:p>
    <w:p w14:paraId="0CC02230" w14:textId="77777777" w:rsidR="00225855" w:rsidRPr="00225855" w:rsidRDefault="00225855" w:rsidP="00225855"/>
    <w:p w14:paraId="1181B002" w14:textId="6A445E76" w:rsidR="00225855" w:rsidRDefault="00225855" w:rsidP="00225855">
      <w:pPr>
        <w:pStyle w:val="Heading1"/>
        <w:jc w:val="center"/>
        <w:rPr>
          <w:color w:val="auto"/>
        </w:rPr>
      </w:pPr>
      <w:bookmarkStart w:id="56" w:name="_Toc168476275"/>
      <w:r>
        <w:rPr>
          <w:color w:val="auto"/>
        </w:rPr>
        <w:t xml:space="preserve">Biological </w:t>
      </w:r>
      <w:r w:rsidRPr="000B1C73">
        <w:rPr>
          <w:color w:val="auto"/>
        </w:rPr>
        <w:t>Laboratory Inspection Checklist</w:t>
      </w:r>
      <w:bookmarkEnd w:id="56"/>
    </w:p>
    <w:p w14:paraId="3749F54C" w14:textId="77777777" w:rsidR="00225855" w:rsidRPr="00D5646C" w:rsidRDefault="00225855" w:rsidP="00225855"/>
    <w:p w14:paraId="2B5443C5" w14:textId="77777777" w:rsidR="00225855" w:rsidRPr="00225855" w:rsidRDefault="00225855" w:rsidP="00225855">
      <w:pPr>
        <w:pStyle w:val="Heading2"/>
        <w:ind w:left="-426"/>
      </w:pPr>
      <w:bookmarkStart w:id="57" w:name="_Toc168476276"/>
      <w:r w:rsidRPr="00225855">
        <w:t>Guidance</w:t>
      </w:r>
      <w:bookmarkEnd w:id="57"/>
      <w:r w:rsidRPr="00225855">
        <w:t xml:space="preserve"> </w:t>
      </w:r>
    </w:p>
    <w:p w14:paraId="5AB8AA44" w14:textId="77777777" w:rsidR="00225855" w:rsidRPr="009C0D0A" w:rsidRDefault="00225855" w:rsidP="00225855">
      <w:pPr>
        <w:jc w:val="both"/>
      </w:pPr>
    </w:p>
    <w:p w14:paraId="7968DA67" w14:textId="77777777" w:rsidR="00225855" w:rsidRDefault="00225855" w:rsidP="00225855">
      <w:pPr>
        <w:ind w:left="-426" w:right="-472"/>
        <w:jc w:val="both"/>
      </w:pPr>
      <w:r>
        <w:t xml:space="preserve">This is a template laboratory inspection checklist provided by the University Health and Safety Service (UHSS) for Schools to use to complete inspections. The template includes general and biological health and safety considerations and can be modified by Schools to include additional hazards.  </w:t>
      </w:r>
    </w:p>
    <w:p w14:paraId="468F8A3E" w14:textId="77777777" w:rsidR="00225855" w:rsidRDefault="00225855" w:rsidP="00225855">
      <w:pPr>
        <w:ind w:left="-426" w:right="-472"/>
        <w:jc w:val="both"/>
      </w:pPr>
      <w:r>
        <w:t>Schools must conduct inspections at least every six months. The results of the inspections should be reported to the School’s Health and Safety Committee and any other relevant Health and Safety committees such as the Genetic Modification and Biosafety Committee.</w:t>
      </w:r>
    </w:p>
    <w:p w14:paraId="0BB74ADD" w14:textId="77777777" w:rsidR="00225855" w:rsidRDefault="00225855" w:rsidP="00225855"/>
    <w:p w14:paraId="11BFA7B3" w14:textId="77777777" w:rsidR="00225855" w:rsidRDefault="00225855" w:rsidP="00225855">
      <w:pPr>
        <w:pStyle w:val="Heading2"/>
        <w:ind w:left="-426"/>
      </w:pPr>
      <w:bookmarkStart w:id="58" w:name="_Toc168476277"/>
      <w:r>
        <w:t>Section</w:t>
      </w:r>
      <w:r w:rsidRPr="00263E37">
        <w:t xml:space="preserve"> 1: Inspection information</w:t>
      </w:r>
      <w:bookmarkEnd w:id="58"/>
      <w:r w:rsidRPr="00263E37">
        <w:t xml:space="preserve"> </w:t>
      </w:r>
    </w:p>
    <w:p w14:paraId="7002EDE5" w14:textId="77777777" w:rsidR="007854E3" w:rsidRPr="007854E3" w:rsidRDefault="007854E3" w:rsidP="007854E3"/>
    <w:p w14:paraId="00914656" w14:textId="77777777" w:rsidR="00225855" w:rsidRDefault="00225855" w:rsidP="00225855">
      <w:pPr>
        <w:ind w:left="-426" w:right="-472"/>
        <w:jc w:val="both"/>
      </w:pPr>
      <w:r>
        <w:t xml:space="preserve">Inspections should be conducted by suitably trained and experienced staff. It is recommended that two to three members of staff complete an inspection, with one person acting as the lead inspector. </w:t>
      </w:r>
    </w:p>
    <w:p w14:paraId="60440F95" w14:textId="77777777" w:rsidR="00225855" w:rsidRDefault="00225855" w:rsidP="00225855">
      <w:pPr>
        <w:ind w:left="-426" w:right="-472"/>
        <w:jc w:val="both"/>
      </w:pPr>
    </w:p>
    <w:tbl>
      <w:tblPr>
        <w:tblStyle w:val="TableGrid"/>
        <w:tblW w:w="9924" w:type="dxa"/>
        <w:tblInd w:w="-431" w:type="dxa"/>
        <w:tblLook w:val="04A0" w:firstRow="1" w:lastRow="0" w:firstColumn="1" w:lastColumn="0" w:noHBand="0" w:noVBand="1"/>
      </w:tblPr>
      <w:tblGrid>
        <w:gridCol w:w="2269"/>
        <w:gridCol w:w="2693"/>
        <w:gridCol w:w="2268"/>
        <w:gridCol w:w="2694"/>
      </w:tblGrid>
      <w:tr w:rsidR="00225855" w14:paraId="576347CE" w14:textId="77777777">
        <w:trPr>
          <w:trHeight w:val="586"/>
        </w:trPr>
        <w:tc>
          <w:tcPr>
            <w:tcW w:w="2269" w:type="dxa"/>
            <w:shd w:val="clear" w:color="auto" w:fill="CBCECE"/>
          </w:tcPr>
          <w:p w14:paraId="2E16A5C4" w14:textId="77777777" w:rsidR="00225855" w:rsidRDefault="00225855" w:rsidP="00CA718D">
            <w:r w:rsidRPr="002846EF">
              <w:t>Date of inspection:</w:t>
            </w:r>
          </w:p>
        </w:tc>
        <w:tc>
          <w:tcPr>
            <w:tcW w:w="2693" w:type="dxa"/>
            <w:shd w:val="clear" w:color="auto" w:fill="auto"/>
          </w:tcPr>
          <w:p w14:paraId="35E21EF4" w14:textId="77777777" w:rsidR="00225855" w:rsidRDefault="00225855" w:rsidP="00CA718D"/>
        </w:tc>
        <w:tc>
          <w:tcPr>
            <w:tcW w:w="2268" w:type="dxa"/>
            <w:shd w:val="clear" w:color="auto" w:fill="CBCECE"/>
          </w:tcPr>
          <w:p w14:paraId="3ECA4CCF" w14:textId="77777777" w:rsidR="00225855" w:rsidRDefault="00225855" w:rsidP="00CA718D">
            <w:r w:rsidRPr="002846EF">
              <w:t>Area(s) inspected:</w:t>
            </w:r>
          </w:p>
        </w:tc>
        <w:tc>
          <w:tcPr>
            <w:tcW w:w="2694" w:type="dxa"/>
            <w:shd w:val="clear" w:color="auto" w:fill="auto"/>
          </w:tcPr>
          <w:p w14:paraId="71F176B1" w14:textId="77777777" w:rsidR="00225855" w:rsidRDefault="00225855" w:rsidP="00CA718D">
            <w:pPr>
              <w:jc w:val="center"/>
            </w:pPr>
          </w:p>
        </w:tc>
      </w:tr>
      <w:tr w:rsidR="00225855" w14:paraId="552A2DC3" w14:textId="77777777">
        <w:trPr>
          <w:trHeight w:val="289"/>
        </w:trPr>
        <w:tc>
          <w:tcPr>
            <w:tcW w:w="2269" w:type="dxa"/>
            <w:shd w:val="clear" w:color="auto" w:fill="CBCECE"/>
          </w:tcPr>
          <w:p w14:paraId="16C68C12" w14:textId="77777777" w:rsidR="00225855" w:rsidRPr="002846EF" w:rsidRDefault="00225855" w:rsidP="00CA718D">
            <w:r w:rsidRPr="002846EF">
              <w:t>Name of lead inspector:</w:t>
            </w:r>
          </w:p>
          <w:p w14:paraId="59F84709" w14:textId="77777777" w:rsidR="00225855" w:rsidRDefault="00225855" w:rsidP="00CA718D"/>
        </w:tc>
        <w:tc>
          <w:tcPr>
            <w:tcW w:w="2693" w:type="dxa"/>
          </w:tcPr>
          <w:p w14:paraId="24C9FC76" w14:textId="77777777" w:rsidR="00225855" w:rsidRDefault="00225855" w:rsidP="00CA718D"/>
        </w:tc>
        <w:tc>
          <w:tcPr>
            <w:tcW w:w="2268" w:type="dxa"/>
            <w:shd w:val="clear" w:color="auto" w:fill="CBCECE"/>
          </w:tcPr>
          <w:p w14:paraId="73E70CB0" w14:textId="77777777" w:rsidR="00225855" w:rsidRDefault="00225855" w:rsidP="00CA718D">
            <w:r w:rsidRPr="002846EF">
              <w:t>Associated Staff:</w:t>
            </w:r>
          </w:p>
        </w:tc>
        <w:tc>
          <w:tcPr>
            <w:tcW w:w="2694" w:type="dxa"/>
          </w:tcPr>
          <w:p w14:paraId="01DEA345" w14:textId="77777777" w:rsidR="00225855" w:rsidRDefault="00225855" w:rsidP="00CA718D"/>
        </w:tc>
      </w:tr>
    </w:tbl>
    <w:p w14:paraId="4E2A6550" w14:textId="77777777" w:rsidR="00225855" w:rsidRPr="00085041" w:rsidRDefault="00225855" w:rsidP="00225855">
      <w:pPr>
        <w:jc w:val="both"/>
      </w:pPr>
    </w:p>
    <w:p w14:paraId="4B7D85E1" w14:textId="77777777" w:rsidR="00225855" w:rsidRDefault="00225855" w:rsidP="00225855"/>
    <w:p w14:paraId="2985DE15" w14:textId="77777777" w:rsidR="00225855" w:rsidRDefault="00225855" w:rsidP="00225855">
      <w:pPr>
        <w:pStyle w:val="Heading2"/>
        <w:ind w:left="-426"/>
      </w:pPr>
      <w:bookmarkStart w:id="59" w:name="_Toc168476278"/>
      <w:r>
        <w:t>Section</w:t>
      </w:r>
      <w:r w:rsidRPr="00263E37">
        <w:t xml:space="preserve"> 2: Actions from previous inspection</w:t>
      </w:r>
      <w:bookmarkEnd w:id="59"/>
      <w:r w:rsidRPr="00263E37">
        <w:t xml:space="preserve"> </w:t>
      </w:r>
    </w:p>
    <w:p w14:paraId="0FA5A133" w14:textId="77777777" w:rsidR="00225855" w:rsidRPr="00863CDC" w:rsidRDefault="00225855" w:rsidP="00225855"/>
    <w:tbl>
      <w:tblPr>
        <w:tblStyle w:val="TableGrid"/>
        <w:tblW w:w="9924" w:type="dxa"/>
        <w:tblInd w:w="-431" w:type="dxa"/>
        <w:tblLook w:val="04A0" w:firstRow="1" w:lastRow="0" w:firstColumn="1" w:lastColumn="0" w:noHBand="0" w:noVBand="1"/>
      </w:tblPr>
      <w:tblGrid>
        <w:gridCol w:w="1029"/>
        <w:gridCol w:w="5493"/>
        <w:gridCol w:w="1999"/>
        <w:gridCol w:w="1403"/>
      </w:tblGrid>
      <w:tr w:rsidR="00225855" w14:paraId="28E77C54" w14:textId="77777777">
        <w:trPr>
          <w:trHeight w:val="289"/>
        </w:trPr>
        <w:tc>
          <w:tcPr>
            <w:tcW w:w="9924" w:type="dxa"/>
            <w:gridSpan w:val="4"/>
            <w:shd w:val="clear" w:color="auto" w:fill="CBCECE"/>
          </w:tcPr>
          <w:p w14:paraId="6025E5A3" w14:textId="77777777" w:rsidR="00225855" w:rsidRPr="00560ADC" w:rsidRDefault="00225855" w:rsidP="00CA718D">
            <w:pPr>
              <w:jc w:val="center"/>
              <w:rPr>
                <w:b/>
                <w:bCs/>
              </w:rPr>
            </w:pPr>
            <w:r w:rsidRPr="00560ADC">
              <w:rPr>
                <w:b/>
                <w:bCs/>
              </w:rPr>
              <w:t>Actions</w:t>
            </w:r>
          </w:p>
        </w:tc>
      </w:tr>
      <w:tr w:rsidR="00225855" w14:paraId="7E1947A1" w14:textId="77777777">
        <w:trPr>
          <w:trHeight w:val="586"/>
        </w:trPr>
        <w:tc>
          <w:tcPr>
            <w:tcW w:w="1029" w:type="dxa"/>
            <w:shd w:val="clear" w:color="auto" w:fill="CBCECE"/>
          </w:tcPr>
          <w:p w14:paraId="53995B63" w14:textId="77777777" w:rsidR="00225855" w:rsidRDefault="00225855" w:rsidP="00CA718D">
            <w:pPr>
              <w:jc w:val="center"/>
            </w:pPr>
            <w:r>
              <w:t>Action number</w:t>
            </w:r>
          </w:p>
        </w:tc>
        <w:tc>
          <w:tcPr>
            <w:tcW w:w="5493" w:type="dxa"/>
            <w:shd w:val="clear" w:color="auto" w:fill="CBCECE"/>
          </w:tcPr>
          <w:p w14:paraId="3D53B9A2" w14:textId="77777777" w:rsidR="00225855" w:rsidRDefault="00225855" w:rsidP="00CA718D">
            <w:pPr>
              <w:jc w:val="center"/>
            </w:pPr>
            <w:r>
              <w:t>Action to be taken</w:t>
            </w:r>
          </w:p>
        </w:tc>
        <w:tc>
          <w:tcPr>
            <w:tcW w:w="1999" w:type="dxa"/>
            <w:shd w:val="clear" w:color="auto" w:fill="CBCECE"/>
          </w:tcPr>
          <w:p w14:paraId="50055F6E" w14:textId="77777777" w:rsidR="00225855" w:rsidRDefault="00225855" w:rsidP="00CA718D">
            <w:pPr>
              <w:jc w:val="center"/>
            </w:pPr>
            <w:r>
              <w:t>Action owner</w:t>
            </w:r>
          </w:p>
        </w:tc>
        <w:tc>
          <w:tcPr>
            <w:tcW w:w="1403" w:type="dxa"/>
            <w:shd w:val="clear" w:color="auto" w:fill="CBCECE"/>
          </w:tcPr>
          <w:p w14:paraId="792AE828" w14:textId="77777777" w:rsidR="00225855" w:rsidRDefault="00225855" w:rsidP="00CA718D">
            <w:pPr>
              <w:jc w:val="center"/>
            </w:pPr>
            <w:r>
              <w:t>Date of completion</w:t>
            </w:r>
          </w:p>
        </w:tc>
      </w:tr>
      <w:tr w:rsidR="00225855" w14:paraId="6934CB80" w14:textId="77777777">
        <w:trPr>
          <w:trHeight w:val="289"/>
        </w:trPr>
        <w:tc>
          <w:tcPr>
            <w:tcW w:w="1029" w:type="dxa"/>
          </w:tcPr>
          <w:p w14:paraId="2ADDEA7E" w14:textId="77777777" w:rsidR="00225855" w:rsidRDefault="00225855" w:rsidP="00CA718D"/>
        </w:tc>
        <w:tc>
          <w:tcPr>
            <w:tcW w:w="5493" w:type="dxa"/>
          </w:tcPr>
          <w:p w14:paraId="1E79B91E" w14:textId="77777777" w:rsidR="00225855" w:rsidRDefault="00225855" w:rsidP="00CA718D"/>
        </w:tc>
        <w:tc>
          <w:tcPr>
            <w:tcW w:w="1999" w:type="dxa"/>
          </w:tcPr>
          <w:p w14:paraId="3EBF8978" w14:textId="77777777" w:rsidR="00225855" w:rsidRDefault="00225855" w:rsidP="00CA718D"/>
        </w:tc>
        <w:tc>
          <w:tcPr>
            <w:tcW w:w="1403" w:type="dxa"/>
          </w:tcPr>
          <w:p w14:paraId="550984B4" w14:textId="77777777" w:rsidR="00225855" w:rsidRDefault="00225855" w:rsidP="00CA718D"/>
        </w:tc>
      </w:tr>
      <w:tr w:rsidR="00225855" w14:paraId="0966A04C" w14:textId="77777777">
        <w:trPr>
          <w:trHeight w:val="289"/>
        </w:trPr>
        <w:tc>
          <w:tcPr>
            <w:tcW w:w="1029" w:type="dxa"/>
          </w:tcPr>
          <w:p w14:paraId="296FCCBC" w14:textId="77777777" w:rsidR="00225855" w:rsidRDefault="00225855" w:rsidP="00CA718D"/>
        </w:tc>
        <w:tc>
          <w:tcPr>
            <w:tcW w:w="5493" w:type="dxa"/>
          </w:tcPr>
          <w:p w14:paraId="410E1CF7" w14:textId="77777777" w:rsidR="00225855" w:rsidRDefault="00225855" w:rsidP="00CA718D"/>
        </w:tc>
        <w:tc>
          <w:tcPr>
            <w:tcW w:w="1999" w:type="dxa"/>
          </w:tcPr>
          <w:p w14:paraId="557A134F" w14:textId="77777777" w:rsidR="00225855" w:rsidRDefault="00225855" w:rsidP="00CA718D"/>
        </w:tc>
        <w:tc>
          <w:tcPr>
            <w:tcW w:w="1403" w:type="dxa"/>
          </w:tcPr>
          <w:p w14:paraId="4743A6E6" w14:textId="77777777" w:rsidR="00225855" w:rsidRDefault="00225855" w:rsidP="00CA718D"/>
        </w:tc>
      </w:tr>
      <w:tr w:rsidR="00225855" w14:paraId="4EDCD476" w14:textId="77777777">
        <w:trPr>
          <w:trHeight w:val="289"/>
        </w:trPr>
        <w:tc>
          <w:tcPr>
            <w:tcW w:w="1029" w:type="dxa"/>
          </w:tcPr>
          <w:p w14:paraId="412035D0" w14:textId="77777777" w:rsidR="00225855" w:rsidRDefault="00225855" w:rsidP="00CA718D"/>
        </w:tc>
        <w:tc>
          <w:tcPr>
            <w:tcW w:w="5493" w:type="dxa"/>
          </w:tcPr>
          <w:p w14:paraId="0BBD3ADE" w14:textId="77777777" w:rsidR="00225855" w:rsidRDefault="00225855" w:rsidP="00CA718D"/>
        </w:tc>
        <w:tc>
          <w:tcPr>
            <w:tcW w:w="1999" w:type="dxa"/>
          </w:tcPr>
          <w:p w14:paraId="75880301" w14:textId="77777777" w:rsidR="00225855" w:rsidRDefault="00225855" w:rsidP="00CA718D"/>
        </w:tc>
        <w:tc>
          <w:tcPr>
            <w:tcW w:w="1403" w:type="dxa"/>
          </w:tcPr>
          <w:p w14:paraId="7DE82B94" w14:textId="77777777" w:rsidR="00225855" w:rsidRDefault="00225855" w:rsidP="00CA718D"/>
        </w:tc>
      </w:tr>
    </w:tbl>
    <w:p w14:paraId="08CF8AE9" w14:textId="77777777" w:rsidR="00225855" w:rsidRDefault="00225855" w:rsidP="00225855"/>
    <w:p w14:paraId="74FBD137" w14:textId="77777777" w:rsidR="00225855" w:rsidRDefault="00225855" w:rsidP="00225855"/>
    <w:p w14:paraId="482F1C69" w14:textId="77777777" w:rsidR="00225855" w:rsidRDefault="00225855" w:rsidP="00225855"/>
    <w:p w14:paraId="291CBA9D" w14:textId="77777777" w:rsidR="00225855" w:rsidRDefault="00225855" w:rsidP="00225855">
      <w:pPr>
        <w:pStyle w:val="Heading2"/>
        <w:ind w:left="-426"/>
      </w:pPr>
      <w:bookmarkStart w:id="60" w:name="_Toc168476279"/>
      <w:r>
        <w:lastRenderedPageBreak/>
        <w:t>Section</w:t>
      </w:r>
      <w:r w:rsidRPr="00263E37">
        <w:t xml:space="preserve"> 3: Inspection</w:t>
      </w:r>
      <w:bookmarkEnd w:id="60"/>
    </w:p>
    <w:p w14:paraId="4E2FDE45" w14:textId="77777777" w:rsidR="00225855" w:rsidRDefault="00225855" w:rsidP="00225855"/>
    <w:tbl>
      <w:tblPr>
        <w:tblW w:w="9924" w:type="dxa"/>
        <w:tblInd w:w="-436" w:type="dxa"/>
        <w:tblLook w:val="04A0" w:firstRow="1" w:lastRow="0" w:firstColumn="1" w:lastColumn="0" w:noHBand="0" w:noVBand="1"/>
      </w:tblPr>
      <w:tblGrid>
        <w:gridCol w:w="4112"/>
        <w:gridCol w:w="709"/>
        <w:gridCol w:w="708"/>
        <w:gridCol w:w="3261"/>
        <w:gridCol w:w="1134"/>
      </w:tblGrid>
      <w:tr w:rsidR="00225855" w:rsidRPr="00014FE1" w14:paraId="3F45DED1"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1D6ED09D"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Access/signage</w:t>
            </w:r>
          </w:p>
        </w:tc>
      </w:tr>
      <w:tr w:rsidR="00225855" w:rsidRPr="00014FE1" w14:paraId="617B12C9" w14:textId="77777777">
        <w:trPr>
          <w:trHeight w:val="581"/>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7681D23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6D6A5D1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24826F1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3AED55B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3DFE57C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5D89D575"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98C958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containment level of the laboratory displayed?</w:t>
            </w:r>
          </w:p>
        </w:tc>
        <w:tc>
          <w:tcPr>
            <w:tcW w:w="709" w:type="dxa"/>
            <w:tcBorders>
              <w:top w:val="nil"/>
              <w:left w:val="nil"/>
              <w:bottom w:val="single" w:sz="8" w:space="0" w:color="auto"/>
              <w:right w:val="single" w:sz="8" w:space="0" w:color="auto"/>
            </w:tcBorders>
            <w:shd w:val="clear" w:color="auto" w:fill="auto"/>
            <w:vAlign w:val="center"/>
            <w:hideMark/>
          </w:tcPr>
          <w:p w14:paraId="3150C36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0264B66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CB5AC6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0A3233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53C3D8B8"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0BCECE5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a biohazard sign displayed?</w:t>
            </w:r>
          </w:p>
        </w:tc>
        <w:tc>
          <w:tcPr>
            <w:tcW w:w="709" w:type="dxa"/>
            <w:tcBorders>
              <w:top w:val="nil"/>
              <w:left w:val="nil"/>
              <w:bottom w:val="single" w:sz="8" w:space="0" w:color="auto"/>
              <w:right w:val="single" w:sz="8" w:space="0" w:color="auto"/>
            </w:tcBorders>
            <w:shd w:val="clear" w:color="auto" w:fill="auto"/>
            <w:vAlign w:val="center"/>
            <w:hideMark/>
          </w:tcPr>
          <w:p w14:paraId="17CF65A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0A7AB2E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202DDA2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A15DCC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339E5C7E"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1B5DF28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all other relevant hazard signs displayed?</w:t>
            </w:r>
          </w:p>
        </w:tc>
        <w:tc>
          <w:tcPr>
            <w:tcW w:w="709" w:type="dxa"/>
            <w:tcBorders>
              <w:top w:val="nil"/>
              <w:left w:val="nil"/>
              <w:bottom w:val="single" w:sz="8" w:space="0" w:color="auto"/>
              <w:right w:val="single" w:sz="8" w:space="0" w:color="auto"/>
            </w:tcBorders>
            <w:shd w:val="clear" w:color="auto" w:fill="auto"/>
            <w:vAlign w:val="center"/>
            <w:hideMark/>
          </w:tcPr>
          <w:p w14:paraId="7E2EA75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ED5D30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4C0E60A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5E9FCD9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1640BCF0"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5D4F0A5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laboratory door locked when not in use?</w:t>
            </w:r>
          </w:p>
        </w:tc>
        <w:tc>
          <w:tcPr>
            <w:tcW w:w="709" w:type="dxa"/>
            <w:tcBorders>
              <w:top w:val="nil"/>
              <w:left w:val="nil"/>
              <w:bottom w:val="single" w:sz="8" w:space="0" w:color="auto"/>
              <w:right w:val="single" w:sz="8" w:space="0" w:color="auto"/>
            </w:tcBorders>
            <w:shd w:val="clear" w:color="auto" w:fill="auto"/>
            <w:vAlign w:val="center"/>
            <w:hideMark/>
          </w:tcPr>
          <w:p w14:paraId="3C4B964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AD0D4E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78842A6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015ADF9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673D9C2D"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C9CFA3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door closed? (If the room is under negative pressure)</w:t>
            </w:r>
          </w:p>
        </w:tc>
        <w:tc>
          <w:tcPr>
            <w:tcW w:w="709" w:type="dxa"/>
            <w:tcBorders>
              <w:top w:val="nil"/>
              <w:left w:val="nil"/>
              <w:bottom w:val="single" w:sz="8" w:space="0" w:color="auto"/>
              <w:right w:val="single" w:sz="8" w:space="0" w:color="auto"/>
            </w:tcBorders>
            <w:shd w:val="clear" w:color="auto" w:fill="auto"/>
            <w:vAlign w:val="center"/>
            <w:hideMark/>
          </w:tcPr>
          <w:p w14:paraId="3D36CED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AAA676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764D849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6E4EBF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4D4C5797"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19D59B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t>Are the correct authorised persons listed by the entrance to the laboratory?</w:t>
            </w:r>
          </w:p>
        </w:tc>
        <w:tc>
          <w:tcPr>
            <w:tcW w:w="709" w:type="dxa"/>
            <w:tcBorders>
              <w:top w:val="nil"/>
              <w:left w:val="nil"/>
              <w:bottom w:val="single" w:sz="8" w:space="0" w:color="auto"/>
              <w:right w:val="single" w:sz="8" w:space="0" w:color="auto"/>
            </w:tcBorders>
            <w:shd w:val="clear" w:color="auto" w:fill="auto"/>
            <w:vAlign w:val="center"/>
            <w:hideMark/>
          </w:tcPr>
          <w:p w14:paraId="4C86B1F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6673D2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21A2FAB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0479BCC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78C82857"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04C91D4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correct responsible person listed by the entrance to the laboratory?</w:t>
            </w:r>
          </w:p>
        </w:tc>
        <w:tc>
          <w:tcPr>
            <w:tcW w:w="709" w:type="dxa"/>
            <w:tcBorders>
              <w:top w:val="nil"/>
              <w:left w:val="nil"/>
              <w:bottom w:val="single" w:sz="8" w:space="0" w:color="auto"/>
              <w:right w:val="single" w:sz="8" w:space="0" w:color="auto"/>
            </w:tcBorders>
            <w:shd w:val="clear" w:color="auto" w:fill="auto"/>
            <w:vAlign w:val="center"/>
            <w:hideMark/>
          </w:tcPr>
          <w:p w14:paraId="3274724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850C69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0DDF5C8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4CEE9B4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3E3C0FDC"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31C0963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all contact details correct and up to date?</w:t>
            </w:r>
          </w:p>
        </w:tc>
        <w:tc>
          <w:tcPr>
            <w:tcW w:w="709" w:type="dxa"/>
            <w:tcBorders>
              <w:top w:val="nil"/>
              <w:left w:val="nil"/>
              <w:bottom w:val="single" w:sz="8" w:space="0" w:color="auto"/>
              <w:right w:val="single" w:sz="8" w:space="0" w:color="auto"/>
            </w:tcBorders>
            <w:shd w:val="clear" w:color="auto" w:fill="auto"/>
            <w:vAlign w:val="center"/>
            <w:hideMark/>
          </w:tcPr>
          <w:p w14:paraId="44501C6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05E02B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419A1C6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503FE4D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D015F29"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21394463"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Premise</w:t>
            </w:r>
          </w:p>
        </w:tc>
      </w:tr>
      <w:tr w:rsidR="00225855" w:rsidRPr="00014FE1" w14:paraId="419C5170" w14:textId="77777777">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28AC6F8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7A3F5A6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6B7BB20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036A832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28362E5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581F4FF2" w14:textId="77777777">
        <w:trPr>
          <w:trHeight w:val="20"/>
        </w:trPr>
        <w:tc>
          <w:tcPr>
            <w:tcW w:w="4112" w:type="dxa"/>
            <w:tcBorders>
              <w:top w:val="nil"/>
              <w:left w:val="single" w:sz="8" w:space="0" w:color="auto"/>
              <w:bottom w:val="single" w:sz="8" w:space="0" w:color="auto"/>
              <w:right w:val="single" w:sz="8" w:space="0" w:color="auto"/>
            </w:tcBorders>
            <w:shd w:val="clear" w:color="auto" w:fill="auto"/>
            <w:hideMark/>
          </w:tcPr>
          <w:p w14:paraId="24ED185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E50C39">
              <w:rPr>
                <w:rFonts w:ascii="Aptos" w:eastAsia="Times New Roman" w:hAnsi="Aptos" w:cs="Times New Roman"/>
                <w:color w:val="000000"/>
                <w:kern w:val="0"/>
                <w:lang w:eastAsia="en-GB"/>
                <w14:ligatures w14:val="none"/>
              </w:rPr>
              <w:t xml:space="preserve">Is the standard of </w:t>
            </w:r>
            <w:r>
              <w:rPr>
                <w:rFonts w:ascii="Aptos" w:eastAsia="Times New Roman" w:hAnsi="Aptos" w:cs="Times New Roman"/>
                <w:color w:val="000000"/>
                <w:kern w:val="0"/>
                <w:lang w:eastAsia="en-GB"/>
                <w14:ligatures w14:val="none"/>
              </w:rPr>
              <w:t>lighting</w:t>
            </w:r>
            <w:r w:rsidRPr="00E50C39">
              <w:rPr>
                <w:rFonts w:ascii="Aptos" w:eastAsia="Times New Roman" w:hAnsi="Aptos" w:cs="Times New Roman"/>
                <w:color w:val="000000"/>
                <w:kern w:val="0"/>
                <w:lang w:eastAsia="en-GB"/>
                <w14:ligatures w14:val="none"/>
              </w:rPr>
              <w:t xml:space="preserve"> satisfactory for the work being undertaken?</w:t>
            </w:r>
          </w:p>
        </w:tc>
        <w:tc>
          <w:tcPr>
            <w:tcW w:w="709" w:type="dxa"/>
            <w:tcBorders>
              <w:top w:val="nil"/>
              <w:left w:val="nil"/>
              <w:bottom w:val="single" w:sz="8" w:space="0" w:color="auto"/>
              <w:right w:val="single" w:sz="8" w:space="0" w:color="auto"/>
            </w:tcBorders>
            <w:shd w:val="clear" w:color="auto" w:fill="auto"/>
            <w:vAlign w:val="center"/>
            <w:hideMark/>
          </w:tcPr>
          <w:p w14:paraId="36CCB07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59A37F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861F92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1A0927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00EBA24E" w14:textId="77777777">
        <w:trPr>
          <w:trHeight w:val="20"/>
        </w:trPr>
        <w:tc>
          <w:tcPr>
            <w:tcW w:w="4112" w:type="dxa"/>
            <w:tcBorders>
              <w:top w:val="nil"/>
              <w:left w:val="single" w:sz="8" w:space="0" w:color="auto"/>
              <w:bottom w:val="single" w:sz="8" w:space="0" w:color="auto"/>
              <w:right w:val="single" w:sz="8" w:space="0" w:color="auto"/>
            </w:tcBorders>
            <w:shd w:val="clear" w:color="auto" w:fill="auto"/>
            <w:hideMark/>
          </w:tcPr>
          <w:p w14:paraId="444ACEA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E50C39">
              <w:rPr>
                <w:rFonts w:ascii="Aptos" w:eastAsia="Times New Roman" w:hAnsi="Aptos" w:cs="Times New Roman"/>
                <w:color w:val="000000"/>
                <w:kern w:val="0"/>
                <w:lang w:eastAsia="en-GB"/>
                <w14:ligatures w14:val="none"/>
              </w:rPr>
              <w:t xml:space="preserve">Is the </w:t>
            </w:r>
            <w:r>
              <w:rPr>
                <w:rFonts w:ascii="Aptos" w:eastAsia="Times New Roman" w:hAnsi="Aptos" w:cs="Times New Roman"/>
                <w:color w:val="000000"/>
                <w:kern w:val="0"/>
                <w:lang w:eastAsia="en-GB"/>
                <w14:ligatures w14:val="none"/>
              </w:rPr>
              <w:t>level of noise</w:t>
            </w:r>
            <w:r w:rsidRPr="00E50C39">
              <w:rPr>
                <w:rFonts w:ascii="Aptos" w:eastAsia="Times New Roman" w:hAnsi="Aptos" w:cs="Times New Roman"/>
                <w:color w:val="000000"/>
                <w:kern w:val="0"/>
                <w:lang w:eastAsia="en-GB"/>
                <w14:ligatures w14:val="none"/>
              </w:rPr>
              <w:t xml:space="preserve"> satisfactory for the work being undertaken?</w:t>
            </w:r>
          </w:p>
        </w:tc>
        <w:tc>
          <w:tcPr>
            <w:tcW w:w="709" w:type="dxa"/>
            <w:tcBorders>
              <w:top w:val="nil"/>
              <w:left w:val="nil"/>
              <w:bottom w:val="single" w:sz="8" w:space="0" w:color="auto"/>
              <w:right w:val="single" w:sz="8" w:space="0" w:color="auto"/>
            </w:tcBorders>
            <w:shd w:val="clear" w:color="auto" w:fill="auto"/>
            <w:vAlign w:val="center"/>
            <w:hideMark/>
          </w:tcPr>
          <w:p w14:paraId="04E6D16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5FC5C7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5D7451B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526ED4E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1B4F4C63" w14:textId="77777777">
        <w:trPr>
          <w:trHeight w:val="20"/>
        </w:trPr>
        <w:tc>
          <w:tcPr>
            <w:tcW w:w="4112" w:type="dxa"/>
            <w:tcBorders>
              <w:top w:val="nil"/>
              <w:left w:val="single" w:sz="8" w:space="0" w:color="auto"/>
              <w:bottom w:val="single" w:sz="8" w:space="0" w:color="auto"/>
              <w:right w:val="single" w:sz="8" w:space="0" w:color="auto"/>
            </w:tcBorders>
            <w:shd w:val="clear" w:color="auto" w:fill="auto"/>
            <w:hideMark/>
          </w:tcPr>
          <w:p w14:paraId="6ABE36C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E50C39">
              <w:rPr>
                <w:rFonts w:ascii="Aptos" w:eastAsia="Times New Roman" w:hAnsi="Aptos" w:cs="Times New Roman"/>
                <w:color w:val="000000"/>
                <w:kern w:val="0"/>
                <w:lang w:eastAsia="en-GB"/>
                <w14:ligatures w14:val="none"/>
              </w:rPr>
              <w:t xml:space="preserve">Is the </w:t>
            </w:r>
            <w:r>
              <w:rPr>
                <w:rFonts w:ascii="Aptos" w:eastAsia="Times New Roman" w:hAnsi="Aptos" w:cs="Times New Roman"/>
                <w:color w:val="000000"/>
                <w:kern w:val="0"/>
                <w:lang w:eastAsia="en-GB"/>
                <w14:ligatures w14:val="none"/>
              </w:rPr>
              <w:t>temperature suitable</w:t>
            </w:r>
            <w:r w:rsidRPr="00E50C39">
              <w:rPr>
                <w:rFonts w:ascii="Aptos" w:eastAsia="Times New Roman" w:hAnsi="Aptos" w:cs="Times New Roman"/>
                <w:color w:val="000000"/>
                <w:kern w:val="0"/>
                <w:lang w:eastAsia="en-GB"/>
                <w14:ligatures w14:val="none"/>
              </w:rPr>
              <w:t xml:space="preserve"> for the work being undertaken?</w:t>
            </w:r>
          </w:p>
        </w:tc>
        <w:tc>
          <w:tcPr>
            <w:tcW w:w="709" w:type="dxa"/>
            <w:tcBorders>
              <w:top w:val="nil"/>
              <w:left w:val="nil"/>
              <w:bottom w:val="single" w:sz="8" w:space="0" w:color="auto"/>
              <w:right w:val="single" w:sz="8" w:space="0" w:color="auto"/>
            </w:tcBorders>
            <w:shd w:val="clear" w:color="auto" w:fill="auto"/>
            <w:vAlign w:val="center"/>
            <w:hideMark/>
          </w:tcPr>
          <w:p w14:paraId="1E47F26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92ACEE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0A5149D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6B89AA1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1FBB4E3D"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C323A9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standard of ventilation satisfactory for the work being undertaken?</w:t>
            </w:r>
          </w:p>
        </w:tc>
        <w:tc>
          <w:tcPr>
            <w:tcW w:w="709" w:type="dxa"/>
            <w:tcBorders>
              <w:top w:val="nil"/>
              <w:left w:val="nil"/>
              <w:bottom w:val="single" w:sz="8" w:space="0" w:color="auto"/>
              <w:right w:val="single" w:sz="8" w:space="0" w:color="auto"/>
            </w:tcBorders>
            <w:shd w:val="clear" w:color="auto" w:fill="auto"/>
            <w:vAlign w:val="center"/>
            <w:hideMark/>
          </w:tcPr>
          <w:p w14:paraId="3DFDCD4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CB804C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4A9B97F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4E22950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145F9AFE"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6FB52BD6"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Housekeeping</w:t>
            </w:r>
          </w:p>
        </w:tc>
      </w:tr>
      <w:tr w:rsidR="00225855" w:rsidRPr="00014FE1" w14:paraId="642900E1" w14:textId="77777777">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32C9CBA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0295B2A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43F3C8B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7A67438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6697AF3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79F2F871"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1413B14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all benches and work surfaces clean, in good condition and uncluttered?</w:t>
            </w:r>
          </w:p>
        </w:tc>
        <w:tc>
          <w:tcPr>
            <w:tcW w:w="709" w:type="dxa"/>
            <w:tcBorders>
              <w:top w:val="nil"/>
              <w:left w:val="nil"/>
              <w:bottom w:val="single" w:sz="8" w:space="0" w:color="auto"/>
              <w:right w:val="single" w:sz="8" w:space="0" w:color="auto"/>
            </w:tcBorders>
            <w:shd w:val="clear" w:color="auto" w:fill="auto"/>
            <w:vAlign w:val="center"/>
            <w:hideMark/>
          </w:tcPr>
          <w:p w14:paraId="528495B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37115D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45F394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3424919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47530726"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7932010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floor clean and free from slip and trip hazards?</w:t>
            </w:r>
          </w:p>
        </w:tc>
        <w:tc>
          <w:tcPr>
            <w:tcW w:w="709" w:type="dxa"/>
            <w:tcBorders>
              <w:top w:val="nil"/>
              <w:left w:val="nil"/>
              <w:bottom w:val="single" w:sz="8" w:space="0" w:color="auto"/>
              <w:right w:val="single" w:sz="8" w:space="0" w:color="auto"/>
            </w:tcBorders>
            <w:shd w:val="clear" w:color="auto" w:fill="auto"/>
            <w:vAlign w:val="center"/>
            <w:hideMark/>
          </w:tcPr>
          <w:p w14:paraId="0E5E850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B21E70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3EAA06E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BD7F80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130351F7"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5746182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there fresh disinfectant available?</w:t>
            </w:r>
          </w:p>
        </w:tc>
        <w:tc>
          <w:tcPr>
            <w:tcW w:w="709" w:type="dxa"/>
            <w:tcBorders>
              <w:top w:val="nil"/>
              <w:left w:val="nil"/>
              <w:bottom w:val="single" w:sz="8" w:space="0" w:color="auto"/>
              <w:right w:val="single" w:sz="8" w:space="0" w:color="auto"/>
            </w:tcBorders>
            <w:shd w:val="clear" w:color="auto" w:fill="auto"/>
            <w:vAlign w:val="center"/>
            <w:hideMark/>
          </w:tcPr>
          <w:p w14:paraId="3719070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62F6B3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7431D8E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375A01C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47381100"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016C315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waste being managed effectively? E.g. bins not overflowing</w:t>
            </w:r>
          </w:p>
        </w:tc>
        <w:tc>
          <w:tcPr>
            <w:tcW w:w="709" w:type="dxa"/>
            <w:tcBorders>
              <w:top w:val="nil"/>
              <w:left w:val="nil"/>
              <w:bottom w:val="single" w:sz="8" w:space="0" w:color="auto"/>
              <w:right w:val="single" w:sz="8" w:space="0" w:color="auto"/>
            </w:tcBorders>
            <w:shd w:val="clear" w:color="auto" w:fill="auto"/>
            <w:vAlign w:val="center"/>
            <w:hideMark/>
          </w:tcPr>
          <w:p w14:paraId="2EACE04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9257E5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E6D379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6EFBA6B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7EA4682C" w14:textId="77777777">
        <w:trPr>
          <w:trHeight w:val="20"/>
        </w:trPr>
        <w:tc>
          <w:tcPr>
            <w:tcW w:w="4112" w:type="dxa"/>
            <w:tcBorders>
              <w:top w:val="nil"/>
              <w:left w:val="single" w:sz="8" w:space="0" w:color="auto"/>
              <w:bottom w:val="single" w:sz="4" w:space="0" w:color="auto"/>
              <w:right w:val="single" w:sz="8" w:space="0" w:color="auto"/>
            </w:tcBorders>
            <w:shd w:val="clear" w:color="auto" w:fill="auto"/>
            <w:vAlign w:val="center"/>
            <w:hideMark/>
          </w:tcPr>
          <w:p w14:paraId="4CF1085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the correct bins present?</w:t>
            </w:r>
          </w:p>
        </w:tc>
        <w:tc>
          <w:tcPr>
            <w:tcW w:w="709" w:type="dxa"/>
            <w:tcBorders>
              <w:top w:val="nil"/>
              <w:left w:val="nil"/>
              <w:bottom w:val="single" w:sz="4" w:space="0" w:color="auto"/>
              <w:right w:val="single" w:sz="8" w:space="0" w:color="auto"/>
            </w:tcBorders>
            <w:shd w:val="clear" w:color="auto" w:fill="auto"/>
            <w:vAlign w:val="center"/>
            <w:hideMark/>
          </w:tcPr>
          <w:p w14:paraId="55D9B53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4" w:space="0" w:color="auto"/>
              <w:right w:val="single" w:sz="8" w:space="0" w:color="auto"/>
            </w:tcBorders>
            <w:shd w:val="clear" w:color="auto" w:fill="auto"/>
            <w:vAlign w:val="center"/>
            <w:hideMark/>
          </w:tcPr>
          <w:p w14:paraId="1C08EC8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4" w:space="0" w:color="auto"/>
              <w:right w:val="single" w:sz="8" w:space="0" w:color="auto"/>
            </w:tcBorders>
            <w:shd w:val="clear" w:color="auto" w:fill="auto"/>
            <w:vAlign w:val="center"/>
            <w:hideMark/>
          </w:tcPr>
          <w:p w14:paraId="1D6599D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4" w:space="0" w:color="auto"/>
              <w:right w:val="single" w:sz="8" w:space="0" w:color="auto"/>
            </w:tcBorders>
            <w:shd w:val="clear" w:color="auto" w:fill="auto"/>
            <w:vAlign w:val="center"/>
            <w:hideMark/>
          </w:tcPr>
          <w:p w14:paraId="5DCC389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4D39587" w14:textId="77777777">
        <w:trPr>
          <w:trHeight w:val="20"/>
        </w:trPr>
        <w:tc>
          <w:tcPr>
            <w:tcW w:w="411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43D665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waste disposal procedures readily available and visible in the laboratory?</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428B989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single" w:sz="4" w:space="0" w:color="auto"/>
              <w:left w:val="nil"/>
              <w:bottom w:val="single" w:sz="8" w:space="0" w:color="auto"/>
              <w:right w:val="single" w:sz="8" w:space="0" w:color="auto"/>
            </w:tcBorders>
            <w:shd w:val="clear" w:color="auto" w:fill="auto"/>
            <w:vAlign w:val="center"/>
            <w:hideMark/>
          </w:tcPr>
          <w:p w14:paraId="00694D7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single" w:sz="4" w:space="0" w:color="auto"/>
              <w:left w:val="nil"/>
              <w:bottom w:val="single" w:sz="8" w:space="0" w:color="auto"/>
              <w:right w:val="single" w:sz="8" w:space="0" w:color="auto"/>
            </w:tcBorders>
            <w:shd w:val="clear" w:color="auto" w:fill="auto"/>
            <w:vAlign w:val="center"/>
            <w:hideMark/>
          </w:tcPr>
          <w:p w14:paraId="62CDB70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08F4725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0B964CF8"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641C23A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relevant spill kits available?</w:t>
            </w:r>
          </w:p>
        </w:tc>
        <w:tc>
          <w:tcPr>
            <w:tcW w:w="709" w:type="dxa"/>
            <w:tcBorders>
              <w:top w:val="nil"/>
              <w:left w:val="nil"/>
              <w:bottom w:val="single" w:sz="8" w:space="0" w:color="auto"/>
              <w:right w:val="single" w:sz="8" w:space="0" w:color="auto"/>
            </w:tcBorders>
            <w:shd w:val="clear" w:color="auto" w:fill="auto"/>
            <w:vAlign w:val="center"/>
            <w:hideMark/>
          </w:tcPr>
          <w:p w14:paraId="2691703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48A31E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34A8B7B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479DCB8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90352EC"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201385C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Is adequate storage available?</w:t>
            </w:r>
          </w:p>
        </w:tc>
        <w:tc>
          <w:tcPr>
            <w:tcW w:w="709" w:type="dxa"/>
            <w:tcBorders>
              <w:top w:val="nil"/>
              <w:left w:val="nil"/>
              <w:bottom w:val="single" w:sz="8" w:space="0" w:color="auto"/>
              <w:right w:val="single" w:sz="8" w:space="0" w:color="auto"/>
            </w:tcBorders>
            <w:shd w:val="clear" w:color="auto" w:fill="auto"/>
            <w:vAlign w:val="center"/>
          </w:tcPr>
          <w:p w14:paraId="280032A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2AA336B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5275BC8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09CD6E0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r>
      <w:tr w:rsidR="00225855" w:rsidRPr="00014FE1" w14:paraId="74084ED8"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7F90E0AD"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lastRenderedPageBreak/>
              <w:t>Hygiene and PPE</w:t>
            </w:r>
          </w:p>
        </w:tc>
      </w:tr>
      <w:tr w:rsidR="00225855" w:rsidRPr="00014FE1" w14:paraId="7F494C70" w14:textId="77777777">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7DC5BA5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258B726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71B0B38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22E53C2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4F40AD6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1F5A6F06"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3A0666D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there a designated hand washing sink?</w:t>
            </w:r>
          </w:p>
        </w:tc>
        <w:tc>
          <w:tcPr>
            <w:tcW w:w="709" w:type="dxa"/>
            <w:tcBorders>
              <w:top w:val="nil"/>
              <w:left w:val="nil"/>
              <w:bottom w:val="single" w:sz="8" w:space="0" w:color="auto"/>
              <w:right w:val="single" w:sz="8" w:space="0" w:color="auto"/>
            </w:tcBorders>
            <w:shd w:val="clear" w:color="auto" w:fill="auto"/>
            <w:vAlign w:val="center"/>
            <w:hideMark/>
          </w:tcPr>
          <w:p w14:paraId="22A40D3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0A9BB8E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1311E33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304698A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0D1E7FC4"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6B61E96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there hand soap available?</w:t>
            </w:r>
          </w:p>
        </w:tc>
        <w:tc>
          <w:tcPr>
            <w:tcW w:w="709" w:type="dxa"/>
            <w:tcBorders>
              <w:top w:val="nil"/>
              <w:left w:val="nil"/>
              <w:bottom w:val="single" w:sz="8" w:space="0" w:color="auto"/>
              <w:right w:val="single" w:sz="8" w:space="0" w:color="auto"/>
            </w:tcBorders>
            <w:shd w:val="clear" w:color="auto" w:fill="auto"/>
            <w:vAlign w:val="center"/>
            <w:hideMark/>
          </w:tcPr>
          <w:p w14:paraId="2645204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4F39B8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50A3820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2BC058E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31DC6377"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6618356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there paper towels in the dispenser?</w:t>
            </w:r>
          </w:p>
        </w:tc>
        <w:tc>
          <w:tcPr>
            <w:tcW w:w="709" w:type="dxa"/>
            <w:tcBorders>
              <w:top w:val="nil"/>
              <w:left w:val="nil"/>
              <w:bottom w:val="single" w:sz="8" w:space="0" w:color="auto"/>
              <w:right w:val="single" w:sz="8" w:space="0" w:color="auto"/>
            </w:tcBorders>
            <w:shd w:val="clear" w:color="auto" w:fill="auto"/>
            <w:vAlign w:val="center"/>
            <w:hideMark/>
          </w:tcPr>
          <w:p w14:paraId="49C4A66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183080E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17CEF73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79EDC64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54868073"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6EE0A5C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there sufficient clean laboratory coats available and fit for use?</w:t>
            </w:r>
          </w:p>
        </w:tc>
        <w:tc>
          <w:tcPr>
            <w:tcW w:w="709" w:type="dxa"/>
            <w:tcBorders>
              <w:top w:val="nil"/>
              <w:left w:val="nil"/>
              <w:bottom w:val="single" w:sz="8" w:space="0" w:color="auto"/>
              <w:right w:val="single" w:sz="8" w:space="0" w:color="auto"/>
            </w:tcBorders>
            <w:shd w:val="clear" w:color="auto" w:fill="auto"/>
            <w:vAlign w:val="center"/>
            <w:hideMark/>
          </w:tcPr>
          <w:p w14:paraId="3B4452B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726939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2DF908E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45D697B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0AA5DB6"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6FA8E2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there sufficient storage space for outdoor clothing?</w:t>
            </w:r>
          </w:p>
        </w:tc>
        <w:tc>
          <w:tcPr>
            <w:tcW w:w="709" w:type="dxa"/>
            <w:tcBorders>
              <w:top w:val="nil"/>
              <w:left w:val="nil"/>
              <w:bottom w:val="single" w:sz="8" w:space="0" w:color="auto"/>
              <w:right w:val="single" w:sz="8" w:space="0" w:color="auto"/>
            </w:tcBorders>
            <w:shd w:val="clear" w:color="auto" w:fill="auto"/>
            <w:vAlign w:val="center"/>
            <w:hideMark/>
          </w:tcPr>
          <w:p w14:paraId="152B2D0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46A4ED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D60436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2106E5C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61D749C3"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2D9D51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gloves and goggles readily available and fit for use?</w:t>
            </w:r>
          </w:p>
        </w:tc>
        <w:tc>
          <w:tcPr>
            <w:tcW w:w="709" w:type="dxa"/>
            <w:tcBorders>
              <w:top w:val="nil"/>
              <w:left w:val="nil"/>
              <w:bottom w:val="single" w:sz="8" w:space="0" w:color="auto"/>
              <w:right w:val="single" w:sz="8" w:space="0" w:color="auto"/>
            </w:tcBorders>
            <w:shd w:val="clear" w:color="auto" w:fill="auto"/>
            <w:vAlign w:val="center"/>
            <w:hideMark/>
          </w:tcPr>
          <w:p w14:paraId="39D112F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4D0B93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765E2AA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59720F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3DC7125"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1B35AEF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t>If applicable, is all specialist PPE available? E.g. respirators, cryogenic</w:t>
            </w:r>
            <w:r w:rsidRPr="00B61CD6">
              <w:t xml:space="preserve"> apron</w:t>
            </w:r>
            <w:r>
              <w:t>s</w:t>
            </w:r>
          </w:p>
        </w:tc>
        <w:tc>
          <w:tcPr>
            <w:tcW w:w="709" w:type="dxa"/>
            <w:tcBorders>
              <w:top w:val="nil"/>
              <w:left w:val="nil"/>
              <w:bottom w:val="single" w:sz="8" w:space="0" w:color="auto"/>
              <w:right w:val="single" w:sz="8" w:space="0" w:color="auto"/>
            </w:tcBorders>
            <w:shd w:val="clear" w:color="auto" w:fill="auto"/>
            <w:vAlign w:val="center"/>
            <w:hideMark/>
          </w:tcPr>
          <w:p w14:paraId="7586B7A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C40BE7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AD8910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141C98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60BC378B"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5AED6804"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First aid</w:t>
            </w:r>
          </w:p>
        </w:tc>
      </w:tr>
      <w:tr w:rsidR="00225855" w:rsidRPr="00014FE1" w14:paraId="72D80EA0" w14:textId="77777777">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2FABC46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6B99CB3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061651E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2151D3A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5B309BD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0D40E5C9"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65B609C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xml:space="preserve">Is the first aid </w:t>
            </w:r>
            <w:r>
              <w:rPr>
                <w:rFonts w:ascii="Aptos" w:eastAsia="Times New Roman" w:hAnsi="Aptos" w:cs="Times New Roman"/>
                <w:color w:val="000000"/>
                <w:kern w:val="0"/>
                <w:lang w:eastAsia="en-GB"/>
                <w14:ligatures w14:val="none"/>
              </w:rPr>
              <w:t>kit</w:t>
            </w:r>
            <w:r w:rsidRPr="00014FE1">
              <w:rPr>
                <w:rFonts w:ascii="Aptos" w:eastAsia="Times New Roman" w:hAnsi="Aptos" w:cs="Times New Roman"/>
                <w:color w:val="000000"/>
                <w:kern w:val="0"/>
                <w:lang w:eastAsia="en-GB"/>
                <w14:ligatures w14:val="none"/>
              </w:rPr>
              <w:t xml:space="preserve"> clearly visible?</w:t>
            </w:r>
          </w:p>
        </w:tc>
        <w:tc>
          <w:tcPr>
            <w:tcW w:w="709" w:type="dxa"/>
            <w:tcBorders>
              <w:top w:val="nil"/>
              <w:left w:val="nil"/>
              <w:bottom w:val="single" w:sz="8" w:space="0" w:color="auto"/>
              <w:right w:val="single" w:sz="8" w:space="0" w:color="auto"/>
            </w:tcBorders>
            <w:shd w:val="clear" w:color="auto" w:fill="auto"/>
            <w:vAlign w:val="center"/>
            <w:hideMark/>
          </w:tcPr>
          <w:p w14:paraId="13A3237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493665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55C9EB9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3E603E4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516DDFB4"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0DBBFCE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xml:space="preserve">Is the first aid </w:t>
            </w:r>
            <w:r>
              <w:rPr>
                <w:rFonts w:ascii="Aptos" w:eastAsia="Times New Roman" w:hAnsi="Aptos" w:cs="Times New Roman"/>
                <w:color w:val="000000"/>
                <w:kern w:val="0"/>
                <w:lang w:eastAsia="en-GB"/>
                <w14:ligatures w14:val="none"/>
              </w:rPr>
              <w:t>kit</w:t>
            </w:r>
            <w:r w:rsidRPr="00014FE1">
              <w:rPr>
                <w:rFonts w:ascii="Aptos" w:eastAsia="Times New Roman" w:hAnsi="Aptos" w:cs="Times New Roman"/>
                <w:color w:val="000000"/>
                <w:kern w:val="0"/>
                <w:lang w:eastAsia="en-GB"/>
                <w14:ligatures w14:val="none"/>
              </w:rPr>
              <w:t xml:space="preserve"> fully stocked?</w:t>
            </w:r>
          </w:p>
        </w:tc>
        <w:tc>
          <w:tcPr>
            <w:tcW w:w="709" w:type="dxa"/>
            <w:tcBorders>
              <w:top w:val="nil"/>
              <w:left w:val="nil"/>
              <w:bottom w:val="single" w:sz="8" w:space="0" w:color="auto"/>
              <w:right w:val="single" w:sz="8" w:space="0" w:color="auto"/>
            </w:tcBorders>
            <w:shd w:val="clear" w:color="auto" w:fill="auto"/>
            <w:vAlign w:val="center"/>
            <w:hideMark/>
          </w:tcPr>
          <w:p w14:paraId="7FE1FC3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1B94A83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3105F35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4C5419C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677F13C9"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7F2BD24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xml:space="preserve">Are the correct first aiders listed by the first aid </w:t>
            </w:r>
            <w:r>
              <w:rPr>
                <w:rFonts w:ascii="Aptos" w:eastAsia="Times New Roman" w:hAnsi="Aptos" w:cs="Times New Roman"/>
                <w:color w:val="000000"/>
                <w:kern w:val="0"/>
                <w:lang w:eastAsia="en-GB"/>
                <w14:ligatures w14:val="none"/>
              </w:rPr>
              <w:t>kit</w:t>
            </w:r>
            <w:r w:rsidRPr="00014FE1">
              <w:rPr>
                <w:rFonts w:ascii="Aptos" w:eastAsia="Times New Roman" w:hAnsi="Aptos" w:cs="Times New Roman"/>
                <w:color w:val="000000"/>
                <w:kern w:val="0"/>
                <w:lang w:eastAsia="en-GB"/>
                <w14:ligatures w14:val="none"/>
              </w:rPr>
              <w:t>?</w:t>
            </w:r>
          </w:p>
        </w:tc>
        <w:tc>
          <w:tcPr>
            <w:tcW w:w="709" w:type="dxa"/>
            <w:tcBorders>
              <w:top w:val="nil"/>
              <w:left w:val="nil"/>
              <w:bottom w:val="single" w:sz="8" w:space="0" w:color="auto"/>
              <w:right w:val="single" w:sz="8" w:space="0" w:color="auto"/>
            </w:tcBorders>
            <w:shd w:val="clear" w:color="auto" w:fill="auto"/>
            <w:vAlign w:val="center"/>
          </w:tcPr>
          <w:p w14:paraId="4F2E0DF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34DA641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393DC7E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1229C53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r>
      <w:tr w:rsidR="00225855" w:rsidRPr="00014FE1" w14:paraId="455BF148"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1126F33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eye wash bottles present and in date?</w:t>
            </w:r>
          </w:p>
        </w:tc>
        <w:tc>
          <w:tcPr>
            <w:tcW w:w="709" w:type="dxa"/>
            <w:tcBorders>
              <w:top w:val="nil"/>
              <w:left w:val="nil"/>
              <w:bottom w:val="single" w:sz="8" w:space="0" w:color="auto"/>
              <w:right w:val="single" w:sz="8" w:space="0" w:color="auto"/>
            </w:tcBorders>
            <w:shd w:val="clear" w:color="auto" w:fill="auto"/>
            <w:vAlign w:val="center"/>
            <w:hideMark/>
          </w:tcPr>
          <w:p w14:paraId="1E4C6B3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4BA746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30104F3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7CBBA2A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17A014C3"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73442082"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Fire safety arrangements</w:t>
            </w:r>
          </w:p>
        </w:tc>
      </w:tr>
      <w:tr w:rsidR="00225855" w:rsidRPr="00014FE1" w14:paraId="46136E76" w14:textId="77777777">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7349484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5D673BB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5C6AA6A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028775D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21BF61B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03D6D6C8"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7281875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all escape routes clear of obstructions and combustible materials?</w:t>
            </w:r>
          </w:p>
        </w:tc>
        <w:tc>
          <w:tcPr>
            <w:tcW w:w="709" w:type="dxa"/>
            <w:tcBorders>
              <w:top w:val="nil"/>
              <w:left w:val="nil"/>
              <w:bottom w:val="single" w:sz="8" w:space="0" w:color="auto"/>
              <w:right w:val="single" w:sz="8" w:space="0" w:color="auto"/>
            </w:tcBorders>
            <w:shd w:val="clear" w:color="auto" w:fill="auto"/>
            <w:vAlign w:val="center"/>
            <w:hideMark/>
          </w:tcPr>
          <w:p w14:paraId="6E31488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3B93B7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242C046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47B19CB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0758E946"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63FA5B2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fire doors in good condition and kept closed?</w:t>
            </w:r>
          </w:p>
        </w:tc>
        <w:tc>
          <w:tcPr>
            <w:tcW w:w="709" w:type="dxa"/>
            <w:tcBorders>
              <w:top w:val="nil"/>
              <w:left w:val="nil"/>
              <w:bottom w:val="single" w:sz="8" w:space="0" w:color="auto"/>
              <w:right w:val="single" w:sz="8" w:space="0" w:color="auto"/>
            </w:tcBorders>
            <w:shd w:val="clear" w:color="auto" w:fill="auto"/>
            <w:vAlign w:val="center"/>
            <w:hideMark/>
          </w:tcPr>
          <w:p w14:paraId="168785E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828416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B6335B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581060A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AD6193F" w14:textId="77777777">
        <w:trPr>
          <w:trHeight w:val="20"/>
        </w:trPr>
        <w:tc>
          <w:tcPr>
            <w:tcW w:w="4112" w:type="dxa"/>
            <w:tcBorders>
              <w:top w:val="nil"/>
              <w:left w:val="single" w:sz="8" w:space="0" w:color="auto"/>
              <w:bottom w:val="single" w:sz="4" w:space="0" w:color="auto"/>
              <w:right w:val="single" w:sz="8" w:space="0" w:color="auto"/>
            </w:tcBorders>
            <w:shd w:val="clear" w:color="auto" w:fill="auto"/>
            <w:vAlign w:val="center"/>
            <w:hideMark/>
          </w:tcPr>
          <w:p w14:paraId="78F9C68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fire doors and exits clearly marked?</w:t>
            </w:r>
          </w:p>
        </w:tc>
        <w:tc>
          <w:tcPr>
            <w:tcW w:w="709" w:type="dxa"/>
            <w:tcBorders>
              <w:top w:val="nil"/>
              <w:left w:val="nil"/>
              <w:bottom w:val="single" w:sz="4" w:space="0" w:color="auto"/>
              <w:right w:val="single" w:sz="8" w:space="0" w:color="auto"/>
            </w:tcBorders>
            <w:shd w:val="clear" w:color="auto" w:fill="auto"/>
            <w:vAlign w:val="center"/>
            <w:hideMark/>
          </w:tcPr>
          <w:p w14:paraId="2142B17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4" w:space="0" w:color="auto"/>
              <w:right w:val="single" w:sz="8" w:space="0" w:color="auto"/>
            </w:tcBorders>
            <w:shd w:val="clear" w:color="auto" w:fill="auto"/>
            <w:vAlign w:val="center"/>
            <w:hideMark/>
          </w:tcPr>
          <w:p w14:paraId="169EFC8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4" w:space="0" w:color="auto"/>
              <w:right w:val="single" w:sz="8" w:space="0" w:color="auto"/>
            </w:tcBorders>
            <w:shd w:val="clear" w:color="auto" w:fill="auto"/>
            <w:vAlign w:val="center"/>
            <w:hideMark/>
          </w:tcPr>
          <w:p w14:paraId="6C4A4F6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4" w:space="0" w:color="auto"/>
              <w:right w:val="single" w:sz="8" w:space="0" w:color="auto"/>
            </w:tcBorders>
            <w:shd w:val="clear" w:color="auto" w:fill="auto"/>
            <w:vAlign w:val="center"/>
            <w:hideMark/>
          </w:tcPr>
          <w:p w14:paraId="79D63C5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4EA87DC" w14:textId="77777777">
        <w:trPr>
          <w:trHeight w:val="20"/>
        </w:trPr>
        <w:tc>
          <w:tcPr>
            <w:tcW w:w="411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293438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fire extinguishers in the correct location?</w:t>
            </w:r>
          </w:p>
        </w:tc>
        <w:tc>
          <w:tcPr>
            <w:tcW w:w="709" w:type="dxa"/>
            <w:tcBorders>
              <w:top w:val="single" w:sz="4" w:space="0" w:color="auto"/>
              <w:left w:val="nil"/>
              <w:bottom w:val="single" w:sz="4" w:space="0" w:color="auto"/>
              <w:right w:val="single" w:sz="8" w:space="0" w:color="auto"/>
            </w:tcBorders>
            <w:shd w:val="clear" w:color="auto" w:fill="auto"/>
            <w:vAlign w:val="center"/>
            <w:hideMark/>
          </w:tcPr>
          <w:p w14:paraId="169364D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single" w:sz="4" w:space="0" w:color="auto"/>
              <w:left w:val="nil"/>
              <w:bottom w:val="single" w:sz="4" w:space="0" w:color="auto"/>
              <w:right w:val="single" w:sz="8" w:space="0" w:color="auto"/>
            </w:tcBorders>
            <w:shd w:val="clear" w:color="auto" w:fill="auto"/>
            <w:vAlign w:val="center"/>
            <w:hideMark/>
          </w:tcPr>
          <w:p w14:paraId="2F91812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single" w:sz="4" w:space="0" w:color="auto"/>
              <w:left w:val="nil"/>
              <w:bottom w:val="single" w:sz="4" w:space="0" w:color="auto"/>
              <w:right w:val="single" w:sz="8" w:space="0" w:color="auto"/>
            </w:tcBorders>
            <w:shd w:val="clear" w:color="auto" w:fill="auto"/>
            <w:vAlign w:val="center"/>
            <w:hideMark/>
          </w:tcPr>
          <w:p w14:paraId="7C155DB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5AB9CC9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5199C10C" w14:textId="77777777">
        <w:trPr>
          <w:trHeight w:val="20"/>
        </w:trPr>
        <w:tc>
          <w:tcPr>
            <w:tcW w:w="411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46AD5F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fire extinguishers in date?</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219E624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single" w:sz="4" w:space="0" w:color="auto"/>
              <w:left w:val="nil"/>
              <w:bottom w:val="single" w:sz="8" w:space="0" w:color="auto"/>
              <w:right w:val="single" w:sz="8" w:space="0" w:color="auto"/>
            </w:tcBorders>
            <w:shd w:val="clear" w:color="auto" w:fill="auto"/>
            <w:vAlign w:val="center"/>
            <w:hideMark/>
          </w:tcPr>
          <w:p w14:paraId="542D34E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single" w:sz="4" w:space="0" w:color="auto"/>
              <w:left w:val="nil"/>
              <w:bottom w:val="single" w:sz="8" w:space="0" w:color="auto"/>
              <w:right w:val="single" w:sz="8" w:space="0" w:color="auto"/>
            </w:tcBorders>
            <w:shd w:val="clear" w:color="auto" w:fill="auto"/>
            <w:vAlign w:val="center"/>
            <w:hideMark/>
          </w:tcPr>
          <w:p w14:paraId="655460F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118705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6ABC9F91" w14:textId="77777777">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128FB95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the correct type of fire extinguishers present?</w:t>
            </w:r>
          </w:p>
        </w:tc>
        <w:tc>
          <w:tcPr>
            <w:tcW w:w="709" w:type="dxa"/>
            <w:tcBorders>
              <w:top w:val="nil"/>
              <w:left w:val="nil"/>
              <w:bottom w:val="single" w:sz="8" w:space="0" w:color="auto"/>
              <w:right w:val="single" w:sz="8" w:space="0" w:color="auto"/>
            </w:tcBorders>
            <w:shd w:val="clear" w:color="auto" w:fill="auto"/>
            <w:vAlign w:val="center"/>
            <w:hideMark/>
          </w:tcPr>
          <w:p w14:paraId="2EC4DE4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18FDD5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172B88D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7C2D23A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4D68837B"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614273FC"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Equipment</w:t>
            </w:r>
          </w:p>
        </w:tc>
      </w:tr>
      <w:tr w:rsidR="00225855" w:rsidRPr="00014FE1" w14:paraId="1EA7C604" w14:textId="77777777">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3D88E5F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47EB1E3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21F38DA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178F3AA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6CCA0ED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007C8502"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2564499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Has all equipment passed PAT testing? If equipment has failed, has</w:t>
            </w:r>
            <w:r>
              <w:rPr>
                <w:rFonts w:ascii="Aptos" w:eastAsia="Times New Roman" w:hAnsi="Aptos" w:cs="Times New Roman"/>
                <w:kern w:val="0"/>
                <w:lang w:eastAsia="en-GB"/>
                <w14:ligatures w14:val="none"/>
              </w:rPr>
              <w:t xml:space="preserve"> it</w:t>
            </w:r>
            <w:r w:rsidRPr="00014FE1">
              <w:rPr>
                <w:rFonts w:ascii="Aptos" w:eastAsia="Times New Roman" w:hAnsi="Aptos" w:cs="Times New Roman"/>
                <w:kern w:val="0"/>
                <w:lang w:eastAsia="en-GB"/>
                <w14:ligatures w14:val="none"/>
              </w:rPr>
              <w:t xml:space="preserve"> been isolated and clearly identified that it should not be used?</w:t>
            </w:r>
          </w:p>
        </w:tc>
        <w:tc>
          <w:tcPr>
            <w:tcW w:w="709" w:type="dxa"/>
            <w:tcBorders>
              <w:top w:val="nil"/>
              <w:left w:val="nil"/>
              <w:bottom w:val="single" w:sz="8" w:space="0" w:color="auto"/>
              <w:right w:val="single" w:sz="8" w:space="0" w:color="auto"/>
            </w:tcBorders>
            <w:shd w:val="clear" w:color="000000" w:fill="FFFFFF"/>
            <w:vAlign w:val="center"/>
            <w:hideMark/>
          </w:tcPr>
          <w:p w14:paraId="1368F4C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3C839A5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1FC3B9F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32C3115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736632D3"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440747C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Has all equipment passed its last maintenance inspection?</w:t>
            </w:r>
          </w:p>
        </w:tc>
        <w:tc>
          <w:tcPr>
            <w:tcW w:w="709" w:type="dxa"/>
            <w:tcBorders>
              <w:top w:val="nil"/>
              <w:left w:val="nil"/>
              <w:bottom w:val="single" w:sz="8" w:space="0" w:color="auto"/>
              <w:right w:val="single" w:sz="8" w:space="0" w:color="auto"/>
            </w:tcBorders>
            <w:shd w:val="clear" w:color="000000" w:fill="FFFFFF"/>
            <w:vAlign w:val="center"/>
            <w:hideMark/>
          </w:tcPr>
          <w:p w14:paraId="6658D9D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79AA9FF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21C6C44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6164CF0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3A575ED"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32B8C43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lastRenderedPageBreak/>
              <w:t>Has the autoclave been serviced and maintained?</w:t>
            </w:r>
          </w:p>
        </w:tc>
        <w:tc>
          <w:tcPr>
            <w:tcW w:w="709" w:type="dxa"/>
            <w:tcBorders>
              <w:top w:val="nil"/>
              <w:left w:val="nil"/>
              <w:bottom w:val="single" w:sz="8" w:space="0" w:color="auto"/>
              <w:right w:val="single" w:sz="8" w:space="0" w:color="auto"/>
            </w:tcBorders>
            <w:shd w:val="clear" w:color="000000" w:fill="FFFFFF"/>
            <w:vAlign w:val="center"/>
            <w:hideMark/>
          </w:tcPr>
          <w:p w14:paraId="754C135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028E2A7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23003D3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5B388DD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C3D02C2"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1DA9C74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Have all biological safety cabinets been tested and serviced?</w:t>
            </w:r>
          </w:p>
        </w:tc>
        <w:tc>
          <w:tcPr>
            <w:tcW w:w="709" w:type="dxa"/>
            <w:tcBorders>
              <w:top w:val="nil"/>
              <w:left w:val="nil"/>
              <w:bottom w:val="single" w:sz="8" w:space="0" w:color="auto"/>
              <w:right w:val="single" w:sz="8" w:space="0" w:color="auto"/>
            </w:tcBorders>
            <w:shd w:val="clear" w:color="000000" w:fill="FFFFFF"/>
            <w:vAlign w:val="center"/>
            <w:hideMark/>
          </w:tcPr>
          <w:p w14:paraId="154E17B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6FF111D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0E47163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582C080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364BE5D3"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3B9F9CE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 xml:space="preserve">Have all centrifuges been tested and serviced? </w:t>
            </w:r>
          </w:p>
        </w:tc>
        <w:tc>
          <w:tcPr>
            <w:tcW w:w="709" w:type="dxa"/>
            <w:tcBorders>
              <w:top w:val="nil"/>
              <w:left w:val="nil"/>
              <w:bottom w:val="single" w:sz="8" w:space="0" w:color="auto"/>
              <w:right w:val="single" w:sz="8" w:space="0" w:color="auto"/>
            </w:tcBorders>
            <w:shd w:val="clear" w:color="000000" w:fill="FFFFFF"/>
            <w:vAlign w:val="center"/>
            <w:hideMark/>
          </w:tcPr>
          <w:p w14:paraId="7552136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68BED13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7B6E49B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510E8D3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404BB030"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18BC92A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 xml:space="preserve">Are there records of all equipment that has undergone testing and maintenance? </w:t>
            </w:r>
          </w:p>
        </w:tc>
        <w:tc>
          <w:tcPr>
            <w:tcW w:w="709" w:type="dxa"/>
            <w:tcBorders>
              <w:top w:val="nil"/>
              <w:left w:val="nil"/>
              <w:bottom w:val="single" w:sz="8" w:space="0" w:color="auto"/>
              <w:right w:val="single" w:sz="8" w:space="0" w:color="auto"/>
            </w:tcBorders>
            <w:shd w:val="clear" w:color="000000" w:fill="FFFFFF"/>
            <w:vAlign w:val="center"/>
            <w:hideMark/>
          </w:tcPr>
          <w:p w14:paraId="15525FE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14357E2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63356D3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13ABC90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325DAACC"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32B3067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If there is a list of approved equipment users, is this list correct and up to date?</w:t>
            </w:r>
          </w:p>
        </w:tc>
        <w:tc>
          <w:tcPr>
            <w:tcW w:w="709" w:type="dxa"/>
            <w:tcBorders>
              <w:top w:val="nil"/>
              <w:left w:val="nil"/>
              <w:bottom w:val="single" w:sz="8" w:space="0" w:color="auto"/>
              <w:right w:val="single" w:sz="8" w:space="0" w:color="auto"/>
            </w:tcBorders>
            <w:shd w:val="clear" w:color="000000" w:fill="FFFFFF"/>
            <w:vAlign w:val="center"/>
            <w:hideMark/>
          </w:tcPr>
          <w:p w14:paraId="190AF13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53D3E45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02EB4A3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178A5EA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743BD111"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4E6E3032"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Control of Hazardous substances</w:t>
            </w:r>
          </w:p>
        </w:tc>
      </w:tr>
      <w:tr w:rsidR="00225855" w:rsidRPr="00014FE1" w14:paraId="001F0A68" w14:textId="77777777">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35D0706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18745F8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4380B40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3B87340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4CE4C9D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5C10C31B"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41DEE31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chemicals stored in appropriate cabinets?</w:t>
            </w:r>
            <w:r>
              <w:rPr>
                <w:rFonts w:ascii="Aptos" w:eastAsia="Times New Roman" w:hAnsi="Aptos" w:cs="Times New Roman"/>
                <w:kern w:val="0"/>
                <w:lang w:eastAsia="en-GB"/>
                <w14:ligatures w14:val="none"/>
              </w:rPr>
              <w:t xml:space="preserve"> </w:t>
            </w:r>
          </w:p>
        </w:tc>
        <w:tc>
          <w:tcPr>
            <w:tcW w:w="709" w:type="dxa"/>
            <w:tcBorders>
              <w:top w:val="nil"/>
              <w:left w:val="nil"/>
              <w:bottom w:val="single" w:sz="8" w:space="0" w:color="auto"/>
              <w:right w:val="single" w:sz="8" w:space="0" w:color="auto"/>
            </w:tcBorders>
            <w:shd w:val="clear" w:color="000000" w:fill="FFFFFF"/>
            <w:vAlign w:val="center"/>
            <w:hideMark/>
          </w:tcPr>
          <w:p w14:paraId="1EBAC2C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7DCDF5F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616324F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338DA57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6EAC283"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0A19C199" w14:textId="77777777" w:rsidR="00225855" w:rsidRPr="00014FE1" w:rsidRDefault="00225855"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Are incompatible chemicals stored separately? </w:t>
            </w:r>
          </w:p>
        </w:tc>
        <w:tc>
          <w:tcPr>
            <w:tcW w:w="709" w:type="dxa"/>
            <w:tcBorders>
              <w:top w:val="nil"/>
              <w:left w:val="nil"/>
              <w:bottom w:val="single" w:sz="8" w:space="0" w:color="auto"/>
              <w:right w:val="single" w:sz="8" w:space="0" w:color="auto"/>
            </w:tcBorders>
            <w:shd w:val="clear" w:color="000000" w:fill="FFFFFF"/>
            <w:vAlign w:val="center"/>
          </w:tcPr>
          <w:p w14:paraId="1924B57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305185F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428E483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6775A29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p>
        </w:tc>
      </w:tr>
      <w:tr w:rsidR="00225855" w:rsidRPr="00014FE1" w14:paraId="02F48049"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1734DEA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 xml:space="preserve">Do the cabinets have hazard signs? </w:t>
            </w:r>
          </w:p>
        </w:tc>
        <w:tc>
          <w:tcPr>
            <w:tcW w:w="709" w:type="dxa"/>
            <w:tcBorders>
              <w:top w:val="nil"/>
              <w:left w:val="nil"/>
              <w:bottom w:val="single" w:sz="8" w:space="0" w:color="auto"/>
              <w:right w:val="single" w:sz="8" w:space="0" w:color="auto"/>
            </w:tcBorders>
            <w:shd w:val="clear" w:color="000000" w:fill="FFFFFF"/>
            <w:vAlign w:val="center"/>
            <w:hideMark/>
          </w:tcPr>
          <w:p w14:paraId="624E75F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770FB77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30FEB91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37102F5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6E0799" w:rsidRPr="00014FE1" w14:paraId="4F1AF01E"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07C62D44" w14:textId="3D0DA5AC" w:rsidR="006E0799" w:rsidRPr="00014FE1" w:rsidRDefault="006E0799"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Are the cabinets </w:t>
            </w:r>
            <w:r w:rsidR="00B071C9">
              <w:rPr>
                <w:rFonts w:ascii="Aptos" w:eastAsia="Times New Roman" w:hAnsi="Aptos" w:cs="Times New Roman"/>
                <w:kern w:val="0"/>
                <w:lang w:eastAsia="en-GB"/>
                <w14:ligatures w14:val="none"/>
              </w:rPr>
              <w:t>located</w:t>
            </w:r>
            <w:r>
              <w:rPr>
                <w:rFonts w:ascii="Aptos" w:eastAsia="Times New Roman" w:hAnsi="Aptos" w:cs="Times New Roman"/>
                <w:kern w:val="0"/>
                <w:lang w:eastAsia="en-GB"/>
                <w14:ligatures w14:val="none"/>
              </w:rPr>
              <w:t xml:space="preserve"> away from heat sources?</w:t>
            </w:r>
          </w:p>
        </w:tc>
        <w:tc>
          <w:tcPr>
            <w:tcW w:w="709" w:type="dxa"/>
            <w:tcBorders>
              <w:top w:val="nil"/>
              <w:left w:val="nil"/>
              <w:bottom w:val="single" w:sz="8" w:space="0" w:color="auto"/>
              <w:right w:val="single" w:sz="8" w:space="0" w:color="auto"/>
            </w:tcBorders>
            <w:shd w:val="clear" w:color="000000" w:fill="FFFFFF"/>
            <w:vAlign w:val="center"/>
          </w:tcPr>
          <w:p w14:paraId="58C34066" w14:textId="77777777" w:rsidR="006E0799" w:rsidRPr="00014FE1" w:rsidRDefault="006E0799"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558A79D2" w14:textId="77777777" w:rsidR="006E0799" w:rsidRPr="00014FE1" w:rsidRDefault="006E0799"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3C70554A" w14:textId="77777777" w:rsidR="006E0799" w:rsidRPr="00014FE1" w:rsidRDefault="006E0799"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3C84D638" w14:textId="77777777" w:rsidR="006E0799" w:rsidRPr="00014FE1" w:rsidRDefault="006E0799" w:rsidP="00CA718D">
            <w:pPr>
              <w:spacing w:after="0" w:line="240" w:lineRule="auto"/>
              <w:rPr>
                <w:rFonts w:ascii="Aptos" w:eastAsia="Times New Roman" w:hAnsi="Aptos" w:cs="Times New Roman"/>
                <w:color w:val="000000"/>
                <w:kern w:val="0"/>
                <w:lang w:eastAsia="en-GB"/>
                <w14:ligatures w14:val="none"/>
              </w:rPr>
            </w:pPr>
          </w:p>
        </w:tc>
      </w:tr>
      <w:tr w:rsidR="00225855" w:rsidRPr="00014FE1" w14:paraId="24384412"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78EA310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chemical containers labelled with their contents and hazard signs?</w:t>
            </w:r>
          </w:p>
        </w:tc>
        <w:tc>
          <w:tcPr>
            <w:tcW w:w="709" w:type="dxa"/>
            <w:tcBorders>
              <w:top w:val="nil"/>
              <w:left w:val="nil"/>
              <w:bottom w:val="single" w:sz="8" w:space="0" w:color="auto"/>
              <w:right w:val="single" w:sz="8" w:space="0" w:color="auto"/>
            </w:tcBorders>
            <w:shd w:val="clear" w:color="000000" w:fill="FFFFFF"/>
            <w:vAlign w:val="center"/>
            <w:hideMark/>
          </w:tcPr>
          <w:p w14:paraId="4B67E8C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6C5B232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7F60030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161139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D4AE5D7"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1D98285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fridge</w:t>
            </w:r>
            <w:r>
              <w:rPr>
                <w:rFonts w:ascii="Aptos" w:eastAsia="Times New Roman" w:hAnsi="Aptos" w:cs="Times New Roman"/>
                <w:kern w:val="0"/>
                <w:lang w:eastAsia="en-GB"/>
                <w14:ligatures w14:val="none"/>
              </w:rPr>
              <w:t>/freezer/incubator</w:t>
            </w:r>
            <w:r w:rsidRPr="00014FE1">
              <w:rPr>
                <w:rFonts w:ascii="Aptos" w:eastAsia="Times New Roman" w:hAnsi="Aptos" w:cs="Times New Roman"/>
                <w:kern w:val="0"/>
                <w:lang w:eastAsia="en-GB"/>
                <w14:ligatures w14:val="none"/>
              </w:rPr>
              <w:t xml:space="preserve"> samples labelled with their contents? </w:t>
            </w:r>
          </w:p>
        </w:tc>
        <w:tc>
          <w:tcPr>
            <w:tcW w:w="709" w:type="dxa"/>
            <w:tcBorders>
              <w:top w:val="nil"/>
              <w:left w:val="nil"/>
              <w:bottom w:val="single" w:sz="8" w:space="0" w:color="auto"/>
              <w:right w:val="single" w:sz="8" w:space="0" w:color="auto"/>
            </w:tcBorders>
            <w:shd w:val="clear" w:color="000000" w:fill="FFFFFF"/>
            <w:vAlign w:val="center"/>
            <w:hideMark/>
          </w:tcPr>
          <w:p w14:paraId="714FE46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20FAEF2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55B4B468"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1079D77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06DC0D88" w14:textId="77777777">
        <w:trPr>
          <w:trHeight w:val="20"/>
        </w:trPr>
        <w:tc>
          <w:tcPr>
            <w:tcW w:w="4112"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2D60302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biological samples stored in a safe manner?</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14:paraId="5E23900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single" w:sz="4" w:space="0" w:color="auto"/>
              <w:left w:val="nil"/>
              <w:bottom w:val="single" w:sz="8" w:space="0" w:color="auto"/>
              <w:right w:val="single" w:sz="8" w:space="0" w:color="auto"/>
            </w:tcBorders>
            <w:shd w:val="clear" w:color="000000" w:fill="FFFFFF"/>
            <w:vAlign w:val="center"/>
            <w:hideMark/>
          </w:tcPr>
          <w:p w14:paraId="1559F45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single" w:sz="4" w:space="0" w:color="auto"/>
              <w:left w:val="nil"/>
              <w:bottom w:val="single" w:sz="8" w:space="0" w:color="auto"/>
              <w:right w:val="single" w:sz="8" w:space="0" w:color="auto"/>
            </w:tcBorders>
            <w:shd w:val="clear" w:color="000000" w:fill="FFFFFF"/>
            <w:vAlign w:val="center"/>
            <w:hideMark/>
          </w:tcPr>
          <w:p w14:paraId="36FEF76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14:paraId="6E672AA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629A1E99"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42FFCB2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there biohazard signs on all fridges, freezers, and incubators?</w:t>
            </w:r>
          </w:p>
        </w:tc>
        <w:tc>
          <w:tcPr>
            <w:tcW w:w="709" w:type="dxa"/>
            <w:tcBorders>
              <w:top w:val="nil"/>
              <w:left w:val="nil"/>
              <w:bottom w:val="single" w:sz="8" w:space="0" w:color="auto"/>
              <w:right w:val="single" w:sz="8" w:space="0" w:color="auto"/>
            </w:tcBorders>
            <w:shd w:val="clear" w:color="000000" w:fill="FFFFFF"/>
            <w:vAlign w:val="center"/>
            <w:hideMark/>
          </w:tcPr>
          <w:p w14:paraId="6A22AD6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4F64294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508F89B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DA308E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51DE8B55"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4D94BDC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Is there an up-to-date chemical inventory?</w:t>
            </w:r>
          </w:p>
        </w:tc>
        <w:tc>
          <w:tcPr>
            <w:tcW w:w="709" w:type="dxa"/>
            <w:tcBorders>
              <w:top w:val="nil"/>
              <w:left w:val="nil"/>
              <w:bottom w:val="single" w:sz="8" w:space="0" w:color="auto"/>
              <w:right w:val="single" w:sz="8" w:space="0" w:color="auto"/>
            </w:tcBorders>
            <w:shd w:val="clear" w:color="000000" w:fill="FFFFFF"/>
            <w:vAlign w:val="center"/>
            <w:hideMark/>
          </w:tcPr>
          <w:p w14:paraId="5E407DB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6B239ED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50914AE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70F3BE7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4CB1C6C9"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61942D6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Is there an up-to-date inventory of biological material and samples?</w:t>
            </w:r>
          </w:p>
        </w:tc>
        <w:tc>
          <w:tcPr>
            <w:tcW w:w="709" w:type="dxa"/>
            <w:tcBorders>
              <w:top w:val="nil"/>
              <w:left w:val="nil"/>
              <w:bottom w:val="single" w:sz="8" w:space="0" w:color="auto"/>
              <w:right w:val="single" w:sz="8" w:space="0" w:color="auto"/>
            </w:tcBorders>
            <w:shd w:val="clear" w:color="000000" w:fill="FFFFFF"/>
            <w:vAlign w:val="center"/>
            <w:hideMark/>
          </w:tcPr>
          <w:p w14:paraId="0C9E5CA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325527C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07E4684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6080EA8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C4175F" w:rsidRPr="00014FE1" w14:paraId="7A410E43"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0D4E6431" w14:textId="59FC8F77" w:rsidR="00C4175F" w:rsidRPr="00014FE1" w:rsidRDefault="00E801BB"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Is there safe s</w:t>
            </w:r>
            <w:r w:rsidR="00D04DDA">
              <w:rPr>
                <w:rFonts w:ascii="Aptos" w:eastAsia="Times New Roman" w:hAnsi="Aptos" w:cs="Times New Roman"/>
                <w:kern w:val="0"/>
                <w:lang w:eastAsia="en-GB"/>
                <w14:ligatures w14:val="none"/>
              </w:rPr>
              <w:t>torage of compressed gases/cylinders</w:t>
            </w:r>
            <w:r>
              <w:rPr>
                <w:rFonts w:ascii="Aptos" w:eastAsia="Times New Roman" w:hAnsi="Aptos" w:cs="Times New Roman"/>
                <w:kern w:val="0"/>
                <w:lang w:eastAsia="en-GB"/>
                <w14:ligatures w14:val="none"/>
              </w:rPr>
              <w:t>?</w:t>
            </w:r>
          </w:p>
        </w:tc>
        <w:tc>
          <w:tcPr>
            <w:tcW w:w="709" w:type="dxa"/>
            <w:tcBorders>
              <w:top w:val="nil"/>
              <w:left w:val="nil"/>
              <w:bottom w:val="single" w:sz="8" w:space="0" w:color="auto"/>
              <w:right w:val="single" w:sz="8" w:space="0" w:color="auto"/>
            </w:tcBorders>
            <w:shd w:val="clear" w:color="000000" w:fill="FFFFFF"/>
            <w:vAlign w:val="center"/>
          </w:tcPr>
          <w:p w14:paraId="13665CBB" w14:textId="77777777" w:rsidR="00C4175F" w:rsidRPr="00014FE1" w:rsidRDefault="00C4175F"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59003CDC" w14:textId="77777777" w:rsidR="00C4175F" w:rsidRPr="00014FE1" w:rsidRDefault="00C4175F"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792BB656" w14:textId="77777777" w:rsidR="00C4175F" w:rsidRPr="00014FE1" w:rsidRDefault="00C4175F"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1CFEE918" w14:textId="77777777" w:rsidR="00C4175F" w:rsidRPr="00014FE1" w:rsidRDefault="00C4175F" w:rsidP="00CA718D">
            <w:pPr>
              <w:spacing w:after="0" w:line="240" w:lineRule="auto"/>
              <w:rPr>
                <w:rFonts w:ascii="Aptos" w:eastAsia="Times New Roman" w:hAnsi="Aptos" w:cs="Times New Roman"/>
                <w:color w:val="000000"/>
                <w:kern w:val="0"/>
                <w:lang w:eastAsia="en-GB"/>
                <w14:ligatures w14:val="none"/>
              </w:rPr>
            </w:pPr>
          </w:p>
        </w:tc>
      </w:tr>
      <w:tr w:rsidR="00EB737F" w:rsidRPr="00014FE1" w14:paraId="382B2378"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66D62695" w14:textId="3E07A962" w:rsidR="00EB737F" w:rsidRDefault="00A6704D"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w:t>
            </w:r>
            <w:r w:rsidR="00733A37">
              <w:rPr>
                <w:rFonts w:ascii="Aptos" w:eastAsia="Times New Roman" w:hAnsi="Aptos" w:cs="Times New Roman"/>
                <w:kern w:val="0"/>
                <w:lang w:eastAsia="en-GB"/>
                <w14:ligatures w14:val="none"/>
              </w:rPr>
              <w:t>s there a cylinder trolley available for transport of cylinders?</w:t>
            </w:r>
          </w:p>
        </w:tc>
        <w:tc>
          <w:tcPr>
            <w:tcW w:w="709" w:type="dxa"/>
            <w:tcBorders>
              <w:top w:val="nil"/>
              <w:left w:val="nil"/>
              <w:bottom w:val="single" w:sz="8" w:space="0" w:color="auto"/>
              <w:right w:val="single" w:sz="8" w:space="0" w:color="auto"/>
            </w:tcBorders>
            <w:shd w:val="clear" w:color="000000" w:fill="FFFFFF"/>
            <w:vAlign w:val="center"/>
          </w:tcPr>
          <w:p w14:paraId="40932029" w14:textId="77777777" w:rsidR="00EB737F" w:rsidRPr="00014FE1" w:rsidRDefault="00EB737F"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67458C4D" w14:textId="77777777" w:rsidR="00EB737F" w:rsidRPr="00014FE1" w:rsidRDefault="00EB737F"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722443C8" w14:textId="77777777" w:rsidR="00EB737F" w:rsidRPr="00014FE1" w:rsidRDefault="00EB737F"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74493961" w14:textId="77777777" w:rsidR="00EB737F" w:rsidRPr="00014FE1" w:rsidRDefault="00EB737F" w:rsidP="00CA718D">
            <w:pPr>
              <w:spacing w:after="0" w:line="240" w:lineRule="auto"/>
              <w:rPr>
                <w:rFonts w:ascii="Aptos" w:eastAsia="Times New Roman" w:hAnsi="Aptos" w:cs="Times New Roman"/>
                <w:color w:val="000000"/>
                <w:kern w:val="0"/>
                <w:lang w:eastAsia="en-GB"/>
                <w14:ligatures w14:val="none"/>
              </w:rPr>
            </w:pPr>
          </w:p>
        </w:tc>
      </w:tr>
      <w:tr w:rsidR="00D04DDA" w:rsidRPr="00014FE1" w14:paraId="21B2BF30"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04B855B6" w14:textId="74EBE39A" w:rsidR="00D04DDA" w:rsidRDefault="00D04DDA"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Are regulators in date</w:t>
            </w:r>
            <w:r w:rsidR="008829BA">
              <w:rPr>
                <w:rFonts w:ascii="Aptos" w:eastAsia="Times New Roman" w:hAnsi="Aptos" w:cs="Times New Roman"/>
                <w:kern w:val="0"/>
                <w:lang w:eastAsia="en-GB"/>
                <w14:ligatures w14:val="none"/>
              </w:rPr>
              <w:t>?</w:t>
            </w:r>
          </w:p>
        </w:tc>
        <w:tc>
          <w:tcPr>
            <w:tcW w:w="709" w:type="dxa"/>
            <w:tcBorders>
              <w:top w:val="nil"/>
              <w:left w:val="nil"/>
              <w:bottom w:val="single" w:sz="8" w:space="0" w:color="auto"/>
              <w:right w:val="single" w:sz="8" w:space="0" w:color="auto"/>
            </w:tcBorders>
            <w:shd w:val="clear" w:color="000000" w:fill="FFFFFF"/>
            <w:vAlign w:val="center"/>
          </w:tcPr>
          <w:p w14:paraId="2EBCC936" w14:textId="77777777" w:rsidR="00D04DDA" w:rsidRPr="00014FE1" w:rsidRDefault="00D04DDA"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1B7FE8E6" w14:textId="77777777" w:rsidR="00D04DDA" w:rsidRPr="00014FE1" w:rsidRDefault="00D04DDA"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15166F96" w14:textId="77777777" w:rsidR="00D04DDA" w:rsidRPr="00014FE1" w:rsidRDefault="00D04DDA"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18C39188" w14:textId="77777777" w:rsidR="00D04DDA" w:rsidRPr="00014FE1" w:rsidRDefault="00D04DDA" w:rsidP="00CA718D">
            <w:pPr>
              <w:spacing w:after="0" w:line="240" w:lineRule="auto"/>
              <w:rPr>
                <w:rFonts w:ascii="Aptos" w:eastAsia="Times New Roman" w:hAnsi="Aptos" w:cs="Times New Roman"/>
                <w:color w:val="000000"/>
                <w:kern w:val="0"/>
                <w:lang w:eastAsia="en-GB"/>
                <w14:ligatures w14:val="none"/>
              </w:rPr>
            </w:pPr>
          </w:p>
        </w:tc>
      </w:tr>
      <w:tr w:rsidR="00B80EDA" w:rsidRPr="00014FE1" w14:paraId="2708B5D3"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08149A4D" w14:textId="6B8B328D" w:rsidR="00B80EDA" w:rsidRDefault="008126BB"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Are all connections to regulators secured?</w:t>
            </w:r>
          </w:p>
        </w:tc>
        <w:tc>
          <w:tcPr>
            <w:tcW w:w="709" w:type="dxa"/>
            <w:tcBorders>
              <w:top w:val="nil"/>
              <w:left w:val="nil"/>
              <w:bottom w:val="single" w:sz="8" w:space="0" w:color="auto"/>
              <w:right w:val="single" w:sz="8" w:space="0" w:color="auto"/>
            </w:tcBorders>
            <w:shd w:val="clear" w:color="000000" w:fill="FFFFFF"/>
            <w:vAlign w:val="center"/>
          </w:tcPr>
          <w:p w14:paraId="19702184" w14:textId="77777777" w:rsidR="00B80EDA" w:rsidRPr="00014FE1" w:rsidRDefault="00B80EDA"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7DC27880" w14:textId="77777777" w:rsidR="00B80EDA" w:rsidRPr="00014FE1" w:rsidRDefault="00B80EDA"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2895C581" w14:textId="77777777" w:rsidR="00B80EDA" w:rsidRPr="00014FE1" w:rsidRDefault="00B80EDA"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14C6BB36" w14:textId="77777777" w:rsidR="00B80EDA" w:rsidRPr="00014FE1" w:rsidRDefault="00B80EDA" w:rsidP="00CA718D">
            <w:pPr>
              <w:spacing w:after="0" w:line="240" w:lineRule="auto"/>
              <w:rPr>
                <w:rFonts w:ascii="Aptos" w:eastAsia="Times New Roman" w:hAnsi="Aptos" w:cs="Times New Roman"/>
                <w:color w:val="000000"/>
                <w:kern w:val="0"/>
                <w:lang w:eastAsia="en-GB"/>
                <w14:ligatures w14:val="none"/>
              </w:rPr>
            </w:pPr>
          </w:p>
        </w:tc>
      </w:tr>
      <w:tr w:rsidR="00D04DDA" w:rsidRPr="00014FE1" w14:paraId="71BEB459"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751921A0" w14:textId="7412957D" w:rsidR="00D04DDA" w:rsidRDefault="00AF60E7"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Are cryogens used and stored in a safe manner?</w:t>
            </w:r>
          </w:p>
        </w:tc>
        <w:tc>
          <w:tcPr>
            <w:tcW w:w="709" w:type="dxa"/>
            <w:tcBorders>
              <w:top w:val="nil"/>
              <w:left w:val="nil"/>
              <w:bottom w:val="single" w:sz="8" w:space="0" w:color="auto"/>
              <w:right w:val="single" w:sz="8" w:space="0" w:color="auto"/>
            </w:tcBorders>
            <w:shd w:val="clear" w:color="000000" w:fill="FFFFFF"/>
            <w:vAlign w:val="center"/>
          </w:tcPr>
          <w:p w14:paraId="602BE950" w14:textId="77777777" w:rsidR="00D04DDA" w:rsidRPr="00014FE1" w:rsidRDefault="00D04DDA"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0FA29B60" w14:textId="77777777" w:rsidR="00D04DDA" w:rsidRPr="00014FE1" w:rsidRDefault="00D04DDA"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6C2F6845" w14:textId="77777777" w:rsidR="00D04DDA" w:rsidRPr="00014FE1" w:rsidRDefault="00D04DDA"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71C01A52" w14:textId="77777777" w:rsidR="00D04DDA" w:rsidRPr="00014FE1" w:rsidRDefault="00D04DDA" w:rsidP="00CA718D">
            <w:pPr>
              <w:spacing w:after="0" w:line="240" w:lineRule="auto"/>
              <w:rPr>
                <w:rFonts w:ascii="Aptos" w:eastAsia="Times New Roman" w:hAnsi="Aptos" w:cs="Times New Roman"/>
                <w:color w:val="000000"/>
                <w:kern w:val="0"/>
                <w:lang w:eastAsia="en-GB"/>
                <w14:ligatures w14:val="none"/>
              </w:rPr>
            </w:pPr>
          </w:p>
        </w:tc>
      </w:tr>
      <w:tr w:rsidR="00EC4BC5" w:rsidRPr="00014FE1" w14:paraId="7102EF60"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7AFF226C" w14:textId="0017CBF7" w:rsidR="00EC4BC5" w:rsidRDefault="00AF60E7"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If applicable, are oxygen and/or carbon dioxide monitors present?</w:t>
            </w:r>
          </w:p>
        </w:tc>
        <w:tc>
          <w:tcPr>
            <w:tcW w:w="709" w:type="dxa"/>
            <w:tcBorders>
              <w:top w:val="nil"/>
              <w:left w:val="nil"/>
              <w:bottom w:val="single" w:sz="8" w:space="0" w:color="auto"/>
              <w:right w:val="single" w:sz="8" w:space="0" w:color="auto"/>
            </w:tcBorders>
            <w:shd w:val="clear" w:color="000000" w:fill="FFFFFF"/>
            <w:vAlign w:val="center"/>
          </w:tcPr>
          <w:p w14:paraId="28D87223" w14:textId="77777777" w:rsidR="00EC4BC5" w:rsidRPr="00014FE1" w:rsidRDefault="00EC4BC5"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129F6795" w14:textId="77777777" w:rsidR="00EC4BC5" w:rsidRPr="00014FE1" w:rsidRDefault="00EC4BC5"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085581D2" w14:textId="77777777" w:rsidR="00EC4BC5" w:rsidRPr="00014FE1" w:rsidRDefault="00EC4BC5"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5361FBBA" w14:textId="77777777" w:rsidR="00EC4BC5" w:rsidRPr="00014FE1" w:rsidRDefault="00EC4BC5" w:rsidP="00CA718D">
            <w:pPr>
              <w:spacing w:after="0" w:line="240" w:lineRule="auto"/>
              <w:rPr>
                <w:rFonts w:ascii="Aptos" w:eastAsia="Times New Roman" w:hAnsi="Aptos" w:cs="Times New Roman"/>
                <w:color w:val="000000"/>
                <w:kern w:val="0"/>
                <w:lang w:eastAsia="en-GB"/>
                <w14:ligatures w14:val="none"/>
              </w:rPr>
            </w:pPr>
          </w:p>
        </w:tc>
      </w:tr>
      <w:tr w:rsidR="00225855" w:rsidRPr="00014FE1" w14:paraId="09233134" w14:textId="77777777">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5B23D805" w14:textId="77777777" w:rsidR="00225855" w:rsidRPr="00014FE1" w:rsidRDefault="00225855"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Documentation</w:t>
            </w:r>
          </w:p>
        </w:tc>
      </w:tr>
      <w:tr w:rsidR="00225855" w:rsidRPr="00014FE1" w14:paraId="040042AF" w14:textId="77777777">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26235542"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348A95C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439FB93F"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61927F3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4C26B526"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225855" w:rsidRPr="00014FE1" w14:paraId="2A11BFE5"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190AD8D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lastRenderedPageBreak/>
              <w:t>Are suitable and sufficient risk assessments readily available and within their review period?</w:t>
            </w:r>
          </w:p>
        </w:tc>
        <w:tc>
          <w:tcPr>
            <w:tcW w:w="709" w:type="dxa"/>
            <w:tcBorders>
              <w:top w:val="nil"/>
              <w:left w:val="nil"/>
              <w:bottom w:val="single" w:sz="8" w:space="0" w:color="auto"/>
              <w:right w:val="single" w:sz="8" w:space="0" w:color="auto"/>
            </w:tcBorders>
            <w:shd w:val="clear" w:color="000000" w:fill="FFFFFF"/>
            <w:vAlign w:val="center"/>
            <w:hideMark/>
          </w:tcPr>
          <w:p w14:paraId="502C87F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5768F7D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70F9605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9F15334"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2270451B"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05FB6B0B"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SOPs readily available and within their review period?</w:t>
            </w:r>
          </w:p>
        </w:tc>
        <w:tc>
          <w:tcPr>
            <w:tcW w:w="709" w:type="dxa"/>
            <w:tcBorders>
              <w:top w:val="nil"/>
              <w:left w:val="nil"/>
              <w:bottom w:val="single" w:sz="8" w:space="0" w:color="auto"/>
              <w:right w:val="single" w:sz="8" w:space="0" w:color="auto"/>
            </w:tcBorders>
            <w:shd w:val="clear" w:color="000000" w:fill="FFFFFF"/>
            <w:vAlign w:val="center"/>
            <w:hideMark/>
          </w:tcPr>
          <w:p w14:paraId="194636F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35B7CE37"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676EF31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66F99E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58E05B7E"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4817DEE5"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Have all workers received a laboratory induction?</w:t>
            </w:r>
          </w:p>
        </w:tc>
        <w:tc>
          <w:tcPr>
            <w:tcW w:w="709" w:type="dxa"/>
            <w:tcBorders>
              <w:top w:val="nil"/>
              <w:left w:val="nil"/>
              <w:bottom w:val="single" w:sz="8" w:space="0" w:color="auto"/>
              <w:right w:val="single" w:sz="8" w:space="0" w:color="auto"/>
            </w:tcBorders>
            <w:shd w:val="clear" w:color="000000" w:fill="FFFFFF"/>
            <w:vAlign w:val="center"/>
            <w:hideMark/>
          </w:tcPr>
          <w:p w14:paraId="56CED8F9"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5866A3DE"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74A96C9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2B6C640"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225855" w:rsidRPr="00014FE1" w14:paraId="4E0DFA14" w14:textId="77777777">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3222CD3C"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training records up to date?</w:t>
            </w:r>
          </w:p>
        </w:tc>
        <w:tc>
          <w:tcPr>
            <w:tcW w:w="709" w:type="dxa"/>
            <w:tcBorders>
              <w:top w:val="nil"/>
              <w:left w:val="nil"/>
              <w:bottom w:val="single" w:sz="8" w:space="0" w:color="auto"/>
              <w:right w:val="single" w:sz="8" w:space="0" w:color="auto"/>
            </w:tcBorders>
            <w:shd w:val="clear" w:color="000000" w:fill="FFFFFF"/>
            <w:vAlign w:val="center"/>
            <w:hideMark/>
          </w:tcPr>
          <w:p w14:paraId="7C28562D"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327F0551"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4DFBCFC3"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505E55CA" w14:textId="77777777" w:rsidR="00225855" w:rsidRPr="00014FE1" w:rsidRDefault="00225855"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bl>
    <w:p w14:paraId="093FA6FD" w14:textId="77777777" w:rsidR="00225855" w:rsidRDefault="00225855" w:rsidP="00225855"/>
    <w:tbl>
      <w:tblPr>
        <w:tblStyle w:val="TableGrid"/>
        <w:tblW w:w="9924" w:type="dxa"/>
        <w:tblInd w:w="-431" w:type="dxa"/>
        <w:tblLook w:val="04A0" w:firstRow="1" w:lastRow="0" w:firstColumn="1" w:lastColumn="0" w:noHBand="0" w:noVBand="1"/>
      </w:tblPr>
      <w:tblGrid>
        <w:gridCol w:w="9924"/>
      </w:tblGrid>
      <w:tr w:rsidR="00225855" w14:paraId="4856D125" w14:textId="77777777">
        <w:tc>
          <w:tcPr>
            <w:tcW w:w="9924" w:type="dxa"/>
          </w:tcPr>
          <w:p w14:paraId="69F5E397" w14:textId="77777777" w:rsidR="00225855" w:rsidRPr="00FA78D1" w:rsidRDefault="00225855" w:rsidP="00CA718D">
            <w:pPr>
              <w:rPr>
                <w:b/>
                <w:bCs/>
              </w:rPr>
            </w:pPr>
            <w:r w:rsidRPr="00FA78D1">
              <w:rPr>
                <w:b/>
                <w:bCs/>
              </w:rPr>
              <w:t xml:space="preserve">Any other comments: </w:t>
            </w:r>
          </w:p>
          <w:p w14:paraId="19291417" w14:textId="77777777" w:rsidR="00225855" w:rsidRDefault="00225855" w:rsidP="00CA718D"/>
          <w:p w14:paraId="57F46FF9" w14:textId="77777777" w:rsidR="00225855" w:rsidRDefault="00225855" w:rsidP="00CA718D"/>
          <w:p w14:paraId="57789772" w14:textId="77777777" w:rsidR="00225855" w:rsidRDefault="00225855" w:rsidP="00CA718D"/>
        </w:tc>
      </w:tr>
    </w:tbl>
    <w:p w14:paraId="7CE1C985" w14:textId="77777777" w:rsidR="00225855" w:rsidRDefault="00225855" w:rsidP="00225855">
      <w:pPr>
        <w:pStyle w:val="Heading2"/>
        <w:ind w:left="-426"/>
      </w:pPr>
      <w:bookmarkStart w:id="61" w:name="_Toc168476280"/>
      <w:r w:rsidRPr="000B1C73">
        <w:t>Part 4: Actions</w:t>
      </w:r>
      <w:bookmarkEnd w:id="61"/>
      <w:r w:rsidRPr="000B1C73">
        <w:t xml:space="preserve"> </w:t>
      </w:r>
    </w:p>
    <w:p w14:paraId="7CFCFAB6" w14:textId="77777777" w:rsidR="00225855" w:rsidRPr="009C0D0A" w:rsidRDefault="00225855" w:rsidP="00225855"/>
    <w:tbl>
      <w:tblPr>
        <w:tblStyle w:val="TableGrid"/>
        <w:tblW w:w="9924" w:type="dxa"/>
        <w:tblInd w:w="-431" w:type="dxa"/>
        <w:tblLook w:val="04A0" w:firstRow="1" w:lastRow="0" w:firstColumn="1" w:lastColumn="0" w:noHBand="0" w:noVBand="1"/>
      </w:tblPr>
      <w:tblGrid>
        <w:gridCol w:w="1461"/>
        <w:gridCol w:w="3501"/>
        <w:gridCol w:w="1560"/>
        <w:gridCol w:w="1509"/>
        <w:gridCol w:w="1893"/>
      </w:tblGrid>
      <w:tr w:rsidR="00225855" w14:paraId="5F4E1F2C" w14:textId="77777777">
        <w:trPr>
          <w:trHeight w:val="294"/>
        </w:trPr>
        <w:tc>
          <w:tcPr>
            <w:tcW w:w="9924" w:type="dxa"/>
            <w:gridSpan w:val="5"/>
            <w:shd w:val="clear" w:color="auto" w:fill="CBCECE"/>
          </w:tcPr>
          <w:p w14:paraId="102B1194" w14:textId="77777777" w:rsidR="00225855" w:rsidRPr="00560ADC" w:rsidRDefault="00225855" w:rsidP="00CA718D">
            <w:pPr>
              <w:jc w:val="center"/>
              <w:rPr>
                <w:b/>
                <w:bCs/>
              </w:rPr>
            </w:pPr>
            <w:r w:rsidRPr="00560ADC">
              <w:rPr>
                <w:b/>
                <w:bCs/>
              </w:rPr>
              <w:t>Actions</w:t>
            </w:r>
          </w:p>
        </w:tc>
      </w:tr>
      <w:tr w:rsidR="00225855" w14:paraId="391942FD" w14:textId="77777777">
        <w:trPr>
          <w:trHeight w:val="1209"/>
        </w:trPr>
        <w:tc>
          <w:tcPr>
            <w:tcW w:w="1461" w:type="dxa"/>
          </w:tcPr>
          <w:p w14:paraId="530ED4F7" w14:textId="77777777" w:rsidR="00225855" w:rsidRDefault="00225855" w:rsidP="00CA718D">
            <w:r>
              <w:t>Action number</w:t>
            </w:r>
          </w:p>
        </w:tc>
        <w:tc>
          <w:tcPr>
            <w:tcW w:w="3501" w:type="dxa"/>
          </w:tcPr>
          <w:p w14:paraId="7B0CFCD7" w14:textId="77777777" w:rsidR="00225855" w:rsidRDefault="00225855" w:rsidP="00CA718D">
            <w:r>
              <w:t>Action to be taken</w:t>
            </w:r>
          </w:p>
        </w:tc>
        <w:tc>
          <w:tcPr>
            <w:tcW w:w="1560" w:type="dxa"/>
          </w:tcPr>
          <w:p w14:paraId="3C4CC0A3" w14:textId="77777777" w:rsidR="00225855" w:rsidRDefault="00225855" w:rsidP="00CA718D">
            <w:r>
              <w:t>Action owner</w:t>
            </w:r>
          </w:p>
        </w:tc>
        <w:tc>
          <w:tcPr>
            <w:tcW w:w="1509" w:type="dxa"/>
          </w:tcPr>
          <w:p w14:paraId="678702DB" w14:textId="77777777" w:rsidR="00225855" w:rsidRDefault="00225855" w:rsidP="00CA718D">
            <w:r>
              <w:t>Action to be completed by:</w:t>
            </w:r>
          </w:p>
        </w:tc>
        <w:tc>
          <w:tcPr>
            <w:tcW w:w="1893" w:type="dxa"/>
          </w:tcPr>
          <w:p w14:paraId="41857D00" w14:textId="77777777" w:rsidR="00225855" w:rsidRDefault="00225855" w:rsidP="00CA718D">
            <w:r>
              <w:t xml:space="preserve">Date of completion </w:t>
            </w:r>
          </w:p>
        </w:tc>
      </w:tr>
      <w:tr w:rsidR="00225855" w14:paraId="4975BF8D" w14:textId="77777777">
        <w:trPr>
          <w:trHeight w:val="294"/>
        </w:trPr>
        <w:tc>
          <w:tcPr>
            <w:tcW w:w="1461" w:type="dxa"/>
          </w:tcPr>
          <w:p w14:paraId="192BC385" w14:textId="77777777" w:rsidR="00225855" w:rsidRDefault="00225855" w:rsidP="00CA718D"/>
        </w:tc>
        <w:tc>
          <w:tcPr>
            <w:tcW w:w="3501" w:type="dxa"/>
          </w:tcPr>
          <w:p w14:paraId="3EF89677" w14:textId="77777777" w:rsidR="00225855" w:rsidRDefault="00225855" w:rsidP="00CA718D"/>
        </w:tc>
        <w:tc>
          <w:tcPr>
            <w:tcW w:w="1560" w:type="dxa"/>
          </w:tcPr>
          <w:p w14:paraId="61B12234" w14:textId="77777777" w:rsidR="00225855" w:rsidRDefault="00225855" w:rsidP="00CA718D"/>
        </w:tc>
        <w:tc>
          <w:tcPr>
            <w:tcW w:w="1509" w:type="dxa"/>
          </w:tcPr>
          <w:p w14:paraId="637A0FF6" w14:textId="77777777" w:rsidR="00225855" w:rsidRDefault="00225855" w:rsidP="00CA718D"/>
        </w:tc>
        <w:tc>
          <w:tcPr>
            <w:tcW w:w="1893" w:type="dxa"/>
          </w:tcPr>
          <w:p w14:paraId="5CC33FDC" w14:textId="77777777" w:rsidR="00225855" w:rsidRDefault="00225855" w:rsidP="00CA718D"/>
        </w:tc>
      </w:tr>
    </w:tbl>
    <w:p w14:paraId="45425BE4" w14:textId="77777777" w:rsidR="00225855" w:rsidRPr="00014FE1" w:rsidRDefault="00225855" w:rsidP="00225855">
      <w:pPr>
        <w:ind w:hanging="567"/>
      </w:pPr>
    </w:p>
    <w:p w14:paraId="639CCD6D" w14:textId="77777777" w:rsidR="00225855" w:rsidRDefault="00225855" w:rsidP="00121C93">
      <w:pPr>
        <w:pStyle w:val="ListParagraph"/>
        <w:jc w:val="both"/>
      </w:pPr>
    </w:p>
    <w:p w14:paraId="41BDC1C6" w14:textId="77777777" w:rsidR="00225855" w:rsidRDefault="00225855" w:rsidP="00121C93">
      <w:pPr>
        <w:pStyle w:val="ListParagraph"/>
        <w:jc w:val="both"/>
      </w:pPr>
    </w:p>
    <w:p w14:paraId="7FC29AFE" w14:textId="77777777" w:rsidR="00225855" w:rsidRDefault="00225855" w:rsidP="00121C93">
      <w:pPr>
        <w:pStyle w:val="ListParagraph"/>
        <w:jc w:val="both"/>
      </w:pPr>
    </w:p>
    <w:p w14:paraId="6FBA3465" w14:textId="77777777" w:rsidR="00225855" w:rsidRDefault="00225855" w:rsidP="00121C93">
      <w:pPr>
        <w:pStyle w:val="ListParagraph"/>
        <w:jc w:val="both"/>
      </w:pPr>
    </w:p>
    <w:p w14:paraId="1F2FAF2F" w14:textId="77777777" w:rsidR="00225855" w:rsidRDefault="00225855" w:rsidP="00121C93">
      <w:pPr>
        <w:pStyle w:val="ListParagraph"/>
        <w:jc w:val="both"/>
      </w:pPr>
    </w:p>
    <w:p w14:paraId="248C58B6" w14:textId="77777777" w:rsidR="00225855" w:rsidRDefault="00225855" w:rsidP="00225855">
      <w:pPr>
        <w:jc w:val="both"/>
      </w:pPr>
    </w:p>
    <w:p w14:paraId="75B8FBAA" w14:textId="77777777" w:rsidR="006C6E4D" w:rsidRPr="006C6E4D" w:rsidRDefault="006C6E4D" w:rsidP="006C6E4D"/>
    <w:p w14:paraId="727439B3" w14:textId="77777777" w:rsidR="006C6E4D" w:rsidRPr="006C6E4D" w:rsidRDefault="006C6E4D" w:rsidP="006C6E4D"/>
    <w:p w14:paraId="1049DE65" w14:textId="77777777" w:rsidR="006C6E4D" w:rsidRPr="006C6E4D" w:rsidRDefault="006C6E4D" w:rsidP="006C6E4D"/>
    <w:p w14:paraId="09F359A5" w14:textId="77777777" w:rsidR="006C6E4D" w:rsidRPr="006C6E4D" w:rsidRDefault="006C6E4D" w:rsidP="006C6E4D"/>
    <w:p w14:paraId="6347EFF5" w14:textId="77777777" w:rsidR="006C6E4D" w:rsidRPr="006C6E4D" w:rsidRDefault="006C6E4D" w:rsidP="006C6E4D"/>
    <w:p w14:paraId="3BDD34B4" w14:textId="77777777" w:rsidR="006C6E4D" w:rsidRPr="006C6E4D" w:rsidRDefault="006C6E4D" w:rsidP="006C6E4D"/>
    <w:p w14:paraId="7E7B1DE5" w14:textId="77777777" w:rsidR="006C6E4D" w:rsidRPr="006C6E4D" w:rsidRDefault="006C6E4D" w:rsidP="006C6E4D"/>
    <w:p w14:paraId="566DF18F" w14:textId="77777777" w:rsidR="006C6E4D" w:rsidRPr="006C6E4D" w:rsidRDefault="006C6E4D" w:rsidP="006C6E4D"/>
    <w:p w14:paraId="65C0E006" w14:textId="77777777" w:rsidR="006C6E4D" w:rsidRPr="006C6E4D" w:rsidRDefault="006C6E4D" w:rsidP="006C6E4D"/>
    <w:p w14:paraId="6672ADEC" w14:textId="77777777" w:rsidR="006C6E4D" w:rsidRPr="006C6E4D" w:rsidRDefault="006C6E4D" w:rsidP="006C6E4D"/>
    <w:p w14:paraId="5325EB75" w14:textId="77777777" w:rsidR="006C6E4D" w:rsidRPr="006C6E4D" w:rsidRDefault="006C6E4D" w:rsidP="006C6E4D"/>
    <w:p w14:paraId="163024E8" w14:textId="77777777" w:rsidR="006C6E4D" w:rsidRPr="006C6E4D" w:rsidRDefault="006C6E4D" w:rsidP="006C6E4D"/>
    <w:p w14:paraId="598E292A" w14:textId="6238F57D" w:rsidR="00890218" w:rsidRDefault="00AE3BDF" w:rsidP="003765E1">
      <w:pPr>
        <w:pStyle w:val="Heading1"/>
        <w:ind w:hanging="426"/>
        <w:rPr>
          <w:rFonts w:eastAsiaTheme="minorHAnsi"/>
        </w:rPr>
      </w:pPr>
      <w:bookmarkStart w:id="62" w:name="_Toc168476281"/>
      <w:r>
        <w:rPr>
          <w:rFonts w:eastAsiaTheme="minorHAnsi"/>
        </w:rPr>
        <w:t>Appendix 3 – Audit Checklist</w:t>
      </w:r>
      <w:bookmarkEnd w:id="62"/>
    </w:p>
    <w:p w14:paraId="0D24C7BF" w14:textId="77777777" w:rsidR="003765E1" w:rsidRDefault="003765E1" w:rsidP="003765E1"/>
    <w:p w14:paraId="11A772B0" w14:textId="77777777" w:rsidR="003765E1" w:rsidRDefault="003765E1" w:rsidP="003765E1">
      <w:pPr>
        <w:pStyle w:val="Heading1"/>
        <w:jc w:val="center"/>
        <w:rPr>
          <w:color w:val="auto"/>
        </w:rPr>
      </w:pPr>
      <w:bookmarkStart w:id="63" w:name="_Toc168476282"/>
      <w:r>
        <w:rPr>
          <w:color w:val="auto"/>
        </w:rPr>
        <w:t>Biological Laboratories Audit</w:t>
      </w:r>
      <w:r w:rsidRPr="000B1C73">
        <w:rPr>
          <w:color w:val="auto"/>
        </w:rPr>
        <w:t xml:space="preserve"> Checklist</w:t>
      </w:r>
      <w:bookmarkEnd w:id="63"/>
    </w:p>
    <w:p w14:paraId="5FE77399" w14:textId="77777777" w:rsidR="003765E1" w:rsidRPr="00D5646C" w:rsidRDefault="003765E1" w:rsidP="003765E1"/>
    <w:p w14:paraId="4D4A8E1F" w14:textId="77777777" w:rsidR="003765E1" w:rsidRDefault="003765E1" w:rsidP="003765E1">
      <w:pPr>
        <w:pStyle w:val="Heading2"/>
        <w:ind w:left="-426"/>
      </w:pPr>
      <w:bookmarkStart w:id="64" w:name="_Toc168476283"/>
      <w:r>
        <w:t>Section</w:t>
      </w:r>
      <w:r w:rsidRPr="00263E37">
        <w:t xml:space="preserve"> 1: </w:t>
      </w:r>
      <w:r>
        <w:t>Audit</w:t>
      </w:r>
      <w:r w:rsidRPr="00263E37">
        <w:t xml:space="preserve"> information</w:t>
      </w:r>
      <w:bookmarkEnd w:id="64"/>
      <w:r w:rsidRPr="00263E37">
        <w:t xml:space="preserve"> </w:t>
      </w:r>
    </w:p>
    <w:p w14:paraId="403B176D" w14:textId="77777777" w:rsidR="003765E1" w:rsidRDefault="003765E1" w:rsidP="003765E1">
      <w:pPr>
        <w:ind w:left="-426" w:right="-472"/>
        <w:jc w:val="both"/>
      </w:pPr>
    </w:p>
    <w:tbl>
      <w:tblPr>
        <w:tblStyle w:val="TableGrid"/>
        <w:tblW w:w="9924" w:type="dxa"/>
        <w:tblInd w:w="-431" w:type="dxa"/>
        <w:tblLook w:val="04A0" w:firstRow="1" w:lastRow="0" w:firstColumn="1" w:lastColumn="0" w:noHBand="0" w:noVBand="1"/>
      </w:tblPr>
      <w:tblGrid>
        <w:gridCol w:w="2269"/>
        <w:gridCol w:w="2693"/>
        <w:gridCol w:w="2268"/>
        <w:gridCol w:w="2694"/>
      </w:tblGrid>
      <w:tr w:rsidR="003765E1" w14:paraId="6D9E900B" w14:textId="77777777" w:rsidTr="00CA718D">
        <w:trPr>
          <w:trHeight w:val="586"/>
        </w:trPr>
        <w:tc>
          <w:tcPr>
            <w:tcW w:w="2269" w:type="dxa"/>
            <w:shd w:val="clear" w:color="auto" w:fill="CBCECE"/>
          </w:tcPr>
          <w:p w14:paraId="35FE741C" w14:textId="77777777" w:rsidR="003765E1" w:rsidRPr="002846EF" w:rsidRDefault="003765E1" w:rsidP="00CA718D">
            <w:r w:rsidRPr="002846EF">
              <w:t xml:space="preserve">Date of </w:t>
            </w:r>
            <w:r>
              <w:t>audit</w:t>
            </w:r>
            <w:r w:rsidRPr="002846EF">
              <w:t>:</w:t>
            </w:r>
          </w:p>
        </w:tc>
        <w:tc>
          <w:tcPr>
            <w:tcW w:w="2693" w:type="dxa"/>
            <w:shd w:val="clear" w:color="auto" w:fill="auto"/>
          </w:tcPr>
          <w:p w14:paraId="7DB922E5" w14:textId="77777777" w:rsidR="003765E1" w:rsidRDefault="003765E1" w:rsidP="00CA718D"/>
        </w:tc>
        <w:tc>
          <w:tcPr>
            <w:tcW w:w="2268" w:type="dxa"/>
            <w:shd w:val="clear" w:color="auto" w:fill="CBCECE"/>
          </w:tcPr>
          <w:p w14:paraId="427CAB65" w14:textId="77777777" w:rsidR="003765E1" w:rsidRPr="002846EF" w:rsidRDefault="003765E1" w:rsidP="00CA718D">
            <w:r>
              <w:t>School:</w:t>
            </w:r>
          </w:p>
        </w:tc>
        <w:tc>
          <w:tcPr>
            <w:tcW w:w="2694" w:type="dxa"/>
            <w:shd w:val="clear" w:color="auto" w:fill="auto"/>
          </w:tcPr>
          <w:p w14:paraId="43C81370" w14:textId="77777777" w:rsidR="003765E1" w:rsidRDefault="003765E1" w:rsidP="00CA718D">
            <w:pPr>
              <w:jc w:val="center"/>
            </w:pPr>
          </w:p>
        </w:tc>
      </w:tr>
      <w:tr w:rsidR="003765E1" w14:paraId="1335E1F1" w14:textId="77777777" w:rsidTr="00CA718D">
        <w:trPr>
          <w:trHeight w:val="586"/>
        </w:trPr>
        <w:tc>
          <w:tcPr>
            <w:tcW w:w="2269" w:type="dxa"/>
            <w:shd w:val="clear" w:color="auto" w:fill="CBCECE"/>
          </w:tcPr>
          <w:p w14:paraId="7708E676" w14:textId="77777777" w:rsidR="003765E1" w:rsidRDefault="003765E1" w:rsidP="00CA718D">
            <w:r>
              <w:t>Building:</w:t>
            </w:r>
          </w:p>
        </w:tc>
        <w:tc>
          <w:tcPr>
            <w:tcW w:w="2693" w:type="dxa"/>
            <w:shd w:val="clear" w:color="auto" w:fill="auto"/>
          </w:tcPr>
          <w:p w14:paraId="2B7E2F6F" w14:textId="77777777" w:rsidR="003765E1" w:rsidRDefault="003765E1" w:rsidP="00CA718D"/>
        </w:tc>
        <w:tc>
          <w:tcPr>
            <w:tcW w:w="2268" w:type="dxa"/>
            <w:shd w:val="clear" w:color="auto" w:fill="CBCECE"/>
          </w:tcPr>
          <w:p w14:paraId="22EE84D3" w14:textId="77777777" w:rsidR="003765E1" w:rsidRDefault="003765E1" w:rsidP="00CA718D">
            <w:r>
              <w:t>Laboratory</w:t>
            </w:r>
            <w:r w:rsidRPr="002846EF">
              <w:t>:</w:t>
            </w:r>
          </w:p>
        </w:tc>
        <w:tc>
          <w:tcPr>
            <w:tcW w:w="2694" w:type="dxa"/>
            <w:shd w:val="clear" w:color="auto" w:fill="auto"/>
          </w:tcPr>
          <w:p w14:paraId="336A61C7" w14:textId="77777777" w:rsidR="003765E1" w:rsidRDefault="003765E1" w:rsidP="00CA718D">
            <w:pPr>
              <w:jc w:val="center"/>
            </w:pPr>
          </w:p>
        </w:tc>
      </w:tr>
      <w:tr w:rsidR="003765E1" w14:paraId="68645DBC" w14:textId="77777777" w:rsidTr="00CA718D">
        <w:trPr>
          <w:trHeight w:val="289"/>
        </w:trPr>
        <w:tc>
          <w:tcPr>
            <w:tcW w:w="2269" w:type="dxa"/>
            <w:shd w:val="clear" w:color="auto" w:fill="CBCECE"/>
          </w:tcPr>
          <w:p w14:paraId="15299B71" w14:textId="77777777" w:rsidR="003765E1" w:rsidRPr="002846EF" w:rsidRDefault="003765E1" w:rsidP="00CA718D">
            <w:r w:rsidRPr="002846EF">
              <w:t>Name of lead inspector:</w:t>
            </w:r>
          </w:p>
          <w:p w14:paraId="783CFD10" w14:textId="77777777" w:rsidR="003765E1" w:rsidRDefault="003765E1" w:rsidP="00CA718D"/>
        </w:tc>
        <w:tc>
          <w:tcPr>
            <w:tcW w:w="2693" w:type="dxa"/>
          </w:tcPr>
          <w:p w14:paraId="56C545CC" w14:textId="77777777" w:rsidR="003765E1" w:rsidRDefault="003765E1" w:rsidP="00CA718D"/>
        </w:tc>
        <w:tc>
          <w:tcPr>
            <w:tcW w:w="2268" w:type="dxa"/>
            <w:shd w:val="clear" w:color="auto" w:fill="CBCECE"/>
          </w:tcPr>
          <w:p w14:paraId="69138E08" w14:textId="77777777" w:rsidR="003765E1" w:rsidRDefault="003765E1" w:rsidP="00CA718D">
            <w:r w:rsidRPr="002846EF">
              <w:t>Associated Staff:</w:t>
            </w:r>
          </w:p>
        </w:tc>
        <w:tc>
          <w:tcPr>
            <w:tcW w:w="2694" w:type="dxa"/>
          </w:tcPr>
          <w:p w14:paraId="2E3CAA77" w14:textId="77777777" w:rsidR="003765E1" w:rsidRDefault="003765E1" w:rsidP="00CA718D"/>
        </w:tc>
      </w:tr>
    </w:tbl>
    <w:p w14:paraId="6D6CF293" w14:textId="77777777" w:rsidR="003765E1" w:rsidRPr="00085041" w:rsidRDefault="003765E1" w:rsidP="003765E1">
      <w:pPr>
        <w:jc w:val="both"/>
      </w:pPr>
    </w:p>
    <w:p w14:paraId="07A2E638" w14:textId="77777777" w:rsidR="003765E1" w:rsidRDefault="003765E1" w:rsidP="003765E1"/>
    <w:p w14:paraId="0F66ACB7" w14:textId="77777777" w:rsidR="003765E1" w:rsidRDefault="003765E1" w:rsidP="003765E1">
      <w:pPr>
        <w:pStyle w:val="Heading2"/>
        <w:ind w:left="-426"/>
      </w:pPr>
      <w:bookmarkStart w:id="65" w:name="_Toc168476284"/>
      <w:r>
        <w:t>Section</w:t>
      </w:r>
      <w:r w:rsidRPr="00263E37">
        <w:t xml:space="preserve"> 2: Actions from previous </w:t>
      </w:r>
      <w:r>
        <w:t>audit</w:t>
      </w:r>
      <w:bookmarkEnd w:id="65"/>
      <w:r w:rsidRPr="00263E37">
        <w:t xml:space="preserve"> </w:t>
      </w:r>
    </w:p>
    <w:p w14:paraId="70FCAF0F" w14:textId="77777777" w:rsidR="003765E1" w:rsidRPr="00863CDC" w:rsidRDefault="003765E1" w:rsidP="003765E1"/>
    <w:tbl>
      <w:tblPr>
        <w:tblStyle w:val="TableGrid"/>
        <w:tblW w:w="9924" w:type="dxa"/>
        <w:tblInd w:w="-431" w:type="dxa"/>
        <w:tblLook w:val="04A0" w:firstRow="1" w:lastRow="0" w:firstColumn="1" w:lastColumn="0" w:noHBand="0" w:noVBand="1"/>
      </w:tblPr>
      <w:tblGrid>
        <w:gridCol w:w="1029"/>
        <w:gridCol w:w="5493"/>
        <w:gridCol w:w="1999"/>
        <w:gridCol w:w="1403"/>
      </w:tblGrid>
      <w:tr w:rsidR="003765E1" w14:paraId="083D5B6F" w14:textId="77777777" w:rsidTr="00CA718D">
        <w:trPr>
          <w:trHeight w:val="289"/>
        </w:trPr>
        <w:tc>
          <w:tcPr>
            <w:tcW w:w="9924" w:type="dxa"/>
            <w:gridSpan w:val="4"/>
            <w:shd w:val="clear" w:color="auto" w:fill="CBCECE"/>
          </w:tcPr>
          <w:p w14:paraId="28D4D6B3" w14:textId="77777777" w:rsidR="003765E1" w:rsidRPr="00560ADC" w:rsidRDefault="003765E1" w:rsidP="00CA718D">
            <w:pPr>
              <w:jc w:val="center"/>
              <w:rPr>
                <w:b/>
                <w:bCs/>
              </w:rPr>
            </w:pPr>
            <w:r w:rsidRPr="00560ADC">
              <w:rPr>
                <w:b/>
                <w:bCs/>
              </w:rPr>
              <w:t>Actions</w:t>
            </w:r>
          </w:p>
        </w:tc>
      </w:tr>
      <w:tr w:rsidR="003765E1" w14:paraId="5752D58B" w14:textId="77777777" w:rsidTr="00CA718D">
        <w:trPr>
          <w:trHeight w:val="586"/>
        </w:trPr>
        <w:tc>
          <w:tcPr>
            <w:tcW w:w="1029" w:type="dxa"/>
            <w:shd w:val="clear" w:color="auto" w:fill="CBCECE"/>
          </w:tcPr>
          <w:p w14:paraId="34E972F6" w14:textId="77777777" w:rsidR="003765E1" w:rsidRDefault="003765E1" w:rsidP="00CA718D">
            <w:pPr>
              <w:jc w:val="center"/>
            </w:pPr>
            <w:r>
              <w:t>Action number</w:t>
            </w:r>
          </w:p>
        </w:tc>
        <w:tc>
          <w:tcPr>
            <w:tcW w:w="5493" w:type="dxa"/>
            <w:shd w:val="clear" w:color="auto" w:fill="CBCECE"/>
          </w:tcPr>
          <w:p w14:paraId="7AEC25B3" w14:textId="77777777" w:rsidR="003765E1" w:rsidRDefault="003765E1" w:rsidP="00CA718D">
            <w:pPr>
              <w:jc w:val="center"/>
            </w:pPr>
            <w:r>
              <w:t>Action to be taken</w:t>
            </w:r>
          </w:p>
        </w:tc>
        <w:tc>
          <w:tcPr>
            <w:tcW w:w="1999" w:type="dxa"/>
            <w:shd w:val="clear" w:color="auto" w:fill="CBCECE"/>
          </w:tcPr>
          <w:p w14:paraId="506F382A" w14:textId="77777777" w:rsidR="003765E1" w:rsidRDefault="003765E1" w:rsidP="00CA718D">
            <w:pPr>
              <w:jc w:val="center"/>
            </w:pPr>
            <w:r>
              <w:t>Action owner</w:t>
            </w:r>
          </w:p>
        </w:tc>
        <w:tc>
          <w:tcPr>
            <w:tcW w:w="1403" w:type="dxa"/>
            <w:shd w:val="clear" w:color="auto" w:fill="CBCECE"/>
          </w:tcPr>
          <w:p w14:paraId="55CA9213" w14:textId="77777777" w:rsidR="003765E1" w:rsidRDefault="003765E1" w:rsidP="00CA718D">
            <w:pPr>
              <w:jc w:val="center"/>
            </w:pPr>
            <w:r>
              <w:t>Date of completion</w:t>
            </w:r>
          </w:p>
        </w:tc>
      </w:tr>
      <w:tr w:rsidR="003765E1" w14:paraId="1AECBAF0" w14:textId="77777777" w:rsidTr="00CA718D">
        <w:trPr>
          <w:trHeight w:val="289"/>
        </w:trPr>
        <w:tc>
          <w:tcPr>
            <w:tcW w:w="1029" w:type="dxa"/>
          </w:tcPr>
          <w:p w14:paraId="1FD70BE4" w14:textId="77777777" w:rsidR="003765E1" w:rsidRDefault="003765E1" w:rsidP="00CA718D"/>
        </w:tc>
        <w:tc>
          <w:tcPr>
            <w:tcW w:w="5493" w:type="dxa"/>
          </w:tcPr>
          <w:p w14:paraId="17EFEDDE" w14:textId="77777777" w:rsidR="003765E1" w:rsidRDefault="003765E1" w:rsidP="00CA718D"/>
        </w:tc>
        <w:tc>
          <w:tcPr>
            <w:tcW w:w="1999" w:type="dxa"/>
          </w:tcPr>
          <w:p w14:paraId="6A850E6D" w14:textId="77777777" w:rsidR="003765E1" w:rsidRDefault="003765E1" w:rsidP="00CA718D"/>
        </w:tc>
        <w:tc>
          <w:tcPr>
            <w:tcW w:w="1403" w:type="dxa"/>
          </w:tcPr>
          <w:p w14:paraId="0D874EF5" w14:textId="77777777" w:rsidR="003765E1" w:rsidRDefault="003765E1" w:rsidP="00CA718D"/>
        </w:tc>
      </w:tr>
      <w:tr w:rsidR="003765E1" w14:paraId="48EF23CD" w14:textId="77777777" w:rsidTr="00CA718D">
        <w:trPr>
          <w:trHeight w:val="289"/>
        </w:trPr>
        <w:tc>
          <w:tcPr>
            <w:tcW w:w="1029" w:type="dxa"/>
          </w:tcPr>
          <w:p w14:paraId="06CC49EE" w14:textId="77777777" w:rsidR="003765E1" w:rsidRDefault="003765E1" w:rsidP="00CA718D"/>
        </w:tc>
        <w:tc>
          <w:tcPr>
            <w:tcW w:w="5493" w:type="dxa"/>
          </w:tcPr>
          <w:p w14:paraId="663CE089" w14:textId="77777777" w:rsidR="003765E1" w:rsidRDefault="003765E1" w:rsidP="00CA718D"/>
        </w:tc>
        <w:tc>
          <w:tcPr>
            <w:tcW w:w="1999" w:type="dxa"/>
          </w:tcPr>
          <w:p w14:paraId="487EE6FF" w14:textId="77777777" w:rsidR="003765E1" w:rsidRDefault="003765E1" w:rsidP="00CA718D"/>
        </w:tc>
        <w:tc>
          <w:tcPr>
            <w:tcW w:w="1403" w:type="dxa"/>
          </w:tcPr>
          <w:p w14:paraId="4770AECF" w14:textId="77777777" w:rsidR="003765E1" w:rsidRDefault="003765E1" w:rsidP="00CA718D"/>
        </w:tc>
      </w:tr>
      <w:tr w:rsidR="003765E1" w14:paraId="03A343D6" w14:textId="77777777" w:rsidTr="00CA718D">
        <w:trPr>
          <w:trHeight w:val="289"/>
        </w:trPr>
        <w:tc>
          <w:tcPr>
            <w:tcW w:w="1029" w:type="dxa"/>
          </w:tcPr>
          <w:p w14:paraId="193D38D5" w14:textId="77777777" w:rsidR="003765E1" w:rsidRDefault="003765E1" w:rsidP="00CA718D"/>
        </w:tc>
        <w:tc>
          <w:tcPr>
            <w:tcW w:w="5493" w:type="dxa"/>
          </w:tcPr>
          <w:p w14:paraId="5CB9F02F" w14:textId="77777777" w:rsidR="003765E1" w:rsidRDefault="003765E1" w:rsidP="00CA718D"/>
        </w:tc>
        <w:tc>
          <w:tcPr>
            <w:tcW w:w="1999" w:type="dxa"/>
          </w:tcPr>
          <w:p w14:paraId="64402CBD" w14:textId="77777777" w:rsidR="003765E1" w:rsidRDefault="003765E1" w:rsidP="00CA718D"/>
        </w:tc>
        <w:tc>
          <w:tcPr>
            <w:tcW w:w="1403" w:type="dxa"/>
          </w:tcPr>
          <w:p w14:paraId="0D013D8F" w14:textId="77777777" w:rsidR="003765E1" w:rsidRDefault="003765E1" w:rsidP="00CA718D"/>
        </w:tc>
      </w:tr>
    </w:tbl>
    <w:p w14:paraId="296E14A7" w14:textId="77777777" w:rsidR="003765E1" w:rsidRDefault="003765E1" w:rsidP="003765E1"/>
    <w:p w14:paraId="7F1B0F13" w14:textId="77777777" w:rsidR="003765E1" w:rsidRDefault="003765E1" w:rsidP="003765E1">
      <w:pPr>
        <w:ind w:right="95"/>
      </w:pPr>
    </w:p>
    <w:p w14:paraId="4C1E45E3" w14:textId="77777777" w:rsidR="003765E1" w:rsidRDefault="003765E1" w:rsidP="003765E1">
      <w:pPr>
        <w:ind w:right="95"/>
      </w:pPr>
    </w:p>
    <w:p w14:paraId="406BE437" w14:textId="77777777" w:rsidR="003765E1" w:rsidRDefault="003765E1" w:rsidP="003765E1">
      <w:pPr>
        <w:ind w:right="95"/>
      </w:pPr>
    </w:p>
    <w:p w14:paraId="061EE827" w14:textId="77777777" w:rsidR="003765E1" w:rsidRDefault="003765E1" w:rsidP="003765E1">
      <w:pPr>
        <w:ind w:right="95"/>
      </w:pPr>
    </w:p>
    <w:p w14:paraId="3D739123" w14:textId="77777777" w:rsidR="003765E1" w:rsidRDefault="003765E1" w:rsidP="003765E1">
      <w:pPr>
        <w:ind w:right="95"/>
      </w:pPr>
    </w:p>
    <w:p w14:paraId="5F53FE2C" w14:textId="77777777" w:rsidR="003765E1" w:rsidRDefault="003765E1" w:rsidP="003765E1">
      <w:pPr>
        <w:ind w:right="95"/>
      </w:pPr>
    </w:p>
    <w:p w14:paraId="3488C826" w14:textId="77777777" w:rsidR="003765E1" w:rsidRDefault="003765E1" w:rsidP="003765E1">
      <w:pPr>
        <w:ind w:right="95"/>
      </w:pPr>
    </w:p>
    <w:p w14:paraId="6ABCCF4C" w14:textId="77777777" w:rsidR="003765E1" w:rsidRDefault="003765E1" w:rsidP="003765E1">
      <w:pPr>
        <w:ind w:right="95"/>
      </w:pPr>
    </w:p>
    <w:p w14:paraId="68697A1D" w14:textId="77777777" w:rsidR="003765E1" w:rsidRDefault="003765E1" w:rsidP="003765E1">
      <w:pPr>
        <w:ind w:right="95"/>
      </w:pPr>
    </w:p>
    <w:p w14:paraId="317E8CC4" w14:textId="77777777" w:rsidR="003765E1" w:rsidRDefault="003765E1" w:rsidP="003765E1">
      <w:pPr>
        <w:ind w:right="95"/>
      </w:pPr>
    </w:p>
    <w:p w14:paraId="5EEB1A10" w14:textId="77777777" w:rsidR="003765E1" w:rsidRDefault="003765E1" w:rsidP="003765E1">
      <w:pPr>
        <w:ind w:right="95"/>
      </w:pPr>
    </w:p>
    <w:p w14:paraId="7C53B000" w14:textId="77777777" w:rsidR="003765E1" w:rsidRDefault="003765E1" w:rsidP="003765E1">
      <w:pPr>
        <w:pStyle w:val="Heading2"/>
        <w:ind w:left="-426"/>
      </w:pPr>
      <w:bookmarkStart w:id="66" w:name="_Toc168476285"/>
      <w:r>
        <w:t>Section</w:t>
      </w:r>
      <w:r w:rsidRPr="00263E37">
        <w:t xml:space="preserve"> 3: </w:t>
      </w:r>
      <w:r>
        <w:t>Audit</w:t>
      </w:r>
      <w:bookmarkEnd w:id="66"/>
    </w:p>
    <w:p w14:paraId="3193E830" w14:textId="77777777" w:rsidR="003765E1" w:rsidRDefault="003765E1" w:rsidP="003765E1"/>
    <w:tbl>
      <w:tblPr>
        <w:tblW w:w="9924" w:type="dxa"/>
        <w:tblInd w:w="-436" w:type="dxa"/>
        <w:tblLook w:val="04A0" w:firstRow="1" w:lastRow="0" w:firstColumn="1" w:lastColumn="0" w:noHBand="0" w:noVBand="1"/>
      </w:tblPr>
      <w:tblGrid>
        <w:gridCol w:w="4112"/>
        <w:gridCol w:w="709"/>
        <w:gridCol w:w="708"/>
        <w:gridCol w:w="3261"/>
        <w:gridCol w:w="1134"/>
      </w:tblGrid>
      <w:tr w:rsidR="003765E1" w:rsidRPr="00014FE1" w14:paraId="1EB04767"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123F3A67"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Access/signage</w:t>
            </w:r>
          </w:p>
        </w:tc>
      </w:tr>
      <w:tr w:rsidR="003765E1" w:rsidRPr="00014FE1" w14:paraId="0E00A8D7" w14:textId="77777777" w:rsidTr="00CA718D">
        <w:trPr>
          <w:trHeight w:val="581"/>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6BB006E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5B0650A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1C518E2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7FC76CC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20A5A6E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47A1105A"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A59E71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containment level of the laboratory displayed?</w:t>
            </w:r>
          </w:p>
        </w:tc>
        <w:tc>
          <w:tcPr>
            <w:tcW w:w="709" w:type="dxa"/>
            <w:tcBorders>
              <w:top w:val="nil"/>
              <w:left w:val="nil"/>
              <w:bottom w:val="single" w:sz="8" w:space="0" w:color="auto"/>
              <w:right w:val="single" w:sz="8" w:space="0" w:color="auto"/>
            </w:tcBorders>
            <w:shd w:val="clear" w:color="auto" w:fill="auto"/>
            <w:vAlign w:val="center"/>
            <w:hideMark/>
          </w:tcPr>
          <w:p w14:paraId="7602626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485BA1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294213C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66FE5F7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00AF7A27"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08FD286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a biohazard sign displayed?</w:t>
            </w:r>
          </w:p>
        </w:tc>
        <w:tc>
          <w:tcPr>
            <w:tcW w:w="709" w:type="dxa"/>
            <w:tcBorders>
              <w:top w:val="nil"/>
              <w:left w:val="nil"/>
              <w:bottom w:val="single" w:sz="8" w:space="0" w:color="auto"/>
              <w:right w:val="single" w:sz="8" w:space="0" w:color="auto"/>
            </w:tcBorders>
            <w:shd w:val="clear" w:color="auto" w:fill="auto"/>
            <w:vAlign w:val="center"/>
            <w:hideMark/>
          </w:tcPr>
          <w:p w14:paraId="7304043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C224AB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4A98D97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64DCAB9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2ACF98A0"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66EDE9C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laboratory door locked when not in use?</w:t>
            </w:r>
          </w:p>
        </w:tc>
        <w:tc>
          <w:tcPr>
            <w:tcW w:w="709" w:type="dxa"/>
            <w:tcBorders>
              <w:top w:val="nil"/>
              <w:left w:val="nil"/>
              <w:bottom w:val="single" w:sz="8" w:space="0" w:color="auto"/>
              <w:right w:val="single" w:sz="8" w:space="0" w:color="auto"/>
            </w:tcBorders>
            <w:shd w:val="clear" w:color="auto" w:fill="auto"/>
            <w:vAlign w:val="center"/>
            <w:hideMark/>
          </w:tcPr>
          <w:p w14:paraId="502E7FA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2E4722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30FD04E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75B1387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7F28383D"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791F0DE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door closed? (If the room is under negative pressure)</w:t>
            </w:r>
          </w:p>
        </w:tc>
        <w:tc>
          <w:tcPr>
            <w:tcW w:w="709" w:type="dxa"/>
            <w:tcBorders>
              <w:top w:val="nil"/>
              <w:left w:val="nil"/>
              <w:bottom w:val="single" w:sz="8" w:space="0" w:color="auto"/>
              <w:right w:val="single" w:sz="8" w:space="0" w:color="auto"/>
            </w:tcBorders>
            <w:shd w:val="clear" w:color="auto" w:fill="auto"/>
            <w:vAlign w:val="center"/>
            <w:hideMark/>
          </w:tcPr>
          <w:p w14:paraId="3765910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E7A0DF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3B7694B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4F3353F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0EFB0CAC"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502676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t>Are the correct authorised persons listed by the entrance to the laboratory?</w:t>
            </w:r>
          </w:p>
        </w:tc>
        <w:tc>
          <w:tcPr>
            <w:tcW w:w="709" w:type="dxa"/>
            <w:tcBorders>
              <w:top w:val="nil"/>
              <w:left w:val="nil"/>
              <w:bottom w:val="single" w:sz="8" w:space="0" w:color="auto"/>
              <w:right w:val="single" w:sz="8" w:space="0" w:color="auto"/>
            </w:tcBorders>
            <w:shd w:val="clear" w:color="auto" w:fill="auto"/>
            <w:vAlign w:val="center"/>
            <w:hideMark/>
          </w:tcPr>
          <w:p w14:paraId="0844F1B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7FAE96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4FD8028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2CE6028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1BD24BF7"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5021D4F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correct responsible person listed by the entrance to the laboratory?</w:t>
            </w:r>
          </w:p>
        </w:tc>
        <w:tc>
          <w:tcPr>
            <w:tcW w:w="709" w:type="dxa"/>
            <w:tcBorders>
              <w:top w:val="nil"/>
              <w:left w:val="nil"/>
              <w:bottom w:val="single" w:sz="8" w:space="0" w:color="auto"/>
              <w:right w:val="single" w:sz="8" w:space="0" w:color="auto"/>
            </w:tcBorders>
            <w:shd w:val="clear" w:color="auto" w:fill="auto"/>
            <w:vAlign w:val="center"/>
            <w:hideMark/>
          </w:tcPr>
          <w:p w14:paraId="3CF4B1B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1252C87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0CE086C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C9F06B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7D3EFADF"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6DB90B4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all contact details correct and up to date?</w:t>
            </w:r>
          </w:p>
        </w:tc>
        <w:tc>
          <w:tcPr>
            <w:tcW w:w="709" w:type="dxa"/>
            <w:tcBorders>
              <w:top w:val="nil"/>
              <w:left w:val="nil"/>
              <w:bottom w:val="single" w:sz="8" w:space="0" w:color="auto"/>
              <w:right w:val="single" w:sz="8" w:space="0" w:color="auto"/>
            </w:tcBorders>
            <w:shd w:val="clear" w:color="auto" w:fill="auto"/>
            <w:vAlign w:val="center"/>
            <w:hideMark/>
          </w:tcPr>
          <w:p w14:paraId="6EF1DC9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FA838D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03995B9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2D5A536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5ABC44E9" w14:textId="77777777" w:rsidTr="00CA718D">
        <w:trPr>
          <w:trHeight w:val="20"/>
        </w:trPr>
        <w:tc>
          <w:tcPr>
            <w:tcW w:w="9924" w:type="dxa"/>
            <w:gridSpan w:val="5"/>
            <w:tcBorders>
              <w:top w:val="nil"/>
              <w:left w:val="single" w:sz="8" w:space="0" w:color="auto"/>
              <w:bottom w:val="single" w:sz="8" w:space="0" w:color="auto"/>
              <w:right w:val="single" w:sz="8" w:space="0" w:color="auto"/>
            </w:tcBorders>
            <w:shd w:val="clear" w:color="auto" w:fill="auto"/>
            <w:vAlign w:val="center"/>
          </w:tcPr>
          <w:p w14:paraId="742B3665" w14:textId="77777777" w:rsidR="003765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3F0FC318"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r w:rsidR="003765E1" w:rsidRPr="00014FE1" w14:paraId="0D9C3BEF"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03AC8CA5"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Premise</w:t>
            </w:r>
          </w:p>
        </w:tc>
      </w:tr>
      <w:tr w:rsidR="003765E1" w:rsidRPr="00014FE1" w14:paraId="59BD07E4"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3DB3F6D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3C10BC9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691EDE3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603EDDA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66C975E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6C917242"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hideMark/>
          </w:tcPr>
          <w:p w14:paraId="43E4A20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E50C39">
              <w:rPr>
                <w:rFonts w:ascii="Aptos" w:eastAsia="Times New Roman" w:hAnsi="Aptos" w:cs="Times New Roman"/>
                <w:color w:val="000000"/>
                <w:kern w:val="0"/>
                <w:lang w:eastAsia="en-GB"/>
                <w14:ligatures w14:val="none"/>
              </w:rPr>
              <w:t xml:space="preserve">Is the standard of </w:t>
            </w:r>
            <w:r>
              <w:rPr>
                <w:rFonts w:ascii="Aptos" w:eastAsia="Times New Roman" w:hAnsi="Aptos" w:cs="Times New Roman"/>
                <w:color w:val="000000"/>
                <w:kern w:val="0"/>
                <w:lang w:eastAsia="en-GB"/>
                <w14:ligatures w14:val="none"/>
              </w:rPr>
              <w:t>lighting</w:t>
            </w:r>
            <w:r w:rsidRPr="00E50C39">
              <w:rPr>
                <w:rFonts w:ascii="Aptos" w:eastAsia="Times New Roman" w:hAnsi="Aptos" w:cs="Times New Roman"/>
                <w:color w:val="000000"/>
                <w:kern w:val="0"/>
                <w:lang w:eastAsia="en-GB"/>
                <w14:ligatures w14:val="none"/>
              </w:rPr>
              <w:t xml:space="preserve"> satisfactory for the work being undertaken?</w:t>
            </w:r>
          </w:p>
        </w:tc>
        <w:tc>
          <w:tcPr>
            <w:tcW w:w="709" w:type="dxa"/>
            <w:tcBorders>
              <w:top w:val="nil"/>
              <w:left w:val="nil"/>
              <w:bottom w:val="single" w:sz="8" w:space="0" w:color="auto"/>
              <w:right w:val="single" w:sz="8" w:space="0" w:color="auto"/>
            </w:tcBorders>
            <w:shd w:val="clear" w:color="auto" w:fill="auto"/>
            <w:vAlign w:val="center"/>
            <w:hideMark/>
          </w:tcPr>
          <w:p w14:paraId="3528A51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352F05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4FDB639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2E8983C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5D80EF6"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hideMark/>
          </w:tcPr>
          <w:p w14:paraId="22D94FA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E50C39">
              <w:rPr>
                <w:rFonts w:ascii="Aptos" w:eastAsia="Times New Roman" w:hAnsi="Aptos" w:cs="Times New Roman"/>
                <w:color w:val="000000"/>
                <w:kern w:val="0"/>
                <w:lang w:eastAsia="en-GB"/>
                <w14:ligatures w14:val="none"/>
              </w:rPr>
              <w:t xml:space="preserve">Is the </w:t>
            </w:r>
            <w:r>
              <w:rPr>
                <w:rFonts w:ascii="Aptos" w:eastAsia="Times New Roman" w:hAnsi="Aptos" w:cs="Times New Roman"/>
                <w:color w:val="000000"/>
                <w:kern w:val="0"/>
                <w:lang w:eastAsia="en-GB"/>
                <w14:ligatures w14:val="none"/>
              </w:rPr>
              <w:t>level of noise</w:t>
            </w:r>
            <w:r w:rsidRPr="00E50C39">
              <w:rPr>
                <w:rFonts w:ascii="Aptos" w:eastAsia="Times New Roman" w:hAnsi="Aptos" w:cs="Times New Roman"/>
                <w:color w:val="000000"/>
                <w:kern w:val="0"/>
                <w:lang w:eastAsia="en-GB"/>
                <w14:ligatures w14:val="none"/>
              </w:rPr>
              <w:t xml:space="preserve"> satisfactory for the work being undertaken?</w:t>
            </w:r>
          </w:p>
        </w:tc>
        <w:tc>
          <w:tcPr>
            <w:tcW w:w="709" w:type="dxa"/>
            <w:tcBorders>
              <w:top w:val="nil"/>
              <w:left w:val="nil"/>
              <w:bottom w:val="single" w:sz="8" w:space="0" w:color="auto"/>
              <w:right w:val="single" w:sz="8" w:space="0" w:color="auto"/>
            </w:tcBorders>
            <w:shd w:val="clear" w:color="auto" w:fill="auto"/>
            <w:vAlign w:val="center"/>
            <w:hideMark/>
          </w:tcPr>
          <w:p w14:paraId="05D289E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9000AA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11A6607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36CEC7E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785C0A45"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hideMark/>
          </w:tcPr>
          <w:p w14:paraId="3CC2BAA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E50C39">
              <w:rPr>
                <w:rFonts w:ascii="Aptos" w:eastAsia="Times New Roman" w:hAnsi="Aptos" w:cs="Times New Roman"/>
                <w:color w:val="000000"/>
                <w:kern w:val="0"/>
                <w:lang w:eastAsia="en-GB"/>
                <w14:ligatures w14:val="none"/>
              </w:rPr>
              <w:t xml:space="preserve">Is the </w:t>
            </w:r>
            <w:r>
              <w:rPr>
                <w:rFonts w:ascii="Aptos" w:eastAsia="Times New Roman" w:hAnsi="Aptos" w:cs="Times New Roman"/>
                <w:color w:val="000000"/>
                <w:kern w:val="0"/>
                <w:lang w:eastAsia="en-GB"/>
                <w14:ligatures w14:val="none"/>
              </w:rPr>
              <w:t>temperature suitable</w:t>
            </w:r>
            <w:r w:rsidRPr="00E50C39">
              <w:rPr>
                <w:rFonts w:ascii="Aptos" w:eastAsia="Times New Roman" w:hAnsi="Aptos" w:cs="Times New Roman"/>
                <w:color w:val="000000"/>
                <w:kern w:val="0"/>
                <w:lang w:eastAsia="en-GB"/>
                <w14:ligatures w14:val="none"/>
              </w:rPr>
              <w:t xml:space="preserve"> for the work being undertaken?</w:t>
            </w:r>
          </w:p>
        </w:tc>
        <w:tc>
          <w:tcPr>
            <w:tcW w:w="709" w:type="dxa"/>
            <w:tcBorders>
              <w:top w:val="nil"/>
              <w:left w:val="nil"/>
              <w:bottom w:val="single" w:sz="8" w:space="0" w:color="auto"/>
              <w:right w:val="single" w:sz="8" w:space="0" w:color="auto"/>
            </w:tcBorders>
            <w:shd w:val="clear" w:color="auto" w:fill="auto"/>
            <w:vAlign w:val="center"/>
            <w:hideMark/>
          </w:tcPr>
          <w:p w14:paraId="157E5C0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B9C379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230DF35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693D867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702C7BE6"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7E02FC1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standard of ventilation satisfactory for the work being undertaken?</w:t>
            </w:r>
          </w:p>
        </w:tc>
        <w:tc>
          <w:tcPr>
            <w:tcW w:w="709" w:type="dxa"/>
            <w:tcBorders>
              <w:top w:val="nil"/>
              <w:left w:val="nil"/>
              <w:bottom w:val="single" w:sz="8" w:space="0" w:color="auto"/>
              <w:right w:val="single" w:sz="8" w:space="0" w:color="auto"/>
            </w:tcBorders>
            <w:shd w:val="clear" w:color="auto" w:fill="auto"/>
            <w:vAlign w:val="center"/>
            <w:hideMark/>
          </w:tcPr>
          <w:p w14:paraId="538ED8E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A23CCD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3A76336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639F452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2CAE886F"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759A102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Is the laboratory under negative pressure? If so, is this tested?</w:t>
            </w:r>
          </w:p>
        </w:tc>
        <w:tc>
          <w:tcPr>
            <w:tcW w:w="709" w:type="dxa"/>
            <w:tcBorders>
              <w:top w:val="nil"/>
              <w:left w:val="nil"/>
              <w:bottom w:val="single" w:sz="8" w:space="0" w:color="auto"/>
              <w:right w:val="single" w:sz="8" w:space="0" w:color="auto"/>
            </w:tcBorders>
            <w:shd w:val="clear" w:color="auto" w:fill="auto"/>
            <w:vAlign w:val="center"/>
          </w:tcPr>
          <w:p w14:paraId="3269994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182A2A2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24A039E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31DAA9B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49CE2ACC" w14:textId="77777777" w:rsidTr="00CA718D">
        <w:trPr>
          <w:trHeight w:val="20"/>
        </w:trPr>
        <w:tc>
          <w:tcPr>
            <w:tcW w:w="9924" w:type="dxa"/>
            <w:gridSpan w:val="5"/>
            <w:tcBorders>
              <w:top w:val="nil"/>
              <w:left w:val="single" w:sz="8" w:space="0" w:color="auto"/>
              <w:bottom w:val="single" w:sz="8" w:space="0" w:color="auto"/>
              <w:right w:val="single" w:sz="8" w:space="0" w:color="auto"/>
            </w:tcBorders>
            <w:shd w:val="clear" w:color="auto" w:fill="auto"/>
            <w:vAlign w:val="center"/>
          </w:tcPr>
          <w:p w14:paraId="3EB4DCD2" w14:textId="77777777" w:rsidR="003765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1A7D08FA"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r w:rsidR="003765E1" w:rsidRPr="00014FE1" w14:paraId="6AC848CA"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054CB4FF"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Housekeeping</w:t>
            </w:r>
          </w:p>
        </w:tc>
      </w:tr>
      <w:tr w:rsidR="003765E1" w:rsidRPr="00014FE1" w14:paraId="6DCAC57A"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209D696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51E0EC7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3CDD0BA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07146E1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35CF53B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455D5DBC"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1706D62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Are aisles and walkways uncluttered?</w:t>
            </w:r>
          </w:p>
        </w:tc>
        <w:tc>
          <w:tcPr>
            <w:tcW w:w="709" w:type="dxa"/>
            <w:tcBorders>
              <w:top w:val="nil"/>
              <w:left w:val="nil"/>
              <w:bottom w:val="single" w:sz="8" w:space="0" w:color="auto"/>
              <w:right w:val="single" w:sz="8" w:space="0" w:color="auto"/>
            </w:tcBorders>
            <w:shd w:val="clear" w:color="auto" w:fill="auto"/>
            <w:vAlign w:val="center"/>
          </w:tcPr>
          <w:p w14:paraId="7C52615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7F6C67B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7CD4E60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0E8953B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7D861512"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29E1CF5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all benches and work surfaces clean, in good condition and uncluttered?</w:t>
            </w:r>
          </w:p>
        </w:tc>
        <w:tc>
          <w:tcPr>
            <w:tcW w:w="709" w:type="dxa"/>
            <w:tcBorders>
              <w:top w:val="nil"/>
              <w:left w:val="nil"/>
              <w:bottom w:val="single" w:sz="8" w:space="0" w:color="auto"/>
              <w:right w:val="single" w:sz="8" w:space="0" w:color="auto"/>
            </w:tcBorders>
            <w:shd w:val="clear" w:color="auto" w:fill="auto"/>
            <w:vAlign w:val="center"/>
            <w:hideMark/>
          </w:tcPr>
          <w:p w14:paraId="56DCE2F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72FD440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79278FE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7DC8057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3323BA5"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1BE33CF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 floor clean and free from slip and trip hazards?</w:t>
            </w:r>
          </w:p>
        </w:tc>
        <w:tc>
          <w:tcPr>
            <w:tcW w:w="709" w:type="dxa"/>
            <w:tcBorders>
              <w:top w:val="nil"/>
              <w:left w:val="nil"/>
              <w:bottom w:val="single" w:sz="8" w:space="0" w:color="auto"/>
              <w:right w:val="single" w:sz="8" w:space="0" w:color="auto"/>
            </w:tcBorders>
            <w:shd w:val="clear" w:color="auto" w:fill="auto"/>
            <w:vAlign w:val="center"/>
            <w:hideMark/>
          </w:tcPr>
          <w:p w14:paraId="77A6991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D4BB42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C4B7AB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26AF6E9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26673C47"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292709E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Are the laboratory sinks clean?</w:t>
            </w:r>
          </w:p>
        </w:tc>
        <w:tc>
          <w:tcPr>
            <w:tcW w:w="709" w:type="dxa"/>
            <w:tcBorders>
              <w:top w:val="nil"/>
              <w:left w:val="nil"/>
              <w:bottom w:val="single" w:sz="8" w:space="0" w:color="auto"/>
              <w:right w:val="single" w:sz="8" w:space="0" w:color="auto"/>
            </w:tcBorders>
            <w:shd w:val="clear" w:color="auto" w:fill="auto"/>
            <w:vAlign w:val="center"/>
          </w:tcPr>
          <w:p w14:paraId="59B3980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59DCAF8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02464CC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5DFBF80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4F11BBC0"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6180337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Is a disinfection regime in place?</w:t>
            </w:r>
          </w:p>
        </w:tc>
        <w:tc>
          <w:tcPr>
            <w:tcW w:w="709" w:type="dxa"/>
            <w:tcBorders>
              <w:top w:val="nil"/>
              <w:left w:val="nil"/>
              <w:bottom w:val="single" w:sz="8" w:space="0" w:color="auto"/>
              <w:right w:val="single" w:sz="8" w:space="0" w:color="auto"/>
            </w:tcBorders>
            <w:shd w:val="clear" w:color="auto" w:fill="auto"/>
            <w:vAlign w:val="center"/>
          </w:tcPr>
          <w:p w14:paraId="0E42C3C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325E876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6F7E7FB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62F794B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74B76848"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765C8B3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lastRenderedPageBreak/>
              <w:t>Is there fresh disinfectant available?</w:t>
            </w:r>
          </w:p>
        </w:tc>
        <w:tc>
          <w:tcPr>
            <w:tcW w:w="709" w:type="dxa"/>
            <w:tcBorders>
              <w:top w:val="nil"/>
              <w:left w:val="nil"/>
              <w:bottom w:val="single" w:sz="8" w:space="0" w:color="auto"/>
              <w:right w:val="single" w:sz="8" w:space="0" w:color="auto"/>
            </w:tcBorders>
            <w:shd w:val="clear" w:color="auto" w:fill="auto"/>
            <w:vAlign w:val="center"/>
            <w:hideMark/>
          </w:tcPr>
          <w:p w14:paraId="5755AE5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0D0E5F6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7B6FC34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09A4074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58C4E444"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3B28954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waste being managed effectively? E.g. bins not overflowing</w:t>
            </w:r>
          </w:p>
        </w:tc>
        <w:tc>
          <w:tcPr>
            <w:tcW w:w="709" w:type="dxa"/>
            <w:tcBorders>
              <w:top w:val="nil"/>
              <w:left w:val="nil"/>
              <w:bottom w:val="single" w:sz="8" w:space="0" w:color="auto"/>
              <w:right w:val="single" w:sz="8" w:space="0" w:color="auto"/>
            </w:tcBorders>
            <w:shd w:val="clear" w:color="auto" w:fill="auto"/>
            <w:vAlign w:val="center"/>
            <w:hideMark/>
          </w:tcPr>
          <w:p w14:paraId="1EF3C03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0821449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7F51031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61F03F9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662EE408" w14:textId="77777777" w:rsidTr="00CA718D">
        <w:trPr>
          <w:trHeight w:val="20"/>
        </w:trPr>
        <w:tc>
          <w:tcPr>
            <w:tcW w:w="4112" w:type="dxa"/>
            <w:tcBorders>
              <w:top w:val="nil"/>
              <w:left w:val="single" w:sz="8" w:space="0" w:color="auto"/>
              <w:bottom w:val="single" w:sz="4" w:space="0" w:color="auto"/>
              <w:right w:val="single" w:sz="8" w:space="0" w:color="auto"/>
            </w:tcBorders>
            <w:shd w:val="clear" w:color="auto" w:fill="auto"/>
            <w:vAlign w:val="center"/>
            <w:hideMark/>
          </w:tcPr>
          <w:p w14:paraId="1475DF1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the correct bins present?</w:t>
            </w:r>
          </w:p>
        </w:tc>
        <w:tc>
          <w:tcPr>
            <w:tcW w:w="709" w:type="dxa"/>
            <w:tcBorders>
              <w:top w:val="nil"/>
              <w:left w:val="nil"/>
              <w:bottom w:val="single" w:sz="4" w:space="0" w:color="auto"/>
              <w:right w:val="single" w:sz="8" w:space="0" w:color="auto"/>
            </w:tcBorders>
            <w:shd w:val="clear" w:color="auto" w:fill="auto"/>
            <w:vAlign w:val="center"/>
            <w:hideMark/>
          </w:tcPr>
          <w:p w14:paraId="08FB6B4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4" w:space="0" w:color="auto"/>
              <w:right w:val="single" w:sz="8" w:space="0" w:color="auto"/>
            </w:tcBorders>
            <w:shd w:val="clear" w:color="auto" w:fill="auto"/>
            <w:vAlign w:val="center"/>
            <w:hideMark/>
          </w:tcPr>
          <w:p w14:paraId="304ECC3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4" w:space="0" w:color="auto"/>
              <w:right w:val="single" w:sz="8" w:space="0" w:color="auto"/>
            </w:tcBorders>
            <w:shd w:val="clear" w:color="auto" w:fill="auto"/>
            <w:vAlign w:val="center"/>
            <w:hideMark/>
          </w:tcPr>
          <w:p w14:paraId="59FE5DB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4" w:space="0" w:color="auto"/>
              <w:right w:val="single" w:sz="8" w:space="0" w:color="auto"/>
            </w:tcBorders>
            <w:shd w:val="clear" w:color="auto" w:fill="auto"/>
            <w:vAlign w:val="center"/>
            <w:hideMark/>
          </w:tcPr>
          <w:p w14:paraId="0E5ECEC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5B616B71" w14:textId="77777777" w:rsidTr="00CA718D">
        <w:trPr>
          <w:trHeight w:val="20"/>
        </w:trPr>
        <w:tc>
          <w:tcPr>
            <w:tcW w:w="411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FEEF4E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waste disposal procedures readily available and visible in the laboratory?</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7D360E4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single" w:sz="4" w:space="0" w:color="auto"/>
              <w:left w:val="nil"/>
              <w:bottom w:val="single" w:sz="8" w:space="0" w:color="auto"/>
              <w:right w:val="single" w:sz="8" w:space="0" w:color="auto"/>
            </w:tcBorders>
            <w:shd w:val="clear" w:color="auto" w:fill="auto"/>
            <w:vAlign w:val="center"/>
            <w:hideMark/>
          </w:tcPr>
          <w:p w14:paraId="1DCE4A6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single" w:sz="4" w:space="0" w:color="auto"/>
              <w:left w:val="nil"/>
              <w:bottom w:val="single" w:sz="8" w:space="0" w:color="auto"/>
              <w:right w:val="single" w:sz="8" w:space="0" w:color="auto"/>
            </w:tcBorders>
            <w:shd w:val="clear" w:color="auto" w:fill="auto"/>
            <w:vAlign w:val="center"/>
            <w:hideMark/>
          </w:tcPr>
          <w:p w14:paraId="0E0A1E0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352EB1A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5DFD09E5"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363B4D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relevant spill kits available?</w:t>
            </w:r>
          </w:p>
        </w:tc>
        <w:tc>
          <w:tcPr>
            <w:tcW w:w="709" w:type="dxa"/>
            <w:tcBorders>
              <w:top w:val="nil"/>
              <w:left w:val="nil"/>
              <w:bottom w:val="single" w:sz="8" w:space="0" w:color="auto"/>
              <w:right w:val="single" w:sz="8" w:space="0" w:color="auto"/>
            </w:tcBorders>
            <w:shd w:val="clear" w:color="auto" w:fill="auto"/>
            <w:vAlign w:val="center"/>
            <w:hideMark/>
          </w:tcPr>
          <w:p w14:paraId="631DF12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0EB841F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4DC7D62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066EA6A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E1CF731"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4F71883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Is adequate storage available?</w:t>
            </w:r>
          </w:p>
        </w:tc>
        <w:tc>
          <w:tcPr>
            <w:tcW w:w="709" w:type="dxa"/>
            <w:tcBorders>
              <w:top w:val="nil"/>
              <w:left w:val="nil"/>
              <w:bottom w:val="single" w:sz="8" w:space="0" w:color="auto"/>
              <w:right w:val="single" w:sz="8" w:space="0" w:color="auto"/>
            </w:tcBorders>
            <w:shd w:val="clear" w:color="auto" w:fill="auto"/>
            <w:vAlign w:val="center"/>
          </w:tcPr>
          <w:p w14:paraId="51842AC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566B05D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62CBDD4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41F3B96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2FB4A603" w14:textId="77777777" w:rsidTr="00CA718D">
        <w:trPr>
          <w:trHeight w:val="20"/>
        </w:trPr>
        <w:tc>
          <w:tcPr>
            <w:tcW w:w="9924" w:type="dxa"/>
            <w:gridSpan w:val="5"/>
            <w:tcBorders>
              <w:top w:val="nil"/>
              <w:left w:val="single" w:sz="8" w:space="0" w:color="auto"/>
              <w:bottom w:val="single" w:sz="8" w:space="0" w:color="auto"/>
              <w:right w:val="single" w:sz="8" w:space="0" w:color="auto"/>
            </w:tcBorders>
            <w:shd w:val="clear" w:color="auto" w:fill="auto"/>
            <w:vAlign w:val="center"/>
          </w:tcPr>
          <w:p w14:paraId="7843EAEA" w14:textId="77777777" w:rsidR="003765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42E6EA3B"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r w:rsidR="003765E1" w:rsidRPr="00014FE1" w14:paraId="139AC631"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40518CFE"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Hygiene and PPE</w:t>
            </w:r>
          </w:p>
        </w:tc>
      </w:tr>
      <w:tr w:rsidR="003765E1" w:rsidRPr="00014FE1" w14:paraId="5B0DB14E"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33B1F81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4D86EC8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4C2D125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78268EB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7A3EECC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211F9D99"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3757EDA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there a designated hand washing sink?</w:t>
            </w:r>
          </w:p>
        </w:tc>
        <w:tc>
          <w:tcPr>
            <w:tcW w:w="709" w:type="dxa"/>
            <w:tcBorders>
              <w:top w:val="nil"/>
              <w:left w:val="nil"/>
              <w:bottom w:val="single" w:sz="8" w:space="0" w:color="auto"/>
              <w:right w:val="single" w:sz="8" w:space="0" w:color="auto"/>
            </w:tcBorders>
            <w:shd w:val="clear" w:color="auto" w:fill="auto"/>
            <w:vAlign w:val="center"/>
            <w:hideMark/>
          </w:tcPr>
          <w:p w14:paraId="4345043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9BFCF6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5E84944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F3A782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65A2BF08"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54EDC9F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there hand soap available?</w:t>
            </w:r>
          </w:p>
        </w:tc>
        <w:tc>
          <w:tcPr>
            <w:tcW w:w="709" w:type="dxa"/>
            <w:tcBorders>
              <w:top w:val="nil"/>
              <w:left w:val="nil"/>
              <w:bottom w:val="single" w:sz="8" w:space="0" w:color="auto"/>
              <w:right w:val="single" w:sz="8" w:space="0" w:color="auto"/>
            </w:tcBorders>
            <w:shd w:val="clear" w:color="auto" w:fill="auto"/>
            <w:vAlign w:val="center"/>
            <w:hideMark/>
          </w:tcPr>
          <w:p w14:paraId="416A5C0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28595B1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0707BC4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4ECE912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E3ACF91"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2F87958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there paper towels in the dispenser?</w:t>
            </w:r>
          </w:p>
        </w:tc>
        <w:tc>
          <w:tcPr>
            <w:tcW w:w="709" w:type="dxa"/>
            <w:tcBorders>
              <w:top w:val="nil"/>
              <w:left w:val="nil"/>
              <w:bottom w:val="single" w:sz="8" w:space="0" w:color="auto"/>
              <w:right w:val="single" w:sz="8" w:space="0" w:color="auto"/>
            </w:tcBorders>
            <w:shd w:val="clear" w:color="auto" w:fill="auto"/>
            <w:vAlign w:val="center"/>
            <w:hideMark/>
          </w:tcPr>
          <w:p w14:paraId="7F7F82E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9CCC5B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1FCA889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37E7447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10A84DC"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7139BFF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Are laboratory coats being worn?</w:t>
            </w:r>
          </w:p>
        </w:tc>
        <w:tc>
          <w:tcPr>
            <w:tcW w:w="709" w:type="dxa"/>
            <w:tcBorders>
              <w:top w:val="nil"/>
              <w:left w:val="nil"/>
              <w:bottom w:val="single" w:sz="8" w:space="0" w:color="auto"/>
              <w:right w:val="single" w:sz="8" w:space="0" w:color="auto"/>
            </w:tcBorders>
            <w:shd w:val="clear" w:color="auto" w:fill="auto"/>
            <w:vAlign w:val="center"/>
          </w:tcPr>
          <w:p w14:paraId="4F8591B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5232E0A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04E07C9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3317BF1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5C64ACDC"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7B97CBE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there sufficient clean laboratory coats available and fit for use?</w:t>
            </w:r>
          </w:p>
        </w:tc>
        <w:tc>
          <w:tcPr>
            <w:tcW w:w="709" w:type="dxa"/>
            <w:tcBorders>
              <w:top w:val="nil"/>
              <w:left w:val="nil"/>
              <w:bottom w:val="single" w:sz="8" w:space="0" w:color="auto"/>
              <w:right w:val="single" w:sz="8" w:space="0" w:color="auto"/>
            </w:tcBorders>
            <w:shd w:val="clear" w:color="auto" w:fill="auto"/>
            <w:vAlign w:val="center"/>
            <w:hideMark/>
          </w:tcPr>
          <w:p w14:paraId="097650E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1B0AB50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04CF210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933342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0490A772"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1D4854F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Is there sufficient storage space for outdoor clothing?</w:t>
            </w:r>
          </w:p>
        </w:tc>
        <w:tc>
          <w:tcPr>
            <w:tcW w:w="709" w:type="dxa"/>
            <w:tcBorders>
              <w:top w:val="nil"/>
              <w:left w:val="nil"/>
              <w:bottom w:val="single" w:sz="8" w:space="0" w:color="auto"/>
              <w:right w:val="single" w:sz="8" w:space="0" w:color="auto"/>
            </w:tcBorders>
            <w:shd w:val="clear" w:color="auto" w:fill="auto"/>
            <w:vAlign w:val="center"/>
            <w:hideMark/>
          </w:tcPr>
          <w:p w14:paraId="7AEFF71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2E7477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5DAE2BF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7DD8E33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0B4700C6"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3C746F6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gloves and goggles readily available and fit for use?</w:t>
            </w:r>
          </w:p>
        </w:tc>
        <w:tc>
          <w:tcPr>
            <w:tcW w:w="709" w:type="dxa"/>
            <w:tcBorders>
              <w:top w:val="nil"/>
              <w:left w:val="nil"/>
              <w:bottom w:val="single" w:sz="8" w:space="0" w:color="auto"/>
              <w:right w:val="single" w:sz="8" w:space="0" w:color="auto"/>
            </w:tcBorders>
            <w:shd w:val="clear" w:color="auto" w:fill="auto"/>
            <w:vAlign w:val="center"/>
            <w:hideMark/>
          </w:tcPr>
          <w:p w14:paraId="59E24B4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596E0D7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6E06D2E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6D52DB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D59F06C"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3DF5701D" w14:textId="77777777" w:rsidR="003765E1" w:rsidRPr="009E20CE" w:rsidRDefault="003765E1" w:rsidP="00CA718D">
            <w:pPr>
              <w:spacing w:after="0" w:line="240" w:lineRule="auto"/>
            </w:pPr>
            <w:r>
              <w:t>If applicable, is all specialist PPE available? E.g. respirators, cryogenic</w:t>
            </w:r>
            <w:r w:rsidRPr="00B61CD6">
              <w:t xml:space="preserve"> apron</w:t>
            </w:r>
            <w:r>
              <w:t>s</w:t>
            </w:r>
          </w:p>
        </w:tc>
        <w:tc>
          <w:tcPr>
            <w:tcW w:w="709" w:type="dxa"/>
            <w:tcBorders>
              <w:top w:val="nil"/>
              <w:left w:val="nil"/>
              <w:bottom w:val="single" w:sz="8" w:space="0" w:color="auto"/>
              <w:right w:val="single" w:sz="8" w:space="0" w:color="auto"/>
            </w:tcBorders>
            <w:shd w:val="clear" w:color="auto" w:fill="auto"/>
            <w:vAlign w:val="center"/>
            <w:hideMark/>
          </w:tcPr>
          <w:p w14:paraId="0BDAED9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68DA7B2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20B335D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625A5E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2B82C87A" w14:textId="77777777" w:rsidTr="00CA718D">
        <w:trPr>
          <w:trHeight w:val="20"/>
        </w:trPr>
        <w:tc>
          <w:tcPr>
            <w:tcW w:w="9924" w:type="dxa"/>
            <w:gridSpan w:val="5"/>
            <w:tcBorders>
              <w:top w:val="nil"/>
              <w:left w:val="single" w:sz="8" w:space="0" w:color="auto"/>
              <w:bottom w:val="single" w:sz="8" w:space="0" w:color="auto"/>
              <w:right w:val="single" w:sz="8" w:space="0" w:color="auto"/>
            </w:tcBorders>
            <w:shd w:val="clear" w:color="auto" w:fill="auto"/>
            <w:vAlign w:val="center"/>
          </w:tcPr>
          <w:p w14:paraId="3E693BD9" w14:textId="77777777" w:rsidR="003765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69EFB1BE"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r w:rsidR="003765E1" w:rsidRPr="00014FE1" w14:paraId="7F616B21"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5351ACDD"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First aid</w:t>
            </w:r>
          </w:p>
        </w:tc>
      </w:tr>
      <w:tr w:rsidR="003765E1" w:rsidRPr="00014FE1" w14:paraId="7AD8FB92"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5757D0D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5EF2B74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206DA7A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29C4DC5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00453A4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1AB254FC"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71380B1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xml:space="preserve">Is the first aid </w:t>
            </w:r>
            <w:r>
              <w:rPr>
                <w:rFonts w:ascii="Aptos" w:eastAsia="Times New Roman" w:hAnsi="Aptos" w:cs="Times New Roman"/>
                <w:color w:val="000000"/>
                <w:kern w:val="0"/>
                <w:lang w:eastAsia="en-GB"/>
                <w14:ligatures w14:val="none"/>
              </w:rPr>
              <w:t>kit</w:t>
            </w:r>
            <w:r w:rsidRPr="00014FE1">
              <w:rPr>
                <w:rFonts w:ascii="Aptos" w:eastAsia="Times New Roman" w:hAnsi="Aptos" w:cs="Times New Roman"/>
                <w:color w:val="000000"/>
                <w:kern w:val="0"/>
                <w:lang w:eastAsia="en-GB"/>
                <w14:ligatures w14:val="none"/>
              </w:rPr>
              <w:t xml:space="preserve"> clearly visible</w:t>
            </w:r>
            <w:r>
              <w:rPr>
                <w:rFonts w:ascii="Aptos" w:eastAsia="Times New Roman" w:hAnsi="Aptos" w:cs="Times New Roman"/>
                <w:color w:val="000000"/>
                <w:kern w:val="0"/>
                <w:lang w:eastAsia="en-GB"/>
                <w14:ligatures w14:val="none"/>
              </w:rPr>
              <w:t xml:space="preserve"> and fully stocked</w:t>
            </w:r>
            <w:r w:rsidRPr="00014FE1">
              <w:rPr>
                <w:rFonts w:ascii="Aptos" w:eastAsia="Times New Roman" w:hAnsi="Aptos" w:cs="Times New Roman"/>
                <w:color w:val="000000"/>
                <w:kern w:val="0"/>
                <w:lang w:eastAsia="en-GB"/>
                <w14:ligatures w14:val="none"/>
              </w:rPr>
              <w:t>?</w:t>
            </w:r>
          </w:p>
        </w:tc>
        <w:tc>
          <w:tcPr>
            <w:tcW w:w="709" w:type="dxa"/>
            <w:tcBorders>
              <w:top w:val="nil"/>
              <w:left w:val="nil"/>
              <w:bottom w:val="single" w:sz="8" w:space="0" w:color="auto"/>
              <w:right w:val="single" w:sz="8" w:space="0" w:color="auto"/>
            </w:tcBorders>
            <w:shd w:val="clear" w:color="auto" w:fill="auto"/>
            <w:vAlign w:val="center"/>
            <w:hideMark/>
          </w:tcPr>
          <w:p w14:paraId="0E0DA38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C46705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7550A9B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328B07A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019D093C"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467318E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xml:space="preserve">Are the correct first aiders listed by the first aid </w:t>
            </w:r>
            <w:r>
              <w:rPr>
                <w:rFonts w:ascii="Aptos" w:eastAsia="Times New Roman" w:hAnsi="Aptos" w:cs="Times New Roman"/>
                <w:color w:val="000000"/>
                <w:kern w:val="0"/>
                <w:lang w:eastAsia="en-GB"/>
                <w14:ligatures w14:val="none"/>
              </w:rPr>
              <w:t>kit</w:t>
            </w:r>
            <w:r w:rsidRPr="00014FE1">
              <w:rPr>
                <w:rFonts w:ascii="Aptos" w:eastAsia="Times New Roman" w:hAnsi="Aptos" w:cs="Times New Roman"/>
                <w:color w:val="000000"/>
                <w:kern w:val="0"/>
                <w:lang w:eastAsia="en-GB"/>
                <w14:ligatures w14:val="none"/>
              </w:rPr>
              <w:t>?</w:t>
            </w:r>
          </w:p>
        </w:tc>
        <w:tc>
          <w:tcPr>
            <w:tcW w:w="709" w:type="dxa"/>
            <w:tcBorders>
              <w:top w:val="nil"/>
              <w:left w:val="nil"/>
              <w:bottom w:val="single" w:sz="8" w:space="0" w:color="auto"/>
              <w:right w:val="single" w:sz="8" w:space="0" w:color="auto"/>
            </w:tcBorders>
            <w:shd w:val="clear" w:color="auto" w:fill="auto"/>
            <w:vAlign w:val="center"/>
          </w:tcPr>
          <w:p w14:paraId="488FD34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50A81CF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5C6BD39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2FA254D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2E5B5591"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0077E97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eye wash bottles present and in date?</w:t>
            </w:r>
          </w:p>
        </w:tc>
        <w:tc>
          <w:tcPr>
            <w:tcW w:w="709" w:type="dxa"/>
            <w:tcBorders>
              <w:top w:val="nil"/>
              <w:left w:val="nil"/>
              <w:bottom w:val="single" w:sz="8" w:space="0" w:color="auto"/>
              <w:right w:val="single" w:sz="8" w:space="0" w:color="auto"/>
            </w:tcBorders>
            <w:shd w:val="clear" w:color="auto" w:fill="auto"/>
            <w:vAlign w:val="center"/>
            <w:hideMark/>
          </w:tcPr>
          <w:p w14:paraId="1344233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3807E80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225D4D7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7070B1A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653768F9"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00EE5AB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Is there an emergency shower? Is this clean and routinely flushed?</w:t>
            </w:r>
          </w:p>
        </w:tc>
        <w:tc>
          <w:tcPr>
            <w:tcW w:w="709" w:type="dxa"/>
            <w:tcBorders>
              <w:top w:val="nil"/>
              <w:left w:val="nil"/>
              <w:bottom w:val="single" w:sz="8" w:space="0" w:color="auto"/>
              <w:right w:val="single" w:sz="8" w:space="0" w:color="auto"/>
            </w:tcBorders>
            <w:shd w:val="clear" w:color="auto" w:fill="auto"/>
            <w:vAlign w:val="center"/>
          </w:tcPr>
          <w:p w14:paraId="531A08E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28D530A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15B88A0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6394F99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6CC67AEA" w14:textId="77777777" w:rsidTr="00CA718D">
        <w:trPr>
          <w:trHeight w:val="20"/>
        </w:trPr>
        <w:tc>
          <w:tcPr>
            <w:tcW w:w="9924" w:type="dxa"/>
            <w:gridSpan w:val="5"/>
            <w:tcBorders>
              <w:top w:val="nil"/>
              <w:left w:val="single" w:sz="8" w:space="0" w:color="auto"/>
              <w:bottom w:val="single" w:sz="8" w:space="0" w:color="auto"/>
              <w:right w:val="single" w:sz="8" w:space="0" w:color="auto"/>
            </w:tcBorders>
            <w:shd w:val="clear" w:color="auto" w:fill="auto"/>
            <w:vAlign w:val="center"/>
          </w:tcPr>
          <w:p w14:paraId="19C2F9DE" w14:textId="77777777" w:rsidR="003765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44EDAB03"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r w:rsidR="003765E1" w:rsidRPr="00014FE1" w14:paraId="0EE2BB07"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15664145"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Fire safety arrangements</w:t>
            </w:r>
          </w:p>
        </w:tc>
      </w:tr>
      <w:tr w:rsidR="003765E1" w:rsidRPr="00014FE1" w14:paraId="18607D22"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2B2DAF8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12B4439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28918E0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7302C01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4B91185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75D4A79A" w14:textId="77777777" w:rsidTr="00CA718D">
        <w:trPr>
          <w:trHeight w:val="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48AD308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Are fire action notices displayed?</w:t>
            </w:r>
          </w:p>
        </w:tc>
        <w:tc>
          <w:tcPr>
            <w:tcW w:w="709" w:type="dxa"/>
            <w:tcBorders>
              <w:top w:val="nil"/>
              <w:left w:val="nil"/>
              <w:bottom w:val="single" w:sz="8" w:space="0" w:color="auto"/>
              <w:right w:val="single" w:sz="8" w:space="0" w:color="auto"/>
            </w:tcBorders>
            <w:shd w:val="clear" w:color="auto" w:fill="auto"/>
            <w:vAlign w:val="center"/>
            <w:hideMark/>
          </w:tcPr>
          <w:p w14:paraId="372CA20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auto" w:fill="auto"/>
            <w:vAlign w:val="center"/>
            <w:hideMark/>
          </w:tcPr>
          <w:p w14:paraId="4651F78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auto" w:fill="auto"/>
            <w:vAlign w:val="center"/>
            <w:hideMark/>
          </w:tcPr>
          <w:p w14:paraId="5193082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auto" w:fill="auto"/>
            <w:vAlign w:val="center"/>
            <w:hideMark/>
          </w:tcPr>
          <w:p w14:paraId="10ADC7B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7FC750FF" w14:textId="77777777" w:rsidTr="00CA718D">
        <w:trPr>
          <w:trHeight w:val="20"/>
        </w:trPr>
        <w:tc>
          <w:tcPr>
            <w:tcW w:w="4112" w:type="dxa"/>
            <w:tcBorders>
              <w:top w:val="nil"/>
              <w:left w:val="single" w:sz="8" w:space="0" w:color="auto"/>
              <w:bottom w:val="single" w:sz="4" w:space="0" w:color="auto"/>
              <w:right w:val="single" w:sz="8" w:space="0" w:color="auto"/>
            </w:tcBorders>
            <w:shd w:val="clear" w:color="auto" w:fill="auto"/>
            <w:vAlign w:val="center"/>
            <w:hideMark/>
          </w:tcPr>
          <w:p w14:paraId="7A2EA82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Are fire doors and exits clearly marked?</w:t>
            </w:r>
          </w:p>
        </w:tc>
        <w:tc>
          <w:tcPr>
            <w:tcW w:w="709" w:type="dxa"/>
            <w:tcBorders>
              <w:top w:val="nil"/>
              <w:left w:val="nil"/>
              <w:bottom w:val="single" w:sz="4" w:space="0" w:color="auto"/>
              <w:right w:val="single" w:sz="8" w:space="0" w:color="auto"/>
            </w:tcBorders>
            <w:shd w:val="clear" w:color="auto" w:fill="auto"/>
            <w:vAlign w:val="center"/>
            <w:hideMark/>
          </w:tcPr>
          <w:p w14:paraId="6AF56E2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4" w:space="0" w:color="auto"/>
              <w:right w:val="single" w:sz="8" w:space="0" w:color="auto"/>
            </w:tcBorders>
            <w:shd w:val="clear" w:color="auto" w:fill="auto"/>
            <w:vAlign w:val="center"/>
            <w:hideMark/>
          </w:tcPr>
          <w:p w14:paraId="6490B35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4" w:space="0" w:color="auto"/>
              <w:right w:val="single" w:sz="8" w:space="0" w:color="auto"/>
            </w:tcBorders>
            <w:shd w:val="clear" w:color="auto" w:fill="auto"/>
            <w:vAlign w:val="center"/>
            <w:hideMark/>
          </w:tcPr>
          <w:p w14:paraId="1E3D590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4" w:space="0" w:color="auto"/>
              <w:right w:val="single" w:sz="8" w:space="0" w:color="auto"/>
            </w:tcBorders>
            <w:shd w:val="clear" w:color="auto" w:fill="auto"/>
            <w:vAlign w:val="center"/>
            <w:hideMark/>
          </w:tcPr>
          <w:p w14:paraId="328DAA3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1F6953B8" w14:textId="77777777" w:rsidTr="00CA718D">
        <w:trPr>
          <w:trHeight w:val="20"/>
        </w:trPr>
        <w:tc>
          <w:tcPr>
            <w:tcW w:w="411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C7B4B1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lastRenderedPageBreak/>
              <w:t xml:space="preserve">Are </w:t>
            </w:r>
            <w:r>
              <w:rPr>
                <w:rFonts w:ascii="Aptos" w:eastAsia="Times New Roman" w:hAnsi="Aptos" w:cs="Times New Roman"/>
                <w:color w:val="000000"/>
                <w:kern w:val="0"/>
                <w:lang w:eastAsia="en-GB"/>
                <w14:ligatures w14:val="none"/>
              </w:rPr>
              <w:t xml:space="preserve">appropriate </w:t>
            </w:r>
            <w:r w:rsidRPr="00014FE1">
              <w:rPr>
                <w:rFonts w:ascii="Aptos" w:eastAsia="Times New Roman" w:hAnsi="Aptos" w:cs="Times New Roman"/>
                <w:color w:val="000000"/>
                <w:kern w:val="0"/>
                <w:lang w:eastAsia="en-GB"/>
                <w14:ligatures w14:val="none"/>
              </w:rPr>
              <w:t>fire extinguishers</w:t>
            </w:r>
            <w:r>
              <w:rPr>
                <w:rFonts w:ascii="Aptos" w:eastAsia="Times New Roman" w:hAnsi="Aptos" w:cs="Times New Roman"/>
                <w:color w:val="000000"/>
                <w:kern w:val="0"/>
                <w:lang w:eastAsia="en-GB"/>
                <w14:ligatures w14:val="none"/>
              </w:rPr>
              <w:t xml:space="preserve"> available and within inspection date?</w:t>
            </w:r>
            <w:r w:rsidRPr="00014FE1">
              <w:rPr>
                <w:rFonts w:ascii="Aptos" w:eastAsia="Times New Roman" w:hAnsi="Aptos" w:cs="Times New Roman"/>
                <w:color w:val="000000"/>
                <w:kern w:val="0"/>
                <w:lang w:eastAsia="en-GB"/>
                <w14:ligatures w14:val="none"/>
              </w:rPr>
              <w:t xml:space="preserve"> in the correct location?</w:t>
            </w:r>
          </w:p>
        </w:tc>
        <w:tc>
          <w:tcPr>
            <w:tcW w:w="709" w:type="dxa"/>
            <w:tcBorders>
              <w:top w:val="single" w:sz="4" w:space="0" w:color="auto"/>
              <w:left w:val="nil"/>
              <w:bottom w:val="single" w:sz="4" w:space="0" w:color="auto"/>
              <w:right w:val="single" w:sz="8" w:space="0" w:color="auto"/>
            </w:tcBorders>
            <w:shd w:val="clear" w:color="auto" w:fill="auto"/>
            <w:vAlign w:val="center"/>
            <w:hideMark/>
          </w:tcPr>
          <w:p w14:paraId="40FD506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single" w:sz="4" w:space="0" w:color="auto"/>
              <w:left w:val="nil"/>
              <w:bottom w:val="single" w:sz="4" w:space="0" w:color="auto"/>
              <w:right w:val="single" w:sz="8" w:space="0" w:color="auto"/>
            </w:tcBorders>
            <w:shd w:val="clear" w:color="auto" w:fill="auto"/>
            <w:vAlign w:val="center"/>
            <w:hideMark/>
          </w:tcPr>
          <w:p w14:paraId="51027A7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single" w:sz="4" w:space="0" w:color="auto"/>
              <w:left w:val="nil"/>
              <w:bottom w:val="single" w:sz="4" w:space="0" w:color="auto"/>
              <w:right w:val="single" w:sz="8" w:space="0" w:color="auto"/>
            </w:tcBorders>
            <w:shd w:val="clear" w:color="auto" w:fill="auto"/>
            <w:vAlign w:val="center"/>
            <w:hideMark/>
          </w:tcPr>
          <w:p w14:paraId="6720715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62A9994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0A883F73" w14:textId="77777777" w:rsidTr="00CA718D">
        <w:trPr>
          <w:trHeight w:val="20"/>
        </w:trPr>
        <w:tc>
          <w:tcPr>
            <w:tcW w:w="9924"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26BD6C0C" w14:textId="77777777" w:rsidR="003765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4FCD1AC1"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r w:rsidR="003765E1" w:rsidRPr="00014FE1" w14:paraId="42A4FC85"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27F6D062"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Pr>
                <w:rFonts w:ascii="Aptos" w:eastAsia="Times New Roman" w:hAnsi="Aptos" w:cs="Times New Roman"/>
                <w:b/>
                <w:bCs/>
                <w:kern w:val="0"/>
                <w:lang w:eastAsia="en-GB"/>
                <w14:ligatures w14:val="none"/>
              </w:rPr>
              <w:t>Working arrangements</w:t>
            </w:r>
          </w:p>
        </w:tc>
      </w:tr>
      <w:tr w:rsidR="003765E1" w:rsidRPr="00014FE1" w14:paraId="5D966C97"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tcPr>
          <w:p w14:paraId="4E7847A4"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tcPr>
          <w:p w14:paraId="776149CC"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tcPr>
          <w:p w14:paraId="6A591489"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tcPr>
          <w:p w14:paraId="7675CEAB"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tcPr>
          <w:p w14:paraId="20865C7A"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49514541" w14:textId="77777777" w:rsidTr="00276AF9">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6ED0C680"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Is there Number of people in the facility at one time?</w:t>
            </w:r>
          </w:p>
        </w:tc>
        <w:tc>
          <w:tcPr>
            <w:tcW w:w="709" w:type="dxa"/>
            <w:tcBorders>
              <w:top w:val="nil"/>
              <w:left w:val="nil"/>
              <w:bottom w:val="single" w:sz="8" w:space="0" w:color="auto"/>
              <w:right w:val="single" w:sz="8" w:space="0" w:color="auto"/>
            </w:tcBorders>
            <w:shd w:val="clear" w:color="auto" w:fill="auto"/>
            <w:vAlign w:val="center"/>
          </w:tcPr>
          <w:p w14:paraId="5A5C210C"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1B6CAFA4"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339AD7BB"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565300C4"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r>
      <w:tr w:rsidR="003765E1" w:rsidRPr="00014FE1" w14:paraId="1807E380" w14:textId="77777777" w:rsidTr="00276AF9">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4DDAB796" w14:textId="77777777" w:rsidR="003765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Is there adequate space and facilities?</w:t>
            </w:r>
          </w:p>
        </w:tc>
        <w:tc>
          <w:tcPr>
            <w:tcW w:w="709" w:type="dxa"/>
            <w:tcBorders>
              <w:top w:val="nil"/>
              <w:left w:val="nil"/>
              <w:bottom w:val="single" w:sz="8" w:space="0" w:color="auto"/>
              <w:right w:val="single" w:sz="8" w:space="0" w:color="auto"/>
            </w:tcBorders>
            <w:shd w:val="clear" w:color="auto" w:fill="auto"/>
            <w:vAlign w:val="center"/>
          </w:tcPr>
          <w:p w14:paraId="5AC1E1B0"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5AFC01DD"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10E06ED4"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0D0871F1"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r>
      <w:tr w:rsidR="003765E1" w:rsidRPr="00014FE1" w14:paraId="2DFC2EA4" w14:textId="77777777" w:rsidTr="00276AF9">
        <w:trPr>
          <w:trHeight w:val="20"/>
        </w:trPr>
        <w:tc>
          <w:tcPr>
            <w:tcW w:w="4112" w:type="dxa"/>
            <w:tcBorders>
              <w:top w:val="nil"/>
              <w:left w:val="single" w:sz="8" w:space="0" w:color="auto"/>
              <w:bottom w:val="single" w:sz="8" w:space="0" w:color="auto"/>
              <w:right w:val="single" w:sz="8" w:space="0" w:color="auto"/>
            </w:tcBorders>
            <w:shd w:val="clear" w:color="auto" w:fill="auto"/>
            <w:vAlign w:val="center"/>
          </w:tcPr>
          <w:p w14:paraId="01AF5AC7" w14:textId="77777777" w:rsidR="003765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If there is more than one research group in the laboratory, is the work compatible? </w:t>
            </w:r>
          </w:p>
        </w:tc>
        <w:tc>
          <w:tcPr>
            <w:tcW w:w="709" w:type="dxa"/>
            <w:tcBorders>
              <w:top w:val="nil"/>
              <w:left w:val="nil"/>
              <w:bottom w:val="single" w:sz="8" w:space="0" w:color="auto"/>
              <w:right w:val="single" w:sz="8" w:space="0" w:color="auto"/>
            </w:tcBorders>
            <w:shd w:val="clear" w:color="auto" w:fill="auto"/>
            <w:vAlign w:val="center"/>
          </w:tcPr>
          <w:p w14:paraId="3F3A3D64"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708" w:type="dxa"/>
            <w:tcBorders>
              <w:top w:val="nil"/>
              <w:left w:val="nil"/>
              <w:bottom w:val="single" w:sz="8" w:space="0" w:color="auto"/>
              <w:right w:val="single" w:sz="8" w:space="0" w:color="auto"/>
            </w:tcBorders>
            <w:shd w:val="clear" w:color="auto" w:fill="auto"/>
            <w:vAlign w:val="center"/>
          </w:tcPr>
          <w:p w14:paraId="3851E88B"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3261" w:type="dxa"/>
            <w:tcBorders>
              <w:top w:val="nil"/>
              <w:left w:val="nil"/>
              <w:bottom w:val="single" w:sz="8" w:space="0" w:color="auto"/>
              <w:right w:val="single" w:sz="8" w:space="0" w:color="auto"/>
            </w:tcBorders>
            <w:shd w:val="clear" w:color="auto" w:fill="auto"/>
            <w:vAlign w:val="center"/>
          </w:tcPr>
          <w:p w14:paraId="3952E45A"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c>
          <w:tcPr>
            <w:tcW w:w="1134" w:type="dxa"/>
            <w:tcBorders>
              <w:top w:val="nil"/>
              <w:left w:val="nil"/>
              <w:bottom w:val="single" w:sz="8" w:space="0" w:color="auto"/>
              <w:right w:val="single" w:sz="8" w:space="0" w:color="auto"/>
            </w:tcBorders>
            <w:shd w:val="clear" w:color="auto" w:fill="auto"/>
            <w:vAlign w:val="center"/>
          </w:tcPr>
          <w:p w14:paraId="3C0F31F4"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p>
        </w:tc>
      </w:tr>
      <w:tr w:rsidR="003765E1" w:rsidRPr="00014FE1" w14:paraId="3A10CEEB" w14:textId="77777777" w:rsidTr="00276AF9">
        <w:trPr>
          <w:trHeight w:val="20"/>
        </w:trPr>
        <w:tc>
          <w:tcPr>
            <w:tcW w:w="9924" w:type="dxa"/>
            <w:gridSpan w:val="5"/>
            <w:tcBorders>
              <w:top w:val="nil"/>
              <w:left w:val="single" w:sz="8" w:space="0" w:color="auto"/>
              <w:bottom w:val="single" w:sz="8" w:space="0" w:color="auto"/>
              <w:right w:val="single" w:sz="8" w:space="0" w:color="auto"/>
            </w:tcBorders>
            <w:shd w:val="clear" w:color="auto" w:fill="auto"/>
            <w:vAlign w:val="center"/>
          </w:tcPr>
          <w:p w14:paraId="594C459F" w14:textId="77777777" w:rsidR="00276AF9" w:rsidRDefault="003765E1" w:rsidP="00276AF9">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Comments:</w:t>
            </w:r>
          </w:p>
          <w:p w14:paraId="4C4CD193" w14:textId="7A211F2D" w:rsidR="00276AF9" w:rsidRPr="00014FE1" w:rsidRDefault="00276AF9" w:rsidP="00276AF9">
            <w:pPr>
              <w:spacing w:after="0" w:line="240" w:lineRule="auto"/>
              <w:rPr>
                <w:rFonts w:ascii="Aptos" w:eastAsia="Times New Roman" w:hAnsi="Aptos" w:cs="Times New Roman"/>
                <w:kern w:val="0"/>
                <w:lang w:eastAsia="en-GB"/>
                <w14:ligatures w14:val="none"/>
              </w:rPr>
            </w:pPr>
          </w:p>
        </w:tc>
      </w:tr>
      <w:tr w:rsidR="003765E1" w:rsidRPr="00014FE1" w14:paraId="4C05FA92" w14:textId="77777777" w:rsidTr="00CA718D">
        <w:trPr>
          <w:trHeight w:val="645"/>
        </w:trPr>
        <w:tc>
          <w:tcPr>
            <w:tcW w:w="9924" w:type="dxa"/>
            <w:gridSpan w:val="5"/>
            <w:tcBorders>
              <w:top w:val="nil"/>
              <w:left w:val="single" w:sz="8" w:space="0" w:color="auto"/>
              <w:bottom w:val="single" w:sz="8" w:space="0" w:color="auto"/>
              <w:right w:val="single" w:sz="8" w:space="0" w:color="auto"/>
            </w:tcBorders>
            <w:shd w:val="clear" w:color="auto" w:fill="CBCECE"/>
            <w:vAlign w:val="center"/>
          </w:tcPr>
          <w:p w14:paraId="31DED108" w14:textId="77777777" w:rsidR="003765E1" w:rsidRPr="003323F2" w:rsidRDefault="003765E1" w:rsidP="00CA718D">
            <w:pPr>
              <w:spacing w:after="0" w:line="240" w:lineRule="auto"/>
              <w:jc w:val="center"/>
              <w:rPr>
                <w:rFonts w:ascii="Aptos" w:eastAsia="Times New Roman" w:hAnsi="Aptos" w:cs="Times New Roman"/>
                <w:b/>
                <w:bCs/>
                <w:kern w:val="0"/>
                <w:lang w:eastAsia="en-GB"/>
                <w14:ligatures w14:val="none"/>
              </w:rPr>
            </w:pPr>
            <w:r w:rsidRPr="003323F2">
              <w:rPr>
                <w:rFonts w:ascii="Aptos" w:eastAsia="Times New Roman" w:hAnsi="Aptos" w:cs="Times New Roman"/>
                <w:b/>
                <w:bCs/>
                <w:kern w:val="0"/>
                <w:lang w:eastAsia="en-GB"/>
                <w14:ligatures w14:val="none"/>
              </w:rPr>
              <w:t>Equipment</w:t>
            </w:r>
          </w:p>
        </w:tc>
      </w:tr>
      <w:tr w:rsidR="003765E1" w:rsidRPr="00014FE1" w14:paraId="31789D57"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1C6A84A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3D6F33A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6E1CC68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60FA4DB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7D834EF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3B49E209"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7B38DD2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Has all equipment passed PAT testing? If equipment has failed, has</w:t>
            </w:r>
            <w:r>
              <w:rPr>
                <w:rFonts w:ascii="Aptos" w:eastAsia="Times New Roman" w:hAnsi="Aptos" w:cs="Times New Roman"/>
                <w:kern w:val="0"/>
                <w:lang w:eastAsia="en-GB"/>
                <w14:ligatures w14:val="none"/>
              </w:rPr>
              <w:t xml:space="preserve"> it</w:t>
            </w:r>
            <w:r w:rsidRPr="00014FE1">
              <w:rPr>
                <w:rFonts w:ascii="Aptos" w:eastAsia="Times New Roman" w:hAnsi="Aptos" w:cs="Times New Roman"/>
                <w:kern w:val="0"/>
                <w:lang w:eastAsia="en-GB"/>
                <w14:ligatures w14:val="none"/>
              </w:rPr>
              <w:t xml:space="preserve"> been isolated and clearly identified that it should not be used?</w:t>
            </w:r>
          </w:p>
        </w:tc>
        <w:tc>
          <w:tcPr>
            <w:tcW w:w="709" w:type="dxa"/>
            <w:tcBorders>
              <w:top w:val="nil"/>
              <w:left w:val="nil"/>
              <w:bottom w:val="single" w:sz="8" w:space="0" w:color="auto"/>
              <w:right w:val="single" w:sz="8" w:space="0" w:color="auto"/>
            </w:tcBorders>
            <w:shd w:val="clear" w:color="000000" w:fill="FFFFFF"/>
            <w:vAlign w:val="center"/>
            <w:hideMark/>
          </w:tcPr>
          <w:p w14:paraId="4F893D7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5F07FAD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502EC03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C906A4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13E6390D"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1C714E9C"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Is there an absence of overloaded sockets?</w:t>
            </w:r>
          </w:p>
        </w:tc>
        <w:tc>
          <w:tcPr>
            <w:tcW w:w="709" w:type="dxa"/>
            <w:tcBorders>
              <w:top w:val="nil"/>
              <w:left w:val="nil"/>
              <w:bottom w:val="single" w:sz="8" w:space="0" w:color="auto"/>
              <w:right w:val="single" w:sz="8" w:space="0" w:color="auto"/>
            </w:tcBorders>
            <w:shd w:val="clear" w:color="000000" w:fill="FFFFFF"/>
            <w:vAlign w:val="center"/>
          </w:tcPr>
          <w:p w14:paraId="41E17A4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021C09A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08ABE13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44EB59F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0454217D"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02276F5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Has all equipment passed its last maintenance inspection?</w:t>
            </w:r>
          </w:p>
        </w:tc>
        <w:tc>
          <w:tcPr>
            <w:tcW w:w="709" w:type="dxa"/>
            <w:tcBorders>
              <w:top w:val="nil"/>
              <w:left w:val="nil"/>
              <w:bottom w:val="single" w:sz="8" w:space="0" w:color="auto"/>
              <w:right w:val="single" w:sz="8" w:space="0" w:color="auto"/>
            </w:tcBorders>
            <w:shd w:val="clear" w:color="000000" w:fill="FFFFFF"/>
            <w:vAlign w:val="center"/>
            <w:hideMark/>
          </w:tcPr>
          <w:p w14:paraId="3DE7C26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7F1A138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266B392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7A7C0EE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5DB866D0"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2A95782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Has the autoclave been serviced and maintained?</w:t>
            </w:r>
          </w:p>
        </w:tc>
        <w:tc>
          <w:tcPr>
            <w:tcW w:w="709" w:type="dxa"/>
            <w:tcBorders>
              <w:top w:val="nil"/>
              <w:left w:val="nil"/>
              <w:bottom w:val="single" w:sz="8" w:space="0" w:color="auto"/>
              <w:right w:val="single" w:sz="8" w:space="0" w:color="auto"/>
            </w:tcBorders>
            <w:shd w:val="clear" w:color="000000" w:fill="FFFFFF"/>
            <w:vAlign w:val="center"/>
            <w:hideMark/>
          </w:tcPr>
          <w:p w14:paraId="43301FE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2845AF2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145E104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77A3B08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6BEAB200"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064D1AE6"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Is an autoclave log kept?</w:t>
            </w:r>
          </w:p>
        </w:tc>
        <w:tc>
          <w:tcPr>
            <w:tcW w:w="709" w:type="dxa"/>
            <w:tcBorders>
              <w:top w:val="nil"/>
              <w:left w:val="nil"/>
              <w:bottom w:val="single" w:sz="8" w:space="0" w:color="auto"/>
              <w:right w:val="single" w:sz="8" w:space="0" w:color="auto"/>
            </w:tcBorders>
            <w:shd w:val="clear" w:color="000000" w:fill="FFFFFF"/>
            <w:vAlign w:val="center"/>
          </w:tcPr>
          <w:p w14:paraId="570D9B2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400630D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488B68E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2743B7B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24A47156"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25BBACC0" w14:textId="77777777" w:rsidR="003765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Are all autoclave operators trained?</w:t>
            </w:r>
          </w:p>
        </w:tc>
        <w:tc>
          <w:tcPr>
            <w:tcW w:w="709" w:type="dxa"/>
            <w:tcBorders>
              <w:top w:val="nil"/>
              <w:left w:val="nil"/>
              <w:bottom w:val="single" w:sz="8" w:space="0" w:color="auto"/>
              <w:right w:val="single" w:sz="8" w:space="0" w:color="auto"/>
            </w:tcBorders>
            <w:shd w:val="clear" w:color="000000" w:fill="FFFFFF"/>
            <w:vAlign w:val="center"/>
          </w:tcPr>
          <w:p w14:paraId="2BDF1A3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28FE83D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47153F6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152E19E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3361BD0C"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539CAF7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Have all biological safety cabinets been tested and serviced?</w:t>
            </w:r>
          </w:p>
        </w:tc>
        <w:tc>
          <w:tcPr>
            <w:tcW w:w="709" w:type="dxa"/>
            <w:tcBorders>
              <w:top w:val="nil"/>
              <w:left w:val="nil"/>
              <w:bottom w:val="single" w:sz="8" w:space="0" w:color="auto"/>
              <w:right w:val="single" w:sz="8" w:space="0" w:color="auto"/>
            </w:tcBorders>
            <w:shd w:val="clear" w:color="000000" w:fill="FFFFFF"/>
            <w:vAlign w:val="center"/>
            <w:hideMark/>
          </w:tcPr>
          <w:p w14:paraId="3D04E73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0026E12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6E995E0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0CB914D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546BE169"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479E44A2"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Are there testing records for biological safety cabinets? </w:t>
            </w:r>
          </w:p>
        </w:tc>
        <w:tc>
          <w:tcPr>
            <w:tcW w:w="709" w:type="dxa"/>
            <w:tcBorders>
              <w:top w:val="nil"/>
              <w:left w:val="nil"/>
              <w:bottom w:val="single" w:sz="8" w:space="0" w:color="auto"/>
              <w:right w:val="single" w:sz="8" w:space="0" w:color="auto"/>
            </w:tcBorders>
            <w:shd w:val="clear" w:color="000000" w:fill="FFFFFF"/>
            <w:vAlign w:val="center"/>
          </w:tcPr>
          <w:p w14:paraId="1DBBDB7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4ADE105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4425730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6BB9DD4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3BD4E41B"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49B35E8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 xml:space="preserve">Have all centrifuges been tested and serviced? </w:t>
            </w:r>
          </w:p>
        </w:tc>
        <w:tc>
          <w:tcPr>
            <w:tcW w:w="709" w:type="dxa"/>
            <w:tcBorders>
              <w:top w:val="nil"/>
              <w:left w:val="nil"/>
              <w:bottom w:val="single" w:sz="8" w:space="0" w:color="auto"/>
              <w:right w:val="single" w:sz="8" w:space="0" w:color="auto"/>
            </w:tcBorders>
            <w:shd w:val="clear" w:color="000000" w:fill="FFFFFF"/>
            <w:vAlign w:val="center"/>
            <w:hideMark/>
          </w:tcPr>
          <w:p w14:paraId="013E0B4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444473E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111EF9C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6C600CB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5DAA8C83"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713FC3F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kern w:val="0"/>
                <w:lang w:eastAsia="en-GB"/>
                <w14:ligatures w14:val="none"/>
              </w:rPr>
              <w:t>Is all other equipment maintained and serviced?</w:t>
            </w:r>
            <w:r w:rsidRPr="00014FE1">
              <w:rPr>
                <w:rFonts w:ascii="Aptos" w:eastAsia="Times New Roman" w:hAnsi="Aptos" w:cs="Times New Roman"/>
                <w:kern w:val="0"/>
                <w:lang w:eastAsia="en-GB"/>
                <w14:ligatures w14:val="none"/>
              </w:rPr>
              <w:t xml:space="preserve"> </w:t>
            </w:r>
          </w:p>
        </w:tc>
        <w:tc>
          <w:tcPr>
            <w:tcW w:w="709" w:type="dxa"/>
            <w:tcBorders>
              <w:top w:val="nil"/>
              <w:left w:val="nil"/>
              <w:bottom w:val="single" w:sz="8" w:space="0" w:color="auto"/>
              <w:right w:val="single" w:sz="8" w:space="0" w:color="auto"/>
            </w:tcBorders>
            <w:shd w:val="clear" w:color="000000" w:fill="FFFFFF"/>
            <w:vAlign w:val="center"/>
            <w:hideMark/>
          </w:tcPr>
          <w:p w14:paraId="364E952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7FBBF31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686AC7D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6380C24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7BD949F8"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72DD728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If there is a list of approved equipment users, is this list correct and up to date?</w:t>
            </w:r>
          </w:p>
        </w:tc>
        <w:tc>
          <w:tcPr>
            <w:tcW w:w="709" w:type="dxa"/>
            <w:tcBorders>
              <w:top w:val="nil"/>
              <w:left w:val="nil"/>
              <w:bottom w:val="single" w:sz="8" w:space="0" w:color="auto"/>
              <w:right w:val="single" w:sz="8" w:space="0" w:color="auto"/>
            </w:tcBorders>
            <w:shd w:val="clear" w:color="000000" w:fill="FFFFFF"/>
            <w:vAlign w:val="center"/>
            <w:hideMark/>
          </w:tcPr>
          <w:p w14:paraId="348079D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3FCE24A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62614A2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49667D1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27EB1479" w14:textId="77777777" w:rsidTr="00CA718D">
        <w:trPr>
          <w:trHeight w:val="20"/>
        </w:trPr>
        <w:tc>
          <w:tcPr>
            <w:tcW w:w="9924" w:type="dxa"/>
            <w:gridSpan w:val="5"/>
            <w:tcBorders>
              <w:top w:val="nil"/>
              <w:left w:val="single" w:sz="8" w:space="0" w:color="auto"/>
              <w:bottom w:val="single" w:sz="8" w:space="0" w:color="auto"/>
              <w:right w:val="single" w:sz="8" w:space="0" w:color="auto"/>
            </w:tcBorders>
            <w:shd w:val="clear" w:color="000000" w:fill="FFFFFF"/>
            <w:vAlign w:val="center"/>
          </w:tcPr>
          <w:p w14:paraId="31BAD71A" w14:textId="083AEB8A" w:rsidR="00276AF9"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10A1BD62"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r w:rsidR="003765E1" w:rsidRPr="00014FE1" w14:paraId="5B062054"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007D1E75"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Control of Hazardous substances</w:t>
            </w:r>
          </w:p>
        </w:tc>
      </w:tr>
      <w:tr w:rsidR="003765E1" w:rsidRPr="00014FE1" w14:paraId="18C77DD2"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15132EB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1BF37BD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66E1E54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0324D0C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3669ED7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108C9538"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3832A36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lastRenderedPageBreak/>
              <w:t>Are chemicals stored in appropriate cabinets?</w:t>
            </w:r>
            <w:r>
              <w:rPr>
                <w:rFonts w:ascii="Aptos" w:eastAsia="Times New Roman" w:hAnsi="Aptos" w:cs="Times New Roman"/>
                <w:kern w:val="0"/>
                <w:lang w:eastAsia="en-GB"/>
                <w14:ligatures w14:val="none"/>
              </w:rPr>
              <w:t xml:space="preserve"> </w:t>
            </w:r>
          </w:p>
        </w:tc>
        <w:tc>
          <w:tcPr>
            <w:tcW w:w="709" w:type="dxa"/>
            <w:tcBorders>
              <w:top w:val="nil"/>
              <w:left w:val="nil"/>
              <w:bottom w:val="single" w:sz="8" w:space="0" w:color="auto"/>
              <w:right w:val="single" w:sz="8" w:space="0" w:color="auto"/>
            </w:tcBorders>
            <w:shd w:val="clear" w:color="000000" w:fill="FFFFFF"/>
            <w:vAlign w:val="center"/>
            <w:hideMark/>
          </w:tcPr>
          <w:p w14:paraId="09B27BA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1F3EB77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44105AF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427EABA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7EE8607D"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7C452D81"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Are incompatible chemicals stored separately? </w:t>
            </w:r>
          </w:p>
        </w:tc>
        <w:tc>
          <w:tcPr>
            <w:tcW w:w="709" w:type="dxa"/>
            <w:tcBorders>
              <w:top w:val="nil"/>
              <w:left w:val="nil"/>
              <w:bottom w:val="single" w:sz="8" w:space="0" w:color="auto"/>
              <w:right w:val="single" w:sz="8" w:space="0" w:color="auto"/>
            </w:tcBorders>
            <w:shd w:val="clear" w:color="000000" w:fill="FFFFFF"/>
            <w:vAlign w:val="center"/>
          </w:tcPr>
          <w:p w14:paraId="04EF957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7646BE5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1300F8F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275B917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6D15C67C"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33CA889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 xml:space="preserve">Do the cabinets have hazard signs? </w:t>
            </w:r>
          </w:p>
        </w:tc>
        <w:tc>
          <w:tcPr>
            <w:tcW w:w="709" w:type="dxa"/>
            <w:tcBorders>
              <w:top w:val="nil"/>
              <w:left w:val="nil"/>
              <w:bottom w:val="single" w:sz="8" w:space="0" w:color="auto"/>
              <w:right w:val="single" w:sz="8" w:space="0" w:color="auto"/>
            </w:tcBorders>
            <w:shd w:val="clear" w:color="000000" w:fill="FFFFFF"/>
            <w:vAlign w:val="center"/>
            <w:hideMark/>
          </w:tcPr>
          <w:p w14:paraId="7BE688A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561473C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69AAC40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5730255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2369A2AB"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776C664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chemical containers labelled with their contents and hazard signs?</w:t>
            </w:r>
          </w:p>
        </w:tc>
        <w:tc>
          <w:tcPr>
            <w:tcW w:w="709" w:type="dxa"/>
            <w:tcBorders>
              <w:top w:val="nil"/>
              <w:left w:val="nil"/>
              <w:bottom w:val="single" w:sz="8" w:space="0" w:color="auto"/>
              <w:right w:val="single" w:sz="8" w:space="0" w:color="auto"/>
            </w:tcBorders>
            <w:shd w:val="clear" w:color="000000" w:fill="FFFFFF"/>
            <w:vAlign w:val="center"/>
            <w:hideMark/>
          </w:tcPr>
          <w:p w14:paraId="149B91F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2F3BC68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233B6D4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39DB0C0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0B1CAA4C"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2692351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fridge</w:t>
            </w:r>
            <w:r>
              <w:rPr>
                <w:rFonts w:ascii="Aptos" w:eastAsia="Times New Roman" w:hAnsi="Aptos" w:cs="Times New Roman"/>
                <w:kern w:val="0"/>
                <w:lang w:eastAsia="en-GB"/>
                <w14:ligatures w14:val="none"/>
              </w:rPr>
              <w:t>/freezer/incubator</w:t>
            </w:r>
            <w:r w:rsidRPr="00014FE1">
              <w:rPr>
                <w:rFonts w:ascii="Aptos" w:eastAsia="Times New Roman" w:hAnsi="Aptos" w:cs="Times New Roman"/>
                <w:kern w:val="0"/>
                <w:lang w:eastAsia="en-GB"/>
                <w14:ligatures w14:val="none"/>
              </w:rPr>
              <w:t xml:space="preserve"> samples labelled with their contents? </w:t>
            </w:r>
          </w:p>
        </w:tc>
        <w:tc>
          <w:tcPr>
            <w:tcW w:w="709" w:type="dxa"/>
            <w:tcBorders>
              <w:top w:val="nil"/>
              <w:left w:val="nil"/>
              <w:bottom w:val="single" w:sz="8" w:space="0" w:color="auto"/>
              <w:right w:val="single" w:sz="8" w:space="0" w:color="auto"/>
            </w:tcBorders>
            <w:shd w:val="clear" w:color="000000" w:fill="FFFFFF"/>
            <w:vAlign w:val="center"/>
            <w:hideMark/>
          </w:tcPr>
          <w:p w14:paraId="520B8B5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1FECAC1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5591FBD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5C78388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A18B8EF"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tcPr>
          <w:p w14:paraId="65BDDBA1"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Are fridge/freezer/incubator inventories in place?</w:t>
            </w:r>
          </w:p>
        </w:tc>
        <w:tc>
          <w:tcPr>
            <w:tcW w:w="709" w:type="dxa"/>
            <w:tcBorders>
              <w:top w:val="nil"/>
              <w:left w:val="nil"/>
              <w:bottom w:val="single" w:sz="8" w:space="0" w:color="auto"/>
              <w:right w:val="single" w:sz="8" w:space="0" w:color="auto"/>
            </w:tcBorders>
            <w:shd w:val="clear" w:color="000000" w:fill="FFFFFF"/>
            <w:vAlign w:val="center"/>
          </w:tcPr>
          <w:p w14:paraId="3F9FAE4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nil"/>
              <w:left w:val="nil"/>
              <w:bottom w:val="single" w:sz="8" w:space="0" w:color="auto"/>
              <w:right w:val="single" w:sz="8" w:space="0" w:color="auto"/>
            </w:tcBorders>
            <w:shd w:val="clear" w:color="000000" w:fill="FFFFFF"/>
            <w:vAlign w:val="center"/>
          </w:tcPr>
          <w:p w14:paraId="6BED4D6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nil"/>
              <w:left w:val="nil"/>
              <w:bottom w:val="single" w:sz="8" w:space="0" w:color="auto"/>
              <w:right w:val="single" w:sz="8" w:space="0" w:color="auto"/>
            </w:tcBorders>
            <w:shd w:val="clear" w:color="000000" w:fill="FFFFFF"/>
            <w:vAlign w:val="center"/>
          </w:tcPr>
          <w:p w14:paraId="09C04FE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nil"/>
              <w:left w:val="nil"/>
              <w:bottom w:val="single" w:sz="8" w:space="0" w:color="auto"/>
              <w:right w:val="single" w:sz="8" w:space="0" w:color="auto"/>
            </w:tcBorders>
            <w:shd w:val="clear" w:color="000000" w:fill="FFFFFF"/>
            <w:vAlign w:val="center"/>
          </w:tcPr>
          <w:p w14:paraId="31C6FE5B"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0E4F1C3E" w14:textId="77777777" w:rsidTr="00CA718D">
        <w:trPr>
          <w:trHeight w:val="20"/>
        </w:trPr>
        <w:tc>
          <w:tcPr>
            <w:tcW w:w="4112"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617B746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biological samples stored in a safe manner?</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14:paraId="582E5E0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single" w:sz="4" w:space="0" w:color="auto"/>
              <w:left w:val="nil"/>
              <w:bottom w:val="single" w:sz="8" w:space="0" w:color="auto"/>
              <w:right w:val="single" w:sz="8" w:space="0" w:color="auto"/>
            </w:tcBorders>
            <w:shd w:val="clear" w:color="000000" w:fill="FFFFFF"/>
            <w:vAlign w:val="center"/>
            <w:hideMark/>
          </w:tcPr>
          <w:p w14:paraId="05D90F2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single" w:sz="4" w:space="0" w:color="auto"/>
              <w:left w:val="nil"/>
              <w:bottom w:val="single" w:sz="8" w:space="0" w:color="auto"/>
              <w:right w:val="single" w:sz="8" w:space="0" w:color="auto"/>
            </w:tcBorders>
            <w:shd w:val="clear" w:color="000000" w:fill="FFFFFF"/>
            <w:vAlign w:val="center"/>
            <w:hideMark/>
          </w:tcPr>
          <w:p w14:paraId="7326126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14:paraId="169C896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2DB399CC"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0BFB2D6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there biohazard signs on all fridges, freezers, and incubators?</w:t>
            </w:r>
          </w:p>
        </w:tc>
        <w:tc>
          <w:tcPr>
            <w:tcW w:w="709" w:type="dxa"/>
            <w:tcBorders>
              <w:top w:val="nil"/>
              <w:left w:val="nil"/>
              <w:bottom w:val="single" w:sz="8" w:space="0" w:color="auto"/>
              <w:right w:val="single" w:sz="8" w:space="0" w:color="auto"/>
            </w:tcBorders>
            <w:shd w:val="clear" w:color="000000" w:fill="FFFFFF"/>
            <w:vAlign w:val="center"/>
            <w:hideMark/>
          </w:tcPr>
          <w:p w14:paraId="3E086DD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646B23F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7D4F26B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608D744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33870A1"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5E1FE93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Is there an up-to-date chemical inventory?</w:t>
            </w:r>
          </w:p>
        </w:tc>
        <w:tc>
          <w:tcPr>
            <w:tcW w:w="709" w:type="dxa"/>
            <w:tcBorders>
              <w:top w:val="nil"/>
              <w:left w:val="nil"/>
              <w:bottom w:val="single" w:sz="8" w:space="0" w:color="auto"/>
              <w:right w:val="single" w:sz="8" w:space="0" w:color="auto"/>
            </w:tcBorders>
            <w:shd w:val="clear" w:color="000000" w:fill="FFFFFF"/>
            <w:vAlign w:val="center"/>
            <w:hideMark/>
          </w:tcPr>
          <w:p w14:paraId="094204F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44C4935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4454C81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038C2A1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76B6DDE5"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17459F0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Is there an up-to-date inventory of biological material and samples?</w:t>
            </w:r>
          </w:p>
        </w:tc>
        <w:tc>
          <w:tcPr>
            <w:tcW w:w="709" w:type="dxa"/>
            <w:tcBorders>
              <w:top w:val="nil"/>
              <w:left w:val="nil"/>
              <w:bottom w:val="single" w:sz="8" w:space="0" w:color="auto"/>
              <w:right w:val="single" w:sz="8" w:space="0" w:color="auto"/>
            </w:tcBorders>
            <w:shd w:val="clear" w:color="000000" w:fill="FFFFFF"/>
            <w:vAlign w:val="center"/>
            <w:hideMark/>
          </w:tcPr>
          <w:p w14:paraId="64F21DB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376AD75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18D3E0A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135D209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242FE2F1" w14:textId="77777777" w:rsidTr="00CA718D">
        <w:trPr>
          <w:trHeight w:val="20"/>
        </w:trPr>
        <w:tc>
          <w:tcPr>
            <w:tcW w:w="9924" w:type="dxa"/>
            <w:gridSpan w:val="5"/>
            <w:tcBorders>
              <w:top w:val="nil"/>
              <w:left w:val="single" w:sz="8" w:space="0" w:color="auto"/>
              <w:bottom w:val="single" w:sz="8" w:space="0" w:color="auto"/>
              <w:right w:val="single" w:sz="8" w:space="0" w:color="auto"/>
            </w:tcBorders>
            <w:shd w:val="clear" w:color="000000" w:fill="FFFFFF"/>
            <w:vAlign w:val="center"/>
          </w:tcPr>
          <w:p w14:paraId="606B9320" w14:textId="77777777" w:rsidR="003765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5A846552"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r w:rsidR="003765E1" w:rsidRPr="00014FE1" w14:paraId="1F055D67" w14:textId="77777777" w:rsidTr="00CA718D">
        <w:trPr>
          <w:trHeight w:val="330"/>
        </w:trPr>
        <w:tc>
          <w:tcPr>
            <w:tcW w:w="9924" w:type="dxa"/>
            <w:gridSpan w:val="5"/>
            <w:tcBorders>
              <w:top w:val="single" w:sz="8" w:space="0" w:color="auto"/>
              <w:left w:val="single" w:sz="8" w:space="0" w:color="auto"/>
              <w:bottom w:val="single" w:sz="8" w:space="0" w:color="auto"/>
              <w:right w:val="single" w:sz="8" w:space="0" w:color="000000"/>
            </w:tcBorders>
            <w:shd w:val="clear" w:color="auto" w:fill="CBCECE"/>
            <w:vAlign w:val="center"/>
            <w:hideMark/>
          </w:tcPr>
          <w:p w14:paraId="5C21FD75" w14:textId="77777777" w:rsidR="003765E1" w:rsidRPr="00014FE1" w:rsidRDefault="003765E1" w:rsidP="00CA718D">
            <w:pPr>
              <w:spacing w:after="0" w:line="240" w:lineRule="auto"/>
              <w:jc w:val="center"/>
              <w:rPr>
                <w:rFonts w:ascii="Aptos" w:eastAsia="Times New Roman" w:hAnsi="Aptos" w:cs="Times New Roman"/>
                <w:b/>
                <w:bCs/>
                <w:color w:val="000000"/>
                <w:kern w:val="0"/>
                <w:lang w:eastAsia="en-GB"/>
                <w14:ligatures w14:val="none"/>
              </w:rPr>
            </w:pPr>
            <w:r w:rsidRPr="00014FE1">
              <w:rPr>
                <w:rFonts w:ascii="Aptos" w:eastAsia="Times New Roman" w:hAnsi="Aptos" w:cs="Times New Roman"/>
                <w:b/>
                <w:bCs/>
                <w:kern w:val="0"/>
                <w:lang w:eastAsia="en-GB"/>
                <w14:ligatures w14:val="none"/>
              </w:rPr>
              <w:t>Documentation</w:t>
            </w:r>
          </w:p>
        </w:tc>
      </w:tr>
      <w:tr w:rsidR="003765E1" w:rsidRPr="00014FE1" w14:paraId="23CFC911" w14:textId="77777777" w:rsidTr="00CA718D">
        <w:trPr>
          <w:trHeight w:val="645"/>
        </w:trPr>
        <w:tc>
          <w:tcPr>
            <w:tcW w:w="4112" w:type="dxa"/>
            <w:tcBorders>
              <w:top w:val="nil"/>
              <w:left w:val="single" w:sz="8" w:space="0" w:color="auto"/>
              <w:bottom w:val="single" w:sz="8" w:space="0" w:color="auto"/>
              <w:right w:val="single" w:sz="8" w:space="0" w:color="auto"/>
            </w:tcBorders>
            <w:shd w:val="clear" w:color="auto" w:fill="CBCECE"/>
            <w:vAlign w:val="center"/>
            <w:hideMark/>
          </w:tcPr>
          <w:p w14:paraId="2BDD017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Criteria</w:t>
            </w:r>
          </w:p>
        </w:tc>
        <w:tc>
          <w:tcPr>
            <w:tcW w:w="709" w:type="dxa"/>
            <w:tcBorders>
              <w:top w:val="nil"/>
              <w:left w:val="nil"/>
              <w:bottom w:val="single" w:sz="8" w:space="0" w:color="auto"/>
              <w:right w:val="single" w:sz="8" w:space="0" w:color="auto"/>
            </w:tcBorders>
            <w:shd w:val="clear" w:color="auto" w:fill="CBCECE"/>
            <w:vAlign w:val="center"/>
            <w:hideMark/>
          </w:tcPr>
          <w:p w14:paraId="588E5C9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Yes</w:t>
            </w:r>
          </w:p>
        </w:tc>
        <w:tc>
          <w:tcPr>
            <w:tcW w:w="708" w:type="dxa"/>
            <w:tcBorders>
              <w:top w:val="nil"/>
              <w:left w:val="nil"/>
              <w:bottom w:val="single" w:sz="8" w:space="0" w:color="auto"/>
              <w:right w:val="single" w:sz="8" w:space="0" w:color="auto"/>
            </w:tcBorders>
            <w:shd w:val="clear" w:color="auto" w:fill="CBCECE"/>
            <w:vAlign w:val="center"/>
            <w:hideMark/>
          </w:tcPr>
          <w:p w14:paraId="6883F52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No</w:t>
            </w:r>
          </w:p>
        </w:tc>
        <w:tc>
          <w:tcPr>
            <w:tcW w:w="3261" w:type="dxa"/>
            <w:tcBorders>
              <w:top w:val="nil"/>
              <w:left w:val="nil"/>
              <w:bottom w:val="single" w:sz="8" w:space="0" w:color="auto"/>
              <w:right w:val="single" w:sz="8" w:space="0" w:color="auto"/>
            </w:tcBorders>
            <w:shd w:val="clear" w:color="auto" w:fill="CBCECE"/>
            <w:vAlign w:val="center"/>
            <w:hideMark/>
          </w:tcPr>
          <w:p w14:paraId="2961F97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Comments</w:t>
            </w:r>
          </w:p>
        </w:tc>
        <w:tc>
          <w:tcPr>
            <w:tcW w:w="1134" w:type="dxa"/>
            <w:tcBorders>
              <w:top w:val="nil"/>
              <w:left w:val="nil"/>
              <w:bottom w:val="single" w:sz="8" w:space="0" w:color="auto"/>
              <w:right w:val="single" w:sz="8" w:space="0" w:color="auto"/>
            </w:tcBorders>
            <w:shd w:val="clear" w:color="auto" w:fill="CBCECE"/>
            <w:vAlign w:val="center"/>
            <w:hideMark/>
          </w:tcPr>
          <w:p w14:paraId="2EAC51E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Action number</w:t>
            </w:r>
          </w:p>
        </w:tc>
      </w:tr>
      <w:tr w:rsidR="003765E1" w:rsidRPr="00014FE1" w14:paraId="29AA15D3"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75614E1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suitable and sufficient risk assessments readily available and within their review period?</w:t>
            </w:r>
          </w:p>
        </w:tc>
        <w:tc>
          <w:tcPr>
            <w:tcW w:w="709" w:type="dxa"/>
            <w:tcBorders>
              <w:top w:val="nil"/>
              <w:left w:val="nil"/>
              <w:bottom w:val="single" w:sz="8" w:space="0" w:color="auto"/>
              <w:right w:val="single" w:sz="8" w:space="0" w:color="auto"/>
            </w:tcBorders>
            <w:shd w:val="clear" w:color="000000" w:fill="FFFFFF"/>
            <w:vAlign w:val="center"/>
            <w:hideMark/>
          </w:tcPr>
          <w:p w14:paraId="30FDBC0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1123DD3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27EA846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6AE68C87"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1F8E532B" w14:textId="77777777" w:rsidTr="00CA718D">
        <w:trPr>
          <w:trHeight w:val="20"/>
        </w:trPr>
        <w:tc>
          <w:tcPr>
            <w:tcW w:w="4112" w:type="dxa"/>
            <w:tcBorders>
              <w:top w:val="nil"/>
              <w:left w:val="single" w:sz="8" w:space="0" w:color="auto"/>
              <w:bottom w:val="single" w:sz="8" w:space="0" w:color="auto"/>
              <w:right w:val="single" w:sz="8" w:space="0" w:color="auto"/>
            </w:tcBorders>
            <w:shd w:val="clear" w:color="000000" w:fill="FFFFFF"/>
            <w:vAlign w:val="center"/>
            <w:hideMark/>
          </w:tcPr>
          <w:p w14:paraId="7D14000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SOPs readily available and within their review period?</w:t>
            </w:r>
          </w:p>
        </w:tc>
        <w:tc>
          <w:tcPr>
            <w:tcW w:w="709" w:type="dxa"/>
            <w:tcBorders>
              <w:top w:val="nil"/>
              <w:left w:val="nil"/>
              <w:bottom w:val="single" w:sz="8" w:space="0" w:color="auto"/>
              <w:right w:val="single" w:sz="8" w:space="0" w:color="auto"/>
            </w:tcBorders>
            <w:shd w:val="clear" w:color="000000" w:fill="FFFFFF"/>
            <w:vAlign w:val="center"/>
            <w:hideMark/>
          </w:tcPr>
          <w:p w14:paraId="0351746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8" w:space="0" w:color="auto"/>
              <w:right w:val="single" w:sz="8" w:space="0" w:color="auto"/>
            </w:tcBorders>
            <w:shd w:val="clear" w:color="000000" w:fill="FFFFFF"/>
            <w:vAlign w:val="center"/>
            <w:hideMark/>
          </w:tcPr>
          <w:p w14:paraId="66EBF42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8" w:space="0" w:color="auto"/>
              <w:right w:val="single" w:sz="8" w:space="0" w:color="auto"/>
            </w:tcBorders>
            <w:shd w:val="clear" w:color="000000" w:fill="FFFFFF"/>
            <w:vAlign w:val="center"/>
            <w:hideMark/>
          </w:tcPr>
          <w:p w14:paraId="050165D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1ADB1E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3289F509" w14:textId="77777777" w:rsidTr="00CA718D">
        <w:trPr>
          <w:trHeight w:val="20"/>
        </w:trPr>
        <w:tc>
          <w:tcPr>
            <w:tcW w:w="4112" w:type="dxa"/>
            <w:tcBorders>
              <w:top w:val="nil"/>
              <w:left w:val="single" w:sz="8" w:space="0" w:color="auto"/>
              <w:bottom w:val="single" w:sz="4" w:space="0" w:color="auto"/>
              <w:right w:val="single" w:sz="8" w:space="0" w:color="auto"/>
            </w:tcBorders>
            <w:shd w:val="clear" w:color="000000" w:fill="FFFFFF"/>
            <w:vAlign w:val="center"/>
            <w:hideMark/>
          </w:tcPr>
          <w:p w14:paraId="32195C3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Have all workers received a laboratory induction?</w:t>
            </w:r>
          </w:p>
        </w:tc>
        <w:tc>
          <w:tcPr>
            <w:tcW w:w="709" w:type="dxa"/>
            <w:tcBorders>
              <w:top w:val="nil"/>
              <w:left w:val="nil"/>
              <w:bottom w:val="single" w:sz="4" w:space="0" w:color="auto"/>
              <w:right w:val="single" w:sz="8" w:space="0" w:color="auto"/>
            </w:tcBorders>
            <w:shd w:val="clear" w:color="000000" w:fill="FFFFFF"/>
            <w:vAlign w:val="center"/>
            <w:hideMark/>
          </w:tcPr>
          <w:p w14:paraId="11F330F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nil"/>
              <w:left w:val="nil"/>
              <w:bottom w:val="single" w:sz="4" w:space="0" w:color="auto"/>
              <w:right w:val="single" w:sz="8" w:space="0" w:color="auto"/>
            </w:tcBorders>
            <w:shd w:val="clear" w:color="000000" w:fill="FFFFFF"/>
            <w:vAlign w:val="center"/>
            <w:hideMark/>
          </w:tcPr>
          <w:p w14:paraId="39A9AFF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nil"/>
              <w:left w:val="nil"/>
              <w:bottom w:val="single" w:sz="4" w:space="0" w:color="auto"/>
              <w:right w:val="single" w:sz="8" w:space="0" w:color="auto"/>
            </w:tcBorders>
            <w:shd w:val="clear" w:color="000000" w:fill="FFFFFF"/>
            <w:vAlign w:val="center"/>
            <w:hideMark/>
          </w:tcPr>
          <w:p w14:paraId="3DD19BA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nil"/>
              <w:left w:val="nil"/>
              <w:bottom w:val="single" w:sz="4" w:space="0" w:color="auto"/>
              <w:right w:val="single" w:sz="8" w:space="0" w:color="auto"/>
            </w:tcBorders>
            <w:shd w:val="clear" w:color="000000" w:fill="FFFFFF"/>
            <w:vAlign w:val="center"/>
            <w:hideMark/>
          </w:tcPr>
          <w:p w14:paraId="2D4E5E72"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69CA7961" w14:textId="77777777" w:rsidTr="00CA718D">
        <w:trPr>
          <w:trHeight w:val="20"/>
        </w:trPr>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A27E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kern w:val="0"/>
                <w:lang w:eastAsia="en-GB"/>
                <w14:ligatures w14:val="none"/>
              </w:rPr>
              <w:t>Are all training records up to date?</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95CE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EB6C1"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5EEF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D664D"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r w:rsidRPr="00014FE1">
              <w:rPr>
                <w:rFonts w:ascii="Aptos" w:eastAsia="Times New Roman" w:hAnsi="Aptos" w:cs="Times New Roman"/>
                <w:color w:val="000000"/>
                <w:kern w:val="0"/>
                <w:lang w:eastAsia="en-GB"/>
                <w14:ligatures w14:val="none"/>
              </w:rPr>
              <w:t> </w:t>
            </w:r>
          </w:p>
        </w:tc>
      </w:tr>
      <w:tr w:rsidR="003765E1" w:rsidRPr="00014FE1" w14:paraId="6D50F528" w14:textId="77777777" w:rsidTr="00CA718D">
        <w:trPr>
          <w:trHeight w:val="20"/>
        </w:trPr>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14:paraId="179F5D2D"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Are local procedures and policies in place?</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7C6402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B97992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31DAE1C8"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14781E"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2EEE3B30" w14:textId="77777777" w:rsidTr="00CA718D">
        <w:trPr>
          <w:trHeight w:val="20"/>
        </w:trPr>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14:paraId="55D9ECB3" w14:textId="77777777" w:rsidR="003765E1" w:rsidRPr="00014F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Is there a procedure for supervising untrained staff/visitors?</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45A81E5"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F35F32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13BCF0AA"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695BA9"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321127F2" w14:textId="77777777" w:rsidTr="00CA718D">
        <w:trPr>
          <w:trHeight w:val="20"/>
        </w:trPr>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14:paraId="04615D49" w14:textId="77777777" w:rsidR="003765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Is there an out of hours working procedure</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644598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72AE5EF"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33C3D884"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561FD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7AD1E9BC" w14:textId="77777777" w:rsidTr="00CA718D">
        <w:trPr>
          <w:trHeight w:val="20"/>
        </w:trPr>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14:paraId="57362D7A" w14:textId="77777777" w:rsidR="003765E1" w:rsidRDefault="003765E1" w:rsidP="00CA718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Are there lone working arrangements?</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47B94DC"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40A9936"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tcPr>
          <w:p w14:paraId="45A46590"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D920F3" w14:textId="77777777" w:rsidR="003765E1" w:rsidRPr="00014FE1" w:rsidRDefault="003765E1" w:rsidP="00CA718D">
            <w:pPr>
              <w:spacing w:after="0" w:line="240" w:lineRule="auto"/>
              <w:rPr>
                <w:rFonts w:ascii="Aptos" w:eastAsia="Times New Roman" w:hAnsi="Aptos" w:cs="Times New Roman"/>
                <w:color w:val="000000"/>
                <w:kern w:val="0"/>
                <w:lang w:eastAsia="en-GB"/>
                <w14:ligatures w14:val="none"/>
              </w:rPr>
            </w:pPr>
          </w:p>
        </w:tc>
      </w:tr>
      <w:tr w:rsidR="003765E1" w:rsidRPr="00014FE1" w14:paraId="34F5D221" w14:textId="77777777" w:rsidTr="00CA718D">
        <w:trPr>
          <w:trHeight w:val="20"/>
        </w:trPr>
        <w:tc>
          <w:tcPr>
            <w:tcW w:w="992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6200BADE" w14:textId="77777777" w:rsidR="003765E1" w:rsidRDefault="003765E1" w:rsidP="00CA718D">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Comments:</w:t>
            </w:r>
          </w:p>
          <w:p w14:paraId="18D816F7" w14:textId="77777777" w:rsidR="003765E1" w:rsidRPr="00014FE1" w:rsidRDefault="003765E1" w:rsidP="00276AF9">
            <w:pPr>
              <w:spacing w:after="0" w:line="240" w:lineRule="auto"/>
              <w:rPr>
                <w:rFonts w:ascii="Aptos" w:eastAsia="Times New Roman" w:hAnsi="Aptos" w:cs="Times New Roman"/>
                <w:color w:val="000000"/>
                <w:kern w:val="0"/>
                <w:lang w:eastAsia="en-GB"/>
                <w14:ligatures w14:val="none"/>
              </w:rPr>
            </w:pPr>
          </w:p>
        </w:tc>
      </w:tr>
    </w:tbl>
    <w:p w14:paraId="244B1BE8" w14:textId="77777777" w:rsidR="003765E1" w:rsidRDefault="003765E1" w:rsidP="003765E1"/>
    <w:tbl>
      <w:tblPr>
        <w:tblStyle w:val="TableGrid"/>
        <w:tblW w:w="9924" w:type="dxa"/>
        <w:tblInd w:w="-431" w:type="dxa"/>
        <w:tblLook w:val="04A0" w:firstRow="1" w:lastRow="0" w:firstColumn="1" w:lastColumn="0" w:noHBand="0" w:noVBand="1"/>
      </w:tblPr>
      <w:tblGrid>
        <w:gridCol w:w="9924"/>
      </w:tblGrid>
      <w:tr w:rsidR="003765E1" w14:paraId="33F5F0DE" w14:textId="77777777" w:rsidTr="00CA718D">
        <w:tc>
          <w:tcPr>
            <w:tcW w:w="9924" w:type="dxa"/>
          </w:tcPr>
          <w:p w14:paraId="707A4E66" w14:textId="77777777" w:rsidR="003765E1" w:rsidRPr="00FA78D1" w:rsidRDefault="003765E1" w:rsidP="00CA718D">
            <w:pPr>
              <w:rPr>
                <w:b/>
                <w:bCs/>
              </w:rPr>
            </w:pPr>
            <w:r>
              <w:rPr>
                <w:b/>
                <w:bCs/>
              </w:rPr>
              <w:t xml:space="preserve">Interviews with laboratory users: </w:t>
            </w:r>
          </w:p>
          <w:p w14:paraId="1F1E84F6" w14:textId="77777777" w:rsidR="003765E1" w:rsidRDefault="003765E1" w:rsidP="00CA718D"/>
          <w:p w14:paraId="70DF860A" w14:textId="77777777" w:rsidR="003765E1" w:rsidRDefault="003765E1" w:rsidP="00CA718D"/>
          <w:p w14:paraId="4A262212" w14:textId="77777777" w:rsidR="003765E1" w:rsidRDefault="003765E1" w:rsidP="00CA718D"/>
        </w:tc>
      </w:tr>
    </w:tbl>
    <w:p w14:paraId="7D2656CD" w14:textId="77777777" w:rsidR="003765E1" w:rsidRDefault="003765E1" w:rsidP="003765E1"/>
    <w:p w14:paraId="76826C6C" w14:textId="77777777" w:rsidR="003765E1" w:rsidRDefault="003765E1" w:rsidP="003765E1"/>
    <w:p w14:paraId="42DCF4BA" w14:textId="77777777" w:rsidR="003765E1" w:rsidRPr="000B1C73" w:rsidRDefault="003765E1" w:rsidP="003765E1"/>
    <w:p w14:paraId="31A55FF5" w14:textId="77777777" w:rsidR="003765E1" w:rsidRDefault="003765E1" w:rsidP="003765E1">
      <w:pPr>
        <w:pStyle w:val="Heading2"/>
        <w:ind w:left="-426"/>
      </w:pPr>
      <w:bookmarkStart w:id="67" w:name="_Toc168476286"/>
      <w:r w:rsidRPr="000B1C73">
        <w:t>Part 4: Actions</w:t>
      </w:r>
      <w:bookmarkEnd w:id="67"/>
      <w:r w:rsidRPr="000B1C73">
        <w:t xml:space="preserve"> </w:t>
      </w:r>
    </w:p>
    <w:p w14:paraId="305F126C" w14:textId="77777777" w:rsidR="003765E1" w:rsidRPr="009C0D0A" w:rsidRDefault="003765E1" w:rsidP="003765E1"/>
    <w:tbl>
      <w:tblPr>
        <w:tblStyle w:val="TableGrid"/>
        <w:tblW w:w="9924" w:type="dxa"/>
        <w:tblInd w:w="-431" w:type="dxa"/>
        <w:tblLook w:val="04A0" w:firstRow="1" w:lastRow="0" w:firstColumn="1" w:lastColumn="0" w:noHBand="0" w:noVBand="1"/>
      </w:tblPr>
      <w:tblGrid>
        <w:gridCol w:w="1461"/>
        <w:gridCol w:w="3501"/>
        <w:gridCol w:w="1560"/>
        <w:gridCol w:w="1509"/>
        <w:gridCol w:w="1893"/>
      </w:tblGrid>
      <w:tr w:rsidR="003765E1" w14:paraId="590FBD8B" w14:textId="77777777" w:rsidTr="00CA718D">
        <w:trPr>
          <w:trHeight w:val="294"/>
        </w:trPr>
        <w:tc>
          <w:tcPr>
            <w:tcW w:w="9924" w:type="dxa"/>
            <w:gridSpan w:val="5"/>
            <w:shd w:val="clear" w:color="auto" w:fill="CBCECE"/>
          </w:tcPr>
          <w:p w14:paraId="4A527999" w14:textId="77777777" w:rsidR="003765E1" w:rsidRPr="00560ADC" w:rsidRDefault="003765E1" w:rsidP="00CA718D">
            <w:pPr>
              <w:jc w:val="center"/>
              <w:rPr>
                <w:b/>
                <w:bCs/>
              </w:rPr>
            </w:pPr>
            <w:r w:rsidRPr="00560ADC">
              <w:rPr>
                <w:b/>
                <w:bCs/>
              </w:rPr>
              <w:t>Actions</w:t>
            </w:r>
          </w:p>
        </w:tc>
      </w:tr>
      <w:tr w:rsidR="003765E1" w14:paraId="51CD30ED" w14:textId="77777777" w:rsidTr="00CA718D">
        <w:trPr>
          <w:trHeight w:val="1209"/>
        </w:trPr>
        <w:tc>
          <w:tcPr>
            <w:tcW w:w="1461" w:type="dxa"/>
          </w:tcPr>
          <w:p w14:paraId="4BE76AF7" w14:textId="77777777" w:rsidR="003765E1" w:rsidRDefault="003765E1" w:rsidP="00CA718D">
            <w:r>
              <w:t>Action number</w:t>
            </w:r>
          </w:p>
        </w:tc>
        <w:tc>
          <w:tcPr>
            <w:tcW w:w="3501" w:type="dxa"/>
          </w:tcPr>
          <w:p w14:paraId="07FF6E09" w14:textId="77777777" w:rsidR="003765E1" w:rsidRDefault="003765E1" w:rsidP="00CA718D">
            <w:r>
              <w:t>Action to be taken</w:t>
            </w:r>
          </w:p>
        </w:tc>
        <w:tc>
          <w:tcPr>
            <w:tcW w:w="1560" w:type="dxa"/>
          </w:tcPr>
          <w:p w14:paraId="6D2CFCC0" w14:textId="77777777" w:rsidR="003765E1" w:rsidRDefault="003765E1" w:rsidP="00CA718D">
            <w:r>
              <w:t>Action owner</w:t>
            </w:r>
          </w:p>
        </w:tc>
        <w:tc>
          <w:tcPr>
            <w:tcW w:w="1509" w:type="dxa"/>
          </w:tcPr>
          <w:p w14:paraId="71E93567" w14:textId="77777777" w:rsidR="003765E1" w:rsidRDefault="003765E1" w:rsidP="00CA718D">
            <w:r>
              <w:t>Action to be completed by:</w:t>
            </w:r>
          </w:p>
        </w:tc>
        <w:tc>
          <w:tcPr>
            <w:tcW w:w="1893" w:type="dxa"/>
          </w:tcPr>
          <w:p w14:paraId="1AB2A0BD" w14:textId="77777777" w:rsidR="003765E1" w:rsidRDefault="003765E1" w:rsidP="00CA718D">
            <w:r>
              <w:t xml:space="preserve">Date of completion </w:t>
            </w:r>
          </w:p>
        </w:tc>
      </w:tr>
      <w:tr w:rsidR="003765E1" w14:paraId="47B347E8" w14:textId="77777777" w:rsidTr="00CA718D">
        <w:trPr>
          <w:trHeight w:val="294"/>
        </w:trPr>
        <w:tc>
          <w:tcPr>
            <w:tcW w:w="1461" w:type="dxa"/>
          </w:tcPr>
          <w:p w14:paraId="47DACBC3" w14:textId="77777777" w:rsidR="003765E1" w:rsidRDefault="003765E1" w:rsidP="00CA718D"/>
        </w:tc>
        <w:tc>
          <w:tcPr>
            <w:tcW w:w="3501" w:type="dxa"/>
          </w:tcPr>
          <w:p w14:paraId="2FC7E59C" w14:textId="77777777" w:rsidR="003765E1" w:rsidRDefault="003765E1" w:rsidP="00CA718D"/>
        </w:tc>
        <w:tc>
          <w:tcPr>
            <w:tcW w:w="1560" w:type="dxa"/>
          </w:tcPr>
          <w:p w14:paraId="22C06F7C" w14:textId="77777777" w:rsidR="003765E1" w:rsidRDefault="003765E1" w:rsidP="00CA718D"/>
        </w:tc>
        <w:tc>
          <w:tcPr>
            <w:tcW w:w="1509" w:type="dxa"/>
          </w:tcPr>
          <w:p w14:paraId="4B81AB68" w14:textId="77777777" w:rsidR="003765E1" w:rsidRDefault="003765E1" w:rsidP="00CA718D"/>
        </w:tc>
        <w:tc>
          <w:tcPr>
            <w:tcW w:w="1893" w:type="dxa"/>
          </w:tcPr>
          <w:p w14:paraId="489999EF" w14:textId="77777777" w:rsidR="003765E1" w:rsidRDefault="003765E1" w:rsidP="00CA718D"/>
        </w:tc>
      </w:tr>
    </w:tbl>
    <w:p w14:paraId="43DA6034" w14:textId="77777777" w:rsidR="003765E1" w:rsidRPr="00014FE1" w:rsidRDefault="003765E1" w:rsidP="003765E1">
      <w:pPr>
        <w:ind w:hanging="567"/>
      </w:pPr>
    </w:p>
    <w:p w14:paraId="0B2E0FB9" w14:textId="77777777" w:rsidR="00D4397E" w:rsidRPr="003765E1" w:rsidRDefault="00D4397E" w:rsidP="003765E1"/>
    <w:sectPr w:rsidR="00D4397E" w:rsidRPr="003765E1" w:rsidSect="00582AE0">
      <w:headerReference w:type="default" r:id="rId16"/>
      <w:footerReference w:type="default" r:id="rId17"/>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AF27F" w14:textId="77777777" w:rsidR="00FD697D" w:rsidRDefault="00FD697D" w:rsidP="00554451">
      <w:pPr>
        <w:spacing w:after="0" w:line="240" w:lineRule="auto"/>
      </w:pPr>
      <w:r>
        <w:separator/>
      </w:r>
    </w:p>
  </w:endnote>
  <w:endnote w:type="continuationSeparator" w:id="0">
    <w:p w14:paraId="14A0BCF2" w14:textId="77777777" w:rsidR="00FD697D" w:rsidRDefault="00FD697D" w:rsidP="00554451">
      <w:pPr>
        <w:spacing w:after="0" w:line="240" w:lineRule="auto"/>
      </w:pPr>
      <w:r>
        <w:continuationSeparator/>
      </w:r>
    </w:p>
  </w:endnote>
  <w:endnote w:type="continuationNotice" w:id="1">
    <w:p w14:paraId="65497A10" w14:textId="77777777" w:rsidR="00FD697D" w:rsidRDefault="00FD6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1854C" w14:textId="2619FA61" w:rsidR="005C2D5E" w:rsidRDefault="00E4468F">
    <w:pPr>
      <w:pStyle w:val="Footer"/>
      <w:jc w:val="right"/>
    </w:pPr>
    <w:sdt>
      <w:sdtPr>
        <w:id w:val="-1622983780"/>
        <w:docPartObj>
          <w:docPartGallery w:val="Page Numbers (Bottom of Page)"/>
          <w:docPartUnique/>
        </w:docPartObj>
      </w:sdtPr>
      <w:sdtEndPr>
        <w:rPr>
          <w:noProof/>
        </w:rPr>
      </w:sdtEndPr>
      <w:sdtContent>
        <w:r w:rsidR="009A2AD4">
          <w:rPr>
            <w:noProof/>
          </w:rPr>
          <mc:AlternateContent>
            <mc:Choice Requires="wps">
              <w:drawing>
                <wp:anchor distT="45720" distB="45720" distL="114300" distR="114300" simplePos="0" relativeHeight="251658246" behindDoc="0" locked="0" layoutInCell="1" allowOverlap="1" wp14:anchorId="5953A028" wp14:editId="6C1FBABB">
                  <wp:simplePos x="0" y="0"/>
                  <wp:positionH relativeFrom="column">
                    <wp:posOffset>-705485</wp:posOffset>
                  </wp:positionH>
                  <wp:positionV relativeFrom="paragraph">
                    <wp:posOffset>-52252</wp:posOffset>
                  </wp:positionV>
                  <wp:extent cx="3513455" cy="535305"/>
                  <wp:effectExtent l="0" t="0" r="0" b="0"/>
                  <wp:wrapSquare wrapText="bothSides"/>
                  <wp:docPr id="1811663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535305"/>
                          </a:xfrm>
                          <a:prstGeom prst="rect">
                            <a:avLst/>
                          </a:prstGeom>
                          <a:noFill/>
                          <a:ln w="9525">
                            <a:noFill/>
                            <a:miter lim="800000"/>
                            <a:headEnd/>
                            <a:tailEnd/>
                          </a:ln>
                        </wps:spPr>
                        <wps:txbx>
                          <w:txbxContent>
                            <w:p w14:paraId="7584DDE7" w14:textId="373687A8" w:rsidR="009A2AD4" w:rsidRDefault="009A2AD4" w:rsidP="009A2AD4">
                              <w:r>
                                <w:t>Copyright © Loughborough University. All rights reserved.</w:t>
                              </w:r>
                            </w:p>
                            <w:p w14:paraId="2E89D3BF" w14:textId="0142F81B" w:rsidR="009A2AD4" w:rsidRDefault="009A2AD4" w:rsidP="009A2AD4">
                              <w:r>
                                <w:t>Version No: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3A028" id="_x0000_t202" coordsize="21600,21600" o:spt="202" path="m,l,21600r21600,l21600,xe">
                  <v:stroke joinstyle="miter"/>
                  <v:path gradientshapeok="t" o:connecttype="rect"/>
                </v:shapetype>
                <v:shape id="_x0000_s1027" type="#_x0000_t202" style="position:absolute;left:0;text-align:left;margin-left:-55.55pt;margin-top:-4.1pt;width:276.65pt;height:42.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" filled="f" stroked="f">
                  <v:textbox>
                    <w:txbxContent>
                      <w:p w14:paraId="7584DDE7" w14:textId="373687A8" w:rsidR="009A2AD4" w:rsidRDefault="009A2AD4" w:rsidP="009A2AD4">
                        <w:r>
                          <w:t>Copyright © Loughborough University. All rights reserved.</w:t>
                        </w:r>
                      </w:p>
                      <w:p w14:paraId="2E89D3BF" w14:textId="0142F81B" w:rsidR="009A2AD4" w:rsidRDefault="009A2AD4" w:rsidP="009A2AD4">
                        <w:r>
                          <w:t>Version No: 1</w:t>
                        </w:r>
                      </w:p>
                    </w:txbxContent>
                  </v:textbox>
                  <w10:wrap type="square"/>
                </v:shape>
              </w:pict>
            </mc:Fallback>
          </mc:AlternateContent>
        </w:r>
        <w:r w:rsidR="005C2D5E">
          <w:fldChar w:fldCharType="begin"/>
        </w:r>
        <w:r w:rsidR="005C2D5E">
          <w:instrText xml:space="preserve"> PAGE   \* MERGEFORMAT </w:instrText>
        </w:r>
        <w:r w:rsidR="005C2D5E">
          <w:fldChar w:fldCharType="separate"/>
        </w:r>
        <w:r w:rsidR="005C2D5E">
          <w:rPr>
            <w:noProof/>
          </w:rPr>
          <w:t>2</w:t>
        </w:r>
        <w:r w:rsidR="005C2D5E">
          <w:rPr>
            <w:noProof/>
          </w:rPr>
          <w:fldChar w:fldCharType="end"/>
        </w:r>
      </w:sdtContent>
    </w:sdt>
  </w:p>
  <w:p w14:paraId="6BBB6A9F" w14:textId="4D123392" w:rsidR="009B4EA9" w:rsidRDefault="009B4EA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686672"/>
      <w:docPartObj>
        <w:docPartGallery w:val="Page Numbers (Bottom of Page)"/>
        <w:docPartUnique/>
      </w:docPartObj>
    </w:sdtPr>
    <w:sdtEndPr>
      <w:rPr>
        <w:noProof/>
      </w:rPr>
    </w:sdtEndPr>
    <w:sdtContent>
      <w:p w14:paraId="035C2ADF" w14:textId="57E83500" w:rsidR="00582AE0" w:rsidRDefault="00582AE0">
        <w:pPr>
          <w:pStyle w:val="Footer"/>
          <w:jc w:val="right"/>
        </w:pPr>
        <w:r>
          <w:rPr>
            <w:noProof/>
            <w:sz w:val="32"/>
            <w:szCs w:val="32"/>
          </w:rPr>
          <mc:AlternateContent>
            <mc:Choice Requires="wps">
              <w:drawing>
                <wp:anchor distT="0" distB="0" distL="114300" distR="114300" simplePos="0" relativeHeight="251658248" behindDoc="0" locked="0" layoutInCell="1" allowOverlap="1" wp14:anchorId="621BC32A" wp14:editId="02A999AC">
                  <wp:simplePos x="0" y="0"/>
                  <wp:positionH relativeFrom="page">
                    <wp:align>right</wp:align>
                  </wp:positionH>
                  <wp:positionV relativeFrom="paragraph">
                    <wp:posOffset>-25400</wp:posOffset>
                  </wp:positionV>
                  <wp:extent cx="10690860" cy="0"/>
                  <wp:effectExtent l="0" t="0" r="0" b="0"/>
                  <wp:wrapSquare wrapText="bothSides"/>
                  <wp:docPr id="791030838" name="Straight Connector 2"/>
                  <wp:cNvGraphicFramePr/>
                  <a:graphic xmlns:a="http://schemas.openxmlformats.org/drawingml/2006/main">
                    <a:graphicData uri="http://schemas.microsoft.com/office/word/2010/wordprocessingShape">
                      <wps:wsp>
                        <wps:cNvCnPr/>
                        <wps:spPr>
                          <a:xfrm>
                            <a:off x="0" y="0"/>
                            <a:ext cx="10690860" cy="0"/>
                          </a:xfrm>
                          <a:prstGeom prst="line">
                            <a:avLst/>
                          </a:prstGeom>
                          <a:ln w="19050">
                            <a:solidFill>
                              <a:srgbClr val="3611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5197F" id="Straight Connector 2" o:spid="_x0000_s1026" style="position:absolute;z-index:25166541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90.6pt,-2pt" to="163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" strokecolor="#361163" strokeweight="1.5pt">
                  <v:stroke joinstyle="miter"/>
                  <w10:wrap type="square" anchorx="page"/>
                </v:line>
              </w:pict>
            </mc:Fallback>
          </mc:AlternateContent>
        </w:r>
        <w:r>
          <w:rPr>
            <w:noProof/>
          </w:rPr>
          <mc:AlternateContent>
            <mc:Choice Requires="wps">
              <w:drawing>
                <wp:anchor distT="45720" distB="45720" distL="114300" distR="114300" simplePos="0" relativeHeight="251658247" behindDoc="0" locked="0" layoutInCell="1" allowOverlap="1" wp14:anchorId="59CFD4C4" wp14:editId="15225B78">
                  <wp:simplePos x="0" y="0"/>
                  <wp:positionH relativeFrom="column">
                    <wp:posOffset>-705485</wp:posOffset>
                  </wp:positionH>
                  <wp:positionV relativeFrom="paragraph">
                    <wp:posOffset>-52252</wp:posOffset>
                  </wp:positionV>
                  <wp:extent cx="3513455" cy="535305"/>
                  <wp:effectExtent l="0" t="0" r="0" b="0"/>
                  <wp:wrapSquare wrapText="bothSides"/>
                  <wp:docPr id="678415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535305"/>
                          </a:xfrm>
                          <a:prstGeom prst="rect">
                            <a:avLst/>
                          </a:prstGeom>
                          <a:noFill/>
                          <a:ln w="9525">
                            <a:noFill/>
                            <a:miter lim="800000"/>
                            <a:headEnd/>
                            <a:tailEnd/>
                          </a:ln>
                        </wps:spPr>
                        <wps:txbx>
                          <w:txbxContent>
                            <w:p w14:paraId="43C9F5FA" w14:textId="77777777" w:rsidR="00582AE0" w:rsidRDefault="00582AE0" w:rsidP="009A2AD4">
                              <w:r>
                                <w:t>Copyright © Loughborough University. All rights reserved.</w:t>
                              </w:r>
                            </w:p>
                            <w:p w14:paraId="35EE5E79" w14:textId="77777777" w:rsidR="00582AE0" w:rsidRDefault="00582AE0" w:rsidP="009A2AD4">
                              <w:r>
                                <w:t>Version No: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FD4C4" id="_x0000_t202" coordsize="21600,21600" o:spt="202" path="m,l,21600r21600,l21600,xe">
                  <v:stroke joinstyle="miter"/>
                  <v:path gradientshapeok="t" o:connecttype="rect"/>
                </v:shapetype>
                <v:shape id="_x0000_s1028" type="#_x0000_t202" style="position:absolute;left:0;text-align:left;margin-left:-55.55pt;margin-top:-4.1pt;width:276.65pt;height:42.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" filled="f" stroked="f">
                  <v:textbox>
                    <w:txbxContent>
                      <w:p w14:paraId="43C9F5FA" w14:textId="77777777" w:rsidR="00582AE0" w:rsidRDefault="00582AE0" w:rsidP="009A2AD4">
                        <w:r>
                          <w:t>Copyright © Loughborough University. All rights reserved.</w:t>
                        </w:r>
                      </w:p>
                      <w:p w14:paraId="35EE5E79" w14:textId="77777777" w:rsidR="00582AE0" w:rsidRDefault="00582AE0" w:rsidP="009A2AD4">
                        <w:r>
                          <w:t>Version No: 1</w:t>
                        </w:r>
                      </w:p>
                    </w:txbxContent>
                  </v:textbox>
                  <w10:wrap type="squar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01E56E94" w14:textId="47BDD02D" w:rsidR="008C5136" w:rsidRDefault="008C5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32124"/>
      <w:docPartObj>
        <w:docPartGallery w:val="Page Numbers (Bottom of Page)"/>
        <w:docPartUnique/>
      </w:docPartObj>
    </w:sdtPr>
    <w:sdtEndPr>
      <w:rPr>
        <w:noProof/>
      </w:rPr>
    </w:sdtEndPr>
    <w:sdtContent>
      <w:p w14:paraId="008949F0" w14:textId="71C72264" w:rsidR="00AF1BD9" w:rsidRDefault="00582AE0">
        <w:pPr>
          <w:pStyle w:val="Footer"/>
          <w:jc w:val="right"/>
        </w:pPr>
        <w:r>
          <w:rPr>
            <w:noProof/>
          </w:rPr>
          <mc:AlternateContent>
            <mc:Choice Requires="wps">
              <w:drawing>
                <wp:anchor distT="45720" distB="45720" distL="114300" distR="114300" simplePos="0" relativeHeight="251658250" behindDoc="0" locked="0" layoutInCell="1" allowOverlap="1" wp14:anchorId="382B5B73" wp14:editId="72EE3771">
                  <wp:simplePos x="0" y="0"/>
                  <wp:positionH relativeFrom="column">
                    <wp:posOffset>-718457</wp:posOffset>
                  </wp:positionH>
                  <wp:positionV relativeFrom="paragraph">
                    <wp:posOffset>19685</wp:posOffset>
                  </wp:positionV>
                  <wp:extent cx="3513455" cy="535305"/>
                  <wp:effectExtent l="0" t="0" r="0" b="0"/>
                  <wp:wrapSquare wrapText="bothSides"/>
                  <wp:docPr id="1008183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535305"/>
                          </a:xfrm>
                          <a:prstGeom prst="rect">
                            <a:avLst/>
                          </a:prstGeom>
                          <a:noFill/>
                          <a:ln w="9525">
                            <a:noFill/>
                            <a:miter lim="800000"/>
                            <a:headEnd/>
                            <a:tailEnd/>
                          </a:ln>
                        </wps:spPr>
                        <wps:txbx>
                          <w:txbxContent>
                            <w:p w14:paraId="73E7489B" w14:textId="77777777" w:rsidR="00582AE0" w:rsidRDefault="00582AE0" w:rsidP="00582AE0">
                              <w:r>
                                <w:t>Copyright © Loughborough University. All rights reserved.</w:t>
                              </w:r>
                            </w:p>
                            <w:p w14:paraId="0AD95D1F" w14:textId="77777777" w:rsidR="00582AE0" w:rsidRDefault="00582AE0" w:rsidP="00582AE0">
                              <w:r>
                                <w:t>Version No: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B5B73" id="_x0000_t202" coordsize="21600,21600" o:spt="202" path="m,l,21600r21600,l21600,xe">
                  <v:stroke joinstyle="miter"/>
                  <v:path gradientshapeok="t" o:connecttype="rect"/>
                </v:shapetype>
                <v:shape id="_x0000_s1029" type="#_x0000_t202" style="position:absolute;left:0;text-align:left;margin-left:-56.55pt;margin-top:1.55pt;width:276.65pt;height:42.1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" filled="f" stroked="f">
                  <v:textbox>
                    <w:txbxContent>
                      <w:p w14:paraId="73E7489B" w14:textId="77777777" w:rsidR="00582AE0" w:rsidRDefault="00582AE0" w:rsidP="00582AE0">
                        <w:r>
                          <w:t>Copyright © Loughborough University. All rights reserved.</w:t>
                        </w:r>
                      </w:p>
                      <w:p w14:paraId="0AD95D1F" w14:textId="77777777" w:rsidR="00582AE0" w:rsidRDefault="00582AE0" w:rsidP="00582AE0">
                        <w:r>
                          <w:t>Version No: 1</w:t>
                        </w:r>
                      </w:p>
                    </w:txbxContent>
                  </v:textbox>
                  <w10:wrap type="square"/>
                </v:shape>
              </w:pict>
            </mc:Fallback>
          </mc:AlternateContent>
        </w:r>
        <w:r>
          <w:rPr>
            <w:noProof/>
            <w:sz w:val="32"/>
            <w:szCs w:val="32"/>
          </w:rPr>
          <mc:AlternateContent>
            <mc:Choice Requires="wps">
              <w:drawing>
                <wp:anchor distT="0" distB="0" distL="114300" distR="114300" simplePos="0" relativeHeight="251658249" behindDoc="0" locked="0" layoutInCell="1" allowOverlap="1" wp14:anchorId="3C00D136" wp14:editId="25CACBAC">
                  <wp:simplePos x="0" y="0"/>
                  <wp:positionH relativeFrom="column">
                    <wp:posOffset>-901337</wp:posOffset>
                  </wp:positionH>
                  <wp:positionV relativeFrom="paragraph">
                    <wp:posOffset>-144599</wp:posOffset>
                  </wp:positionV>
                  <wp:extent cx="10690860" cy="0"/>
                  <wp:effectExtent l="0" t="0" r="0" b="0"/>
                  <wp:wrapSquare wrapText="bothSides"/>
                  <wp:docPr id="1375595571" name="Straight Connector 2"/>
                  <wp:cNvGraphicFramePr/>
                  <a:graphic xmlns:a="http://schemas.openxmlformats.org/drawingml/2006/main">
                    <a:graphicData uri="http://schemas.microsoft.com/office/word/2010/wordprocessingShape">
                      <wps:wsp>
                        <wps:cNvCnPr/>
                        <wps:spPr>
                          <a:xfrm>
                            <a:off x="0" y="0"/>
                            <a:ext cx="10690860" cy="0"/>
                          </a:xfrm>
                          <a:prstGeom prst="line">
                            <a:avLst/>
                          </a:prstGeom>
                          <a:ln w="19050">
                            <a:solidFill>
                              <a:srgbClr val="3611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6DD66" id="Straight Connector 2" o:spid="_x0000_s1026" style="position:absolute;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11.4pt" to="770.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" strokecolor="#361163" strokeweight="1.5pt">
                  <v:stroke joinstyle="miter"/>
                  <w10:wrap type="square"/>
                </v:line>
              </w:pict>
            </mc:Fallback>
          </mc:AlternateContent>
        </w:r>
        <w:r w:rsidR="00AF1BD9">
          <w:fldChar w:fldCharType="begin"/>
        </w:r>
        <w:r w:rsidR="00AF1BD9">
          <w:instrText xml:space="preserve"> PAGE   \* MERGEFORMAT </w:instrText>
        </w:r>
        <w:r w:rsidR="00AF1BD9">
          <w:fldChar w:fldCharType="separate"/>
        </w:r>
        <w:r w:rsidR="00AF1BD9">
          <w:rPr>
            <w:noProof/>
          </w:rPr>
          <w:t>2</w:t>
        </w:r>
        <w:r w:rsidR="00AF1BD9">
          <w:rPr>
            <w:noProof/>
          </w:rPr>
          <w:fldChar w:fldCharType="end"/>
        </w:r>
      </w:p>
    </w:sdtContent>
  </w:sdt>
  <w:p w14:paraId="2133E6BC" w14:textId="5EB86FD5" w:rsidR="007C7586" w:rsidRDefault="007C75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611C0" w14:textId="77777777" w:rsidR="00FD697D" w:rsidRDefault="00FD697D" w:rsidP="00554451">
      <w:pPr>
        <w:spacing w:after="0" w:line="240" w:lineRule="auto"/>
      </w:pPr>
      <w:r>
        <w:separator/>
      </w:r>
    </w:p>
  </w:footnote>
  <w:footnote w:type="continuationSeparator" w:id="0">
    <w:p w14:paraId="15B13A8F" w14:textId="77777777" w:rsidR="00FD697D" w:rsidRDefault="00FD697D" w:rsidP="00554451">
      <w:pPr>
        <w:spacing w:after="0" w:line="240" w:lineRule="auto"/>
      </w:pPr>
      <w:r>
        <w:continuationSeparator/>
      </w:r>
    </w:p>
  </w:footnote>
  <w:footnote w:type="continuationNotice" w:id="1">
    <w:p w14:paraId="2D420FB2" w14:textId="77777777" w:rsidR="00FD697D" w:rsidRDefault="00FD6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5E598" w14:textId="15D17FFB" w:rsidR="00DC42AB" w:rsidRDefault="00B023D2">
    <w:pPr>
      <w:pStyle w:val="Header"/>
    </w:pPr>
    <w:r w:rsidRPr="0063063B">
      <w:rPr>
        <w:rFonts w:ascii="Times New Roman" w:eastAsia="Times New Roman" w:hAnsi="Times New Roman" w:cs="Times New Roman"/>
        <w:noProof/>
        <w:kern w:val="0"/>
        <w:lang w:eastAsia="en-GB"/>
        <w14:ligatures w14:val="none"/>
      </w:rPr>
      <w:drawing>
        <wp:anchor distT="0" distB="0" distL="114300" distR="114300" simplePos="0" relativeHeight="251658242" behindDoc="0" locked="0" layoutInCell="1" allowOverlap="1" wp14:anchorId="7D2221B0" wp14:editId="5CDC678A">
          <wp:simplePos x="0" y="0"/>
          <wp:positionH relativeFrom="margin">
            <wp:posOffset>3992583</wp:posOffset>
          </wp:positionH>
          <wp:positionV relativeFrom="paragraph">
            <wp:posOffset>-299801</wp:posOffset>
          </wp:positionV>
          <wp:extent cx="2339975" cy="931545"/>
          <wp:effectExtent l="0" t="0" r="3175" b="1905"/>
          <wp:wrapSquare wrapText="bothSides"/>
          <wp:docPr id="108722089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603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5A1D" w14:textId="51EB7438" w:rsidR="00B530D5" w:rsidRDefault="005F2BF8" w:rsidP="00F5726B">
    <w:pPr>
      <w:pStyle w:val="Header"/>
      <w:tabs>
        <w:tab w:val="clear" w:pos="4513"/>
        <w:tab w:val="clear" w:pos="9026"/>
        <w:tab w:val="left" w:pos="12432"/>
      </w:tabs>
    </w:pPr>
    <w:r>
      <w:rPr>
        <w:noProof/>
        <w:sz w:val="32"/>
        <w:szCs w:val="32"/>
      </w:rPr>
      <mc:AlternateContent>
        <mc:Choice Requires="wps">
          <w:drawing>
            <wp:anchor distT="0" distB="0" distL="114300" distR="114300" simplePos="0" relativeHeight="251658241" behindDoc="0" locked="0" layoutInCell="1" allowOverlap="1" wp14:anchorId="3420EE13" wp14:editId="23EEF903">
              <wp:simplePos x="0" y="0"/>
              <wp:positionH relativeFrom="column">
                <wp:posOffset>-884361</wp:posOffset>
              </wp:positionH>
              <wp:positionV relativeFrom="paragraph">
                <wp:posOffset>456070</wp:posOffset>
              </wp:positionV>
              <wp:extent cx="10690860" cy="0"/>
              <wp:effectExtent l="0" t="0" r="0" b="0"/>
              <wp:wrapSquare wrapText="bothSides"/>
              <wp:docPr id="1644736726" name="Straight Connector 2"/>
              <wp:cNvGraphicFramePr/>
              <a:graphic xmlns:a="http://schemas.openxmlformats.org/drawingml/2006/main">
                <a:graphicData uri="http://schemas.microsoft.com/office/word/2010/wordprocessingShape">
                  <wps:wsp>
                    <wps:cNvCnPr/>
                    <wps:spPr>
                      <a:xfrm>
                        <a:off x="0" y="0"/>
                        <a:ext cx="10690860" cy="0"/>
                      </a:xfrm>
                      <a:prstGeom prst="line">
                        <a:avLst/>
                      </a:prstGeom>
                      <a:ln w="19050">
                        <a:solidFill>
                          <a:srgbClr val="3611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92C0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5pt,35.9pt" to="772.1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" strokecolor="#361163" strokeweight="1.5pt">
              <v:stroke joinstyle="miter"/>
              <w10:wrap type="square"/>
            </v:line>
          </w:pict>
        </mc:Fallback>
      </mc:AlternateContent>
    </w:r>
    <w:r>
      <w:br/>
    </w:r>
    <w:r>
      <w:br/>
    </w:r>
    <w:r w:rsidRPr="0063063B">
      <w:rPr>
        <w:rFonts w:ascii="Times New Roman" w:eastAsia="Times New Roman" w:hAnsi="Times New Roman" w:cs="Times New Roman"/>
        <w:noProof/>
        <w:kern w:val="0"/>
        <w:lang w:eastAsia="en-GB"/>
        <w14:ligatures w14:val="none"/>
      </w:rPr>
      <w:drawing>
        <wp:anchor distT="0" distB="0" distL="114300" distR="114300" simplePos="0" relativeHeight="251658240" behindDoc="0" locked="0" layoutInCell="1" allowOverlap="1" wp14:anchorId="05BEFBC9" wp14:editId="6AE06E84">
          <wp:simplePos x="0" y="0"/>
          <wp:positionH relativeFrom="margin">
            <wp:posOffset>7238225</wp:posOffset>
          </wp:positionH>
          <wp:positionV relativeFrom="paragraph">
            <wp:posOffset>-396358</wp:posOffset>
          </wp:positionV>
          <wp:extent cx="2339975" cy="931545"/>
          <wp:effectExtent l="0" t="0" r="3175" b="1905"/>
          <wp:wrapSquare wrapText="bothSides"/>
          <wp:docPr id="971977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603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568F9" w14:textId="41E3A31C" w:rsidR="00554451" w:rsidRDefault="006C6E4D" w:rsidP="00F5726B">
    <w:pPr>
      <w:pStyle w:val="Header"/>
      <w:tabs>
        <w:tab w:val="clear" w:pos="4513"/>
        <w:tab w:val="clear" w:pos="9026"/>
        <w:tab w:val="left" w:pos="12432"/>
      </w:tabs>
    </w:pPr>
    <w:r w:rsidRPr="0063063B">
      <w:rPr>
        <w:rFonts w:ascii="Times New Roman" w:eastAsia="Times New Roman" w:hAnsi="Times New Roman" w:cs="Times New Roman"/>
        <w:noProof/>
        <w:kern w:val="0"/>
        <w:lang w:eastAsia="en-GB"/>
        <w14:ligatures w14:val="none"/>
      </w:rPr>
      <w:drawing>
        <wp:anchor distT="0" distB="0" distL="114300" distR="114300" simplePos="0" relativeHeight="251658243" behindDoc="0" locked="0" layoutInCell="1" allowOverlap="1" wp14:anchorId="54F5493B" wp14:editId="6F539AE1">
          <wp:simplePos x="0" y="0"/>
          <wp:positionH relativeFrom="margin">
            <wp:posOffset>4140654</wp:posOffset>
          </wp:positionH>
          <wp:positionV relativeFrom="paragraph">
            <wp:posOffset>-405402</wp:posOffset>
          </wp:positionV>
          <wp:extent cx="2339975" cy="931545"/>
          <wp:effectExtent l="0" t="0" r="3175" b="1905"/>
          <wp:wrapSquare wrapText="bothSides"/>
          <wp:docPr id="20519262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603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2"/>
        <w:szCs w:val="32"/>
      </w:rPr>
      <mc:AlternateContent>
        <mc:Choice Requires="wps">
          <w:drawing>
            <wp:anchor distT="0" distB="0" distL="114300" distR="114300" simplePos="0" relativeHeight="251658245" behindDoc="0" locked="0" layoutInCell="1" allowOverlap="1" wp14:anchorId="44F8FCB6" wp14:editId="1F03AD4F">
              <wp:simplePos x="0" y="0"/>
              <wp:positionH relativeFrom="column">
                <wp:posOffset>-884361</wp:posOffset>
              </wp:positionH>
              <wp:positionV relativeFrom="paragraph">
                <wp:posOffset>456070</wp:posOffset>
              </wp:positionV>
              <wp:extent cx="10690860" cy="0"/>
              <wp:effectExtent l="0" t="0" r="0" b="0"/>
              <wp:wrapSquare wrapText="bothSides"/>
              <wp:docPr id="47274039" name="Straight Connector 2"/>
              <wp:cNvGraphicFramePr/>
              <a:graphic xmlns:a="http://schemas.openxmlformats.org/drawingml/2006/main">
                <a:graphicData uri="http://schemas.microsoft.com/office/word/2010/wordprocessingShape">
                  <wps:wsp>
                    <wps:cNvCnPr/>
                    <wps:spPr>
                      <a:xfrm>
                        <a:off x="0" y="0"/>
                        <a:ext cx="10690860" cy="0"/>
                      </a:xfrm>
                      <a:prstGeom prst="line">
                        <a:avLst/>
                      </a:prstGeom>
                      <a:ln w="19050">
                        <a:solidFill>
                          <a:srgbClr val="3611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750E1"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5pt,35.9pt" to="772.1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" strokecolor="#361163" strokeweight="1.5pt">
              <v:stroke joinstyle="miter"/>
              <w10:wrap type="square"/>
            </v:line>
          </w:pict>
        </mc:Fallback>
      </mc:AlternateContent>
    </w:r>
    <w:r>
      <w:br/>
    </w:r>
    <w:r>
      <w:br/>
    </w:r>
    <w:r w:rsidRPr="0063063B">
      <w:rPr>
        <w:rFonts w:ascii="Times New Roman" w:eastAsia="Times New Roman" w:hAnsi="Times New Roman" w:cs="Times New Roman"/>
        <w:noProof/>
        <w:kern w:val="0"/>
        <w:lang w:eastAsia="en-GB"/>
        <w14:ligatures w14:val="none"/>
      </w:rPr>
      <w:drawing>
        <wp:anchor distT="0" distB="0" distL="114300" distR="114300" simplePos="0" relativeHeight="251658244" behindDoc="0" locked="0" layoutInCell="1" allowOverlap="1" wp14:anchorId="6B1C6558" wp14:editId="3B68E345">
          <wp:simplePos x="0" y="0"/>
          <wp:positionH relativeFrom="margin">
            <wp:posOffset>7238225</wp:posOffset>
          </wp:positionH>
          <wp:positionV relativeFrom="paragraph">
            <wp:posOffset>-396358</wp:posOffset>
          </wp:positionV>
          <wp:extent cx="2339975" cy="931545"/>
          <wp:effectExtent l="0" t="0" r="3175" b="1905"/>
          <wp:wrapSquare wrapText="bothSides"/>
          <wp:docPr id="58862908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603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0D04"/>
    <w:multiLevelType w:val="hybridMultilevel"/>
    <w:tmpl w:val="09AEBFC2"/>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7145"/>
    <w:multiLevelType w:val="hybridMultilevel"/>
    <w:tmpl w:val="5C907916"/>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D207B"/>
    <w:multiLevelType w:val="hybridMultilevel"/>
    <w:tmpl w:val="EC6A6434"/>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2C0498"/>
    <w:multiLevelType w:val="hybridMultilevel"/>
    <w:tmpl w:val="93465660"/>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72752"/>
    <w:multiLevelType w:val="hybridMultilevel"/>
    <w:tmpl w:val="5926A414"/>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03443"/>
    <w:multiLevelType w:val="hybridMultilevel"/>
    <w:tmpl w:val="4CAA8328"/>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F176D"/>
    <w:multiLevelType w:val="hybridMultilevel"/>
    <w:tmpl w:val="E45C2BE2"/>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4325F"/>
    <w:multiLevelType w:val="hybridMultilevel"/>
    <w:tmpl w:val="464AD592"/>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C43B28"/>
    <w:multiLevelType w:val="hybridMultilevel"/>
    <w:tmpl w:val="487E9A5E"/>
    <w:lvl w:ilvl="0" w:tplc="A796ACFC">
      <w:numFmt w:val="bullet"/>
      <w:lvlText w:val="•"/>
      <w:lvlJc w:val="left"/>
      <w:pPr>
        <w:ind w:left="1080" w:hanging="360"/>
      </w:pPr>
      <w:rPr>
        <w:rFonts w:ascii="Arial" w:eastAsiaTheme="majorEastAsia"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EFB583A"/>
    <w:multiLevelType w:val="hybridMultilevel"/>
    <w:tmpl w:val="042EA05C"/>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21351"/>
    <w:multiLevelType w:val="hybridMultilevel"/>
    <w:tmpl w:val="8A460CA2"/>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9718F"/>
    <w:multiLevelType w:val="hybridMultilevel"/>
    <w:tmpl w:val="7E609904"/>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4E392F"/>
    <w:multiLevelType w:val="hybridMultilevel"/>
    <w:tmpl w:val="B8C4EF9E"/>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866C2"/>
    <w:multiLevelType w:val="hybridMultilevel"/>
    <w:tmpl w:val="B1F0CF34"/>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517CF3"/>
    <w:multiLevelType w:val="hybridMultilevel"/>
    <w:tmpl w:val="9682699A"/>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3790A"/>
    <w:multiLevelType w:val="hybridMultilevel"/>
    <w:tmpl w:val="93607058"/>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117F1"/>
    <w:multiLevelType w:val="hybridMultilevel"/>
    <w:tmpl w:val="6ECAC46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ED90476"/>
    <w:multiLevelType w:val="hybridMultilevel"/>
    <w:tmpl w:val="9B906696"/>
    <w:lvl w:ilvl="0" w:tplc="A796ACFC">
      <w:numFmt w:val="bullet"/>
      <w:lvlText w:val="•"/>
      <w:lvlJc w:val="left"/>
      <w:pPr>
        <w:ind w:left="780" w:hanging="360"/>
      </w:pPr>
      <w:rPr>
        <w:rFonts w:ascii="Arial" w:eastAsiaTheme="majorEastAsia" w:hAnsi="Arial" w:cs="Arial" w:hint="default"/>
        <w:sz w:val="2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B5C7F5D"/>
    <w:multiLevelType w:val="multilevel"/>
    <w:tmpl w:val="CC4876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9F034D"/>
    <w:multiLevelType w:val="hybridMultilevel"/>
    <w:tmpl w:val="8B6C34E2"/>
    <w:lvl w:ilvl="0" w:tplc="A796ACFC">
      <w:numFmt w:val="bullet"/>
      <w:lvlText w:val="•"/>
      <w:lvlJc w:val="left"/>
      <w:pPr>
        <w:ind w:left="720" w:hanging="360"/>
      </w:pPr>
      <w:rPr>
        <w:rFonts w:ascii="Arial" w:eastAsiaTheme="majorEastAsia"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D5E4F"/>
    <w:multiLevelType w:val="hybridMultilevel"/>
    <w:tmpl w:val="A9A2500A"/>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E7AC2"/>
    <w:multiLevelType w:val="hybridMultilevel"/>
    <w:tmpl w:val="53FEB802"/>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E87172"/>
    <w:multiLevelType w:val="hybridMultilevel"/>
    <w:tmpl w:val="FE9433B6"/>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966AC"/>
    <w:multiLevelType w:val="hybridMultilevel"/>
    <w:tmpl w:val="2174A370"/>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821B32"/>
    <w:multiLevelType w:val="hybridMultilevel"/>
    <w:tmpl w:val="F64448EA"/>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314BE"/>
    <w:multiLevelType w:val="hybridMultilevel"/>
    <w:tmpl w:val="EDE4D0E0"/>
    <w:lvl w:ilvl="0" w:tplc="A796ACFC">
      <w:numFmt w:val="bullet"/>
      <w:lvlText w:val="•"/>
      <w:lvlJc w:val="left"/>
      <w:pPr>
        <w:ind w:left="720" w:hanging="360"/>
      </w:pPr>
      <w:rPr>
        <w:rFonts w:ascii="Arial" w:eastAsiaTheme="majorEastAsia"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D0BF9"/>
    <w:multiLevelType w:val="hybridMultilevel"/>
    <w:tmpl w:val="F46A279C"/>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9645ED"/>
    <w:multiLevelType w:val="hybridMultilevel"/>
    <w:tmpl w:val="ADEE0F50"/>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B6A22"/>
    <w:multiLevelType w:val="hybridMultilevel"/>
    <w:tmpl w:val="04FC7C92"/>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274C31"/>
    <w:multiLevelType w:val="hybridMultilevel"/>
    <w:tmpl w:val="B24A403E"/>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A97E27"/>
    <w:multiLevelType w:val="hybridMultilevel"/>
    <w:tmpl w:val="FCB2D9B4"/>
    <w:lvl w:ilvl="0" w:tplc="A796ACFC">
      <w:numFmt w:val="bullet"/>
      <w:lvlText w:val="•"/>
      <w:lvlJc w:val="left"/>
      <w:pPr>
        <w:ind w:left="720" w:hanging="360"/>
      </w:pPr>
      <w:rPr>
        <w:rFonts w:ascii="Arial" w:eastAsiaTheme="majorEastAsia"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46F45"/>
    <w:multiLevelType w:val="hybridMultilevel"/>
    <w:tmpl w:val="118C803A"/>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715A2A"/>
    <w:multiLevelType w:val="hybridMultilevel"/>
    <w:tmpl w:val="A492F8F8"/>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CB0227"/>
    <w:multiLevelType w:val="hybridMultilevel"/>
    <w:tmpl w:val="858E38FA"/>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F1ECB"/>
    <w:multiLevelType w:val="hybridMultilevel"/>
    <w:tmpl w:val="FC96C9BE"/>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A62FD"/>
    <w:multiLevelType w:val="hybridMultilevel"/>
    <w:tmpl w:val="89E8F8B8"/>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324E2C"/>
    <w:multiLevelType w:val="hybridMultilevel"/>
    <w:tmpl w:val="75A0F706"/>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0678F"/>
    <w:multiLevelType w:val="hybridMultilevel"/>
    <w:tmpl w:val="2B0E2772"/>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033518"/>
    <w:multiLevelType w:val="hybridMultilevel"/>
    <w:tmpl w:val="10700EDE"/>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B6161"/>
    <w:multiLevelType w:val="hybridMultilevel"/>
    <w:tmpl w:val="17043C62"/>
    <w:lvl w:ilvl="0" w:tplc="A796ACFC">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A02C89"/>
    <w:multiLevelType w:val="hybridMultilevel"/>
    <w:tmpl w:val="38601904"/>
    <w:lvl w:ilvl="0" w:tplc="A796ACFC">
      <w:numFmt w:val="bullet"/>
      <w:lvlText w:val="•"/>
      <w:lvlJc w:val="left"/>
      <w:pPr>
        <w:ind w:left="720" w:hanging="360"/>
      </w:pPr>
      <w:rPr>
        <w:rFonts w:ascii="Arial" w:eastAsiaTheme="majorEastAsia"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3889320">
    <w:abstractNumId w:val="35"/>
  </w:num>
  <w:num w:numId="2" w16cid:durableId="317150867">
    <w:abstractNumId w:val="5"/>
  </w:num>
  <w:num w:numId="3" w16cid:durableId="1791388632">
    <w:abstractNumId w:val="7"/>
  </w:num>
  <w:num w:numId="4" w16cid:durableId="653292703">
    <w:abstractNumId w:val="29"/>
  </w:num>
  <w:num w:numId="5" w16cid:durableId="1836606453">
    <w:abstractNumId w:val="37"/>
  </w:num>
  <w:num w:numId="6" w16cid:durableId="1820879855">
    <w:abstractNumId w:val="28"/>
  </w:num>
  <w:num w:numId="7" w16cid:durableId="2117674878">
    <w:abstractNumId w:val="13"/>
  </w:num>
  <w:num w:numId="8" w16cid:durableId="715157754">
    <w:abstractNumId w:val="36"/>
  </w:num>
  <w:num w:numId="9" w16cid:durableId="1091321086">
    <w:abstractNumId w:val="10"/>
  </w:num>
  <w:num w:numId="10" w16cid:durableId="786200522">
    <w:abstractNumId w:val="31"/>
  </w:num>
  <w:num w:numId="11" w16cid:durableId="639573828">
    <w:abstractNumId w:val="12"/>
  </w:num>
  <w:num w:numId="12" w16cid:durableId="2095659050">
    <w:abstractNumId w:val="30"/>
  </w:num>
  <w:num w:numId="13" w16cid:durableId="1049185206">
    <w:abstractNumId w:val="27"/>
  </w:num>
  <w:num w:numId="14" w16cid:durableId="817720638">
    <w:abstractNumId w:val="14"/>
  </w:num>
  <w:num w:numId="15" w16cid:durableId="1779524347">
    <w:abstractNumId w:val="1"/>
  </w:num>
  <w:num w:numId="16" w16cid:durableId="252712368">
    <w:abstractNumId w:val="22"/>
  </w:num>
  <w:num w:numId="17" w16cid:durableId="1004551650">
    <w:abstractNumId w:val="24"/>
  </w:num>
  <w:num w:numId="18" w16cid:durableId="1837301931">
    <w:abstractNumId w:val="20"/>
  </w:num>
  <w:num w:numId="19" w16cid:durableId="1342708640">
    <w:abstractNumId w:val="33"/>
  </w:num>
  <w:num w:numId="20" w16cid:durableId="133302047">
    <w:abstractNumId w:val="26"/>
  </w:num>
  <w:num w:numId="21" w16cid:durableId="2084332769">
    <w:abstractNumId w:val="3"/>
  </w:num>
  <w:num w:numId="22" w16cid:durableId="1405906473">
    <w:abstractNumId w:val="2"/>
  </w:num>
  <w:num w:numId="23" w16cid:durableId="417411431">
    <w:abstractNumId w:val="34"/>
  </w:num>
  <w:num w:numId="24" w16cid:durableId="1959876570">
    <w:abstractNumId w:val="4"/>
  </w:num>
  <w:num w:numId="25" w16cid:durableId="282270204">
    <w:abstractNumId w:val="39"/>
  </w:num>
  <w:num w:numId="26" w16cid:durableId="1443761390">
    <w:abstractNumId w:val="23"/>
  </w:num>
  <w:num w:numId="27" w16cid:durableId="332294461">
    <w:abstractNumId w:val="9"/>
  </w:num>
  <w:num w:numId="28" w16cid:durableId="312178499">
    <w:abstractNumId w:val="8"/>
  </w:num>
  <w:num w:numId="29" w16cid:durableId="1294482579">
    <w:abstractNumId w:val="0"/>
  </w:num>
  <w:num w:numId="30" w16cid:durableId="708069478">
    <w:abstractNumId w:val="21"/>
  </w:num>
  <w:num w:numId="31" w16cid:durableId="1533155853">
    <w:abstractNumId w:val="16"/>
  </w:num>
  <w:num w:numId="32" w16cid:durableId="997806223">
    <w:abstractNumId w:val="11"/>
  </w:num>
  <w:num w:numId="33" w16cid:durableId="917255599">
    <w:abstractNumId w:val="15"/>
  </w:num>
  <w:num w:numId="34" w16cid:durableId="1092551807">
    <w:abstractNumId w:val="17"/>
  </w:num>
  <w:num w:numId="35" w16cid:durableId="395402597">
    <w:abstractNumId w:val="19"/>
  </w:num>
  <w:num w:numId="36" w16cid:durableId="1919748319">
    <w:abstractNumId w:val="6"/>
  </w:num>
  <w:num w:numId="37" w16cid:durableId="1369987594">
    <w:abstractNumId w:val="40"/>
  </w:num>
  <w:num w:numId="38" w16cid:durableId="1245913939">
    <w:abstractNumId w:val="32"/>
  </w:num>
  <w:num w:numId="39" w16cid:durableId="983314294">
    <w:abstractNumId w:val="38"/>
  </w:num>
  <w:num w:numId="40" w16cid:durableId="1751925789">
    <w:abstractNumId w:val="25"/>
  </w:num>
  <w:num w:numId="41" w16cid:durableId="375739769">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33"/>
    <w:rsid w:val="00000B9A"/>
    <w:rsid w:val="00006594"/>
    <w:rsid w:val="0000663B"/>
    <w:rsid w:val="000128EE"/>
    <w:rsid w:val="00013C0C"/>
    <w:rsid w:val="00016760"/>
    <w:rsid w:val="00016950"/>
    <w:rsid w:val="00021484"/>
    <w:rsid w:val="0002231F"/>
    <w:rsid w:val="00023544"/>
    <w:rsid w:val="00025EF7"/>
    <w:rsid w:val="00026913"/>
    <w:rsid w:val="0003154C"/>
    <w:rsid w:val="00031875"/>
    <w:rsid w:val="000323F7"/>
    <w:rsid w:val="00033EEB"/>
    <w:rsid w:val="00034AB9"/>
    <w:rsid w:val="00035F2A"/>
    <w:rsid w:val="0003797F"/>
    <w:rsid w:val="00040751"/>
    <w:rsid w:val="000416AB"/>
    <w:rsid w:val="00042F60"/>
    <w:rsid w:val="00044EBA"/>
    <w:rsid w:val="00045E75"/>
    <w:rsid w:val="00045E79"/>
    <w:rsid w:val="00045EF9"/>
    <w:rsid w:val="00046BEA"/>
    <w:rsid w:val="000471A0"/>
    <w:rsid w:val="00047C57"/>
    <w:rsid w:val="00052666"/>
    <w:rsid w:val="000558B1"/>
    <w:rsid w:val="000616C8"/>
    <w:rsid w:val="00062C9E"/>
    <w:rsid w:val="00062EDF"/>
    <w:rsid w:val="0006315A"/>
    <w:rsid w:val="00063C88"/>
    <w:rsid w:val="00064AE3"/>
    <w:rsid w:val="00064CA8"/>
    <w:rsid w:val="00070915"/>
    <w:rsid w:val="00072FD7"/>
    <w:rsid w:val="00073633"/>
    <w:rsid w:val="00075EDB"/>
    <w:rsid w:val="0007600B"/>
    <w:rsid w:val="00077E82"/>
    <w:rsid w:val="00085465"/>
    <w:rsid w:val="00086414"/>
    <w:rsid w:val="00086F1C"/>
    <w:rsid w:val="0008762D"/>
    <w:rsid w:val="000918E4"/>
    <w:rsid w:val="00093E52"/>
    <w:rsid w:val="0009685D"/>
    <w:rsid w:val="00096C5F"/>
    <w:rsid w:val="00096F89"/>
    <w:rsid w:val="000A113B"/>
    <w:rsid w:val="000A1531"/>
    <w:rsid w:val="000A1744"/>
    <w:rsid w:val="000A27D2"/>
    <w:rsid w:val="000A2AAC"/>
    <w:rsid w:val="000B0CDA"/>
    <w:rsid w:val="000B187A"/>
    <w:rsid w:val="000B27B5"/>
    <w:rsid w:val="000C2C47"/>
    <w:rsid w:val="000C37CE"/>
    <w:rsid w:val="000C6543"/>
    <w:rsid w:val="000C7EAB"/>
    <w:rsid w:val="000D0C83"/>
    <w:rsid w:val="000D21FD"/>
    <w:rsid w:val="000D4704"/>
    <w:rsid w:val="000D7B81"/>
    <w:rsid w:val="000E458B"/>
    <w:rsid w:val="000E7480"/>
    <w:rsid w:val="000F3C0A"/>
    <w:rsid w:val="000F6594"/>
    <w:rsid w:val="001011E8"/>
    <w:rsid w:val="00104202"/>
    <w:rsid w:val="00104D6F"/>
    <w:rsid w:val="00107416"/>
    <w:rsid w:val="00107E43"/>
    <w:rsid w:val="0011048D"/>
    <w:rsid w:val="0011379C"/>
    <w:rsid w:val="00113F17"/>
    <w:rsid w:val="001141DF"/>
    <w:rsid w:val="001156EC"/>
    <w:rsid w:val="00115B27"/>
    <w:rsid w:val="00117848"/>
    <w:rsid w:val="00121C93"/>
    <w:rsid w:val="00126C8D"/>
    <w:rsid w:val="00127565"/>
    <w:rsid w:val="00127B3D"/>
    <w:rsid w:val="00127B7D"/>
    <w:rsid w:val="00132FAE"/>
    <w:rsid w:val="0013367D"/>
    <w:rsid w:val="00134AC4"/>
    <w:rsid w:val="001440BA"/>
    <w:rsid w:val="001447F1"/>
    <w:rsid w:val="001500A6"/>
    <w:rsid w:val="00150BB3"/>
    <w:rsid w:val="001527B7"/>
    <w:rsid w:val="001537D9"/>
    <w:rsid w:val="001565FF"/>
    <w:rsid w:val="00157931"/>
    <w:rsid w:val="001607FD"/>
    <w:rsid w:val="00160D86"/>
    <w:rsid w:val="00163EDB"/>
    <w:rsid w:val="0016539F"/>
    <w:rsid w:val="001654E3"/>
    <w:rsid w:val="00170A7E"/>
    <w:rsid w:val="00171032"/>
    <w:rsid w:val="001772B7"/>
    <w:rsid w:val="0017791D"/>
    <w:rsid w:val="0018225B"/>
    <w:rsid w:val="001835B4"/>
    <w:rsid w:val="00183F5E"/>
    <w:rsid w:val="00186101"/>
    <w:rsid w:val="001867AD"/>
    <w:rsid w:val="001917FB"/>
    <w:rsid w:val="00191AAF"/>
    <w:rsid w:val="00193226"/>
    <w:rsid w:val="00195B92"/>
    <w:rsid w:val="001A5ED3"/>
    <w:rsid w:val="001A6811"/>
    <w:rsid w:val="001A6DFF"/>
    <w:rsid w:val="001B1469"/>
    <w:rsid w:val="001B2963"/>
    <w:rsid w:val="001B32CA"/>
    <w:rsid w:val="001B5040"/>
    <w:rsid w:val="001B57A1"/>
    <w:rsid w:val="001B6818"/>
    <w:rsid w:val="001B6EEB"/>
    <w:rsid w:val="001B76DE"/>
    <w:rsid w:val="001C07B6"/>
    <w:rsid w:val="001C0947"/>
    <w:rsid w:val="001C16B3"/>
    <w:rsid w:val="001C2C28"/>
    <w:rsid w:val="001C4CED"/>
    <w:rsid w:val="001C5A64"/>
    <w:rsid w:val="001C5CFD"/>
    <w:rsid w:val="001C7373"/>
    <w:rsid w:val="001D0A9E"/>
    <w:rsid w:val="001D3DB2"/>
    <w:rsid w:val="001D69C7"/>
    <w:rsid w:val="001D728C"/>
    <w:rsid w:val="001D7B07"/>
    <w:rsid w:val="001E1AB6"/>
    <w:rsid w:val="001E1C68"/>
    <w:rsid w:val="001E1E8A"/>
    <w:rsid w:val="001E2756"/>
    <w:rsid w:val="001E2B3E"/>
    <w:rsid w:val="001E37FC"/>
    <w:rsid w:val="001E45A6"/>
    <w:rsid w:val="001E7BEE"/>
    <w:rsid w:val="001F01EB"/>
    <w:rsid w:val="001F048F"/>
    <w:rsid w:val="001F4C6E"/>
    <w:rsid w:val="001F5C6D"/>
    <w:rsid w:val="001F7298"/>
    <w:rsid w:val="0020188E"/>
    <w:rsid w:val="00204284"/>
    <w:rsid w:val="002046B6"/>
    <w:rsid w:val="002048DC"/>
    <w:rsid w:val="002063B1"/>
    <w:rsid w:val="002063C5"/>
    <w:rsid w:val="00206889"/>
    <w:rsid w:val="00207E6D"/>
    <w:rsid w:val="002121A5"/>
    <w:rsid w:val="002125B3"/>
    <w:rsid w:val="002156FA"/>
    <w:rsid w:val="00220AB9"/>
    <w:rsid w:val="00220BCD"/>
    <w:rsid w:val="00220DD8"/>
    <w:rsid w:val="002211DF"/>
    <w:rsid w:val="00222A24"/>
    <w:rsid w:val="0022315E"/>
    <w:rsid w:val="0022425D"/>
    <w:rsid w:val="0022479E"/>
    <w:rsid w:val="0022527B"/>
    <w:rsid w:val="00225855"/>
    <w:rsid w:val="00226740"/>
    <w:rsid w:val="002278B5"/>
    <w:rsid w:val="00232543"/>
    <w:rsid w:val="00234EF4"/>
    <w:rsid w:val="00241ECD"/>
    <w:rsid w:val="002420B4"/>
    <w:rsid w:val="0024353F"/>
    <w:rsid w:val="00243B9C"/>
    <w:rsid w:val="00244819"/>
    <w:rsid w:val="0024564E"/>
    <w:rsid w:val="00246753"/>
    <w:rsid w:val="00246BD1"/>
    <w:rsid w:val="00246EF0"/>
    <w:rsid w:val="00251A15"/>
    <w:rsid w:val="00251BAE"/>
    <w:rsid w:val="00253D08"/>
    <w:rsid w:val="00260EDC"/>
    <w:rsid w:val="002627D5"/>
    <w:rsid w:val="002649E2"/>
    <w:rsid w:val="002652D9"/>
    <w:rsid w:val="0026577B"/>
    <w:rsid w:val="00267857"/>
    <w:rsid w:val="0027080F"/>
    <w:rsid w:val="0027233D"/>
    <w:rsid w:val="0027357F"/>
    <w:rsid w:val="002742CA"/>
    <w:rsid w:val="002762DB"/>
    <w:rsid w:val="00276751"/>
    <w:rsid w:val="00276AF9"/>
    <w:rsid w:val="00282938"/>
    <w:rsid w:val="00283522"/>
    <w:rsid w:val="002853B5"/>
    <w:rsid w:val="00286AF9"/>
    <w:rsid w:val="00286C0F"/>
    <w:rsid w:val="0028790E"/>
    <w:rsid w:val="002901D6"/>
    <w:rsid w:val="002903C8"/>
    <w:rsid w:val="002907FE"/>
    <w:rsid w:val="00290F39"/>
    <w:rsid w:val="00291858"/>
    <w:rsid w:val="00292B2E"/>
    <w:rsid w:val="00293636"/>
    <w:rsid w:val="00295D0F"/>
    <w:rsid w:val="00295E60"/>
    <w:rsid w:val="002965CA"/>
    <w:rsid w:val="002A1645"/>
    <w:rsid w:val="002A1FED"/>
    <w:rsid w:val="002A3253"/>
    <w:rsid w:val="002A53CA"/>
    <w:rsid w:val="002A60A2"/>
    <w:rsid w:val="002B14F2"/>
    <w:rsid w:val="002B2411"/>
    <w:rsid w:val="002B31C5"/>
    <w:rsid w:val="002B330F"/>
    <w:rsid w:val="002B370D"/>
    <w:rsid w:val="002B6CA3"/>
    <w:rsid w:val="002C058B"/>
    <w:rsid w:val="002C1C3C"/>
    <w:rsid w:val="002C1D6F"/>
    <w:rsid w:val="002C1E67"/>
    <w:rsid w:val="002C2914"/>
    <w:rsid w:val="002C3F12"/>
    <w:rsid w:val="002C4ABA"/>
    <w:rsid w:val="002C6C0C"/>
    <w:rsid w:val="002C722C"/>
    <w:rsid w:val="002D0BD8"/>
    <w:rsid w:val="002D0E03"/>
    <w:rsid w:val="002D3002"/>
    <w:rsid w:val="002D5666"/>
    <w:rsid w:val="002D585A"/>
    <w:rsid w:val="002D5B97"/>
    <w:rsid w:val="002D6427"/>
    <w:rsid w:val="002D7AA8"/>
    <w:rsid w:val="002D7D99"/>
    <w:rsid w:val="002E1AB2"/>
    <w:rsid w:val="002E3F2F"/>
    <w:rsid w:val="002E4EF8"/>
    <w:rsid w:val="002F054C"/>
    <w:rsid w:val="002F29A8"/>
    <w:rsid w:val="002F4DE9"/>
    <w:rsid w:val="002F4E6C"/>
    <w:rsid w:val="002F59C4"/>
    <w:rsid w:val="0030032E"/>
    <w:rsid w:val="00300A7D"/>
    <w:rsid w:val="00302D8A"/>
    <w:rsid w:val="00304886"/>
    <w:rsid w:val="003066DA"/>
    <w:rsid w:val="00307149"/>
    <w:rsid w:val="00307266"/>
    <w:rsid w:val="00310C49"/>
    <w:rsid w:val="003119C1"/>
    <w:rsid w:val="00313AB8"/>
    <w:rsid w:val="003144F9"/>
    <w:rsid w:val="0031547D"/>
    <w:rsid w:val="00315CD2"/>
    <w:rsid w:val="00316469"/>
    <w:rsid w:val="003169A7"/>
    <w:rsid w:val="003222B6"/>
    <w:rsid w:val="003225D5"/>
    <w:rsid w:val="00323E3A"/>
    <w:rsid w:val="003261B8"/>
    <w:rsid w:val="003274F9"/>
    <w:rsid w:val="003310EC"/>
    <w:rsid w:val="00333167"/>
    <w:rsid w:val="00333A95"/>
    <w:rsid w:val="00333B44"/>
    <w:rsid w:val="00335A4F"/>
    <w:rsid w:val="00336A73"/>
    <w:rsid w:val="00345D13"/>
    <w:rsid w:val="00345D3E"/>
    <w:rsid w:val="00346739"/>
    <w:rsid w:val="00347767"/>
    <w:rsid w:val="00347795"/>
    <w:rsid w:val="003553C4"/>
    <w:rsid w:val="00356661"/>
    <w:rsid w:val="003574DD"/>
    <w:rsid w:val="003615AC"/>
    <w:rsid w:val="00361B33"/>
    <w:rsid w:val="00361CC1"/>
    <w:rsid w:val="003648C3"/>
    <w:rsid w:val="00366589"/>
    <w:rsid w:val="00371C19"/>
    <w:rsid w:val="003765E1"/>
    <w:rsid w:val="00376DE3"/>
    <w:rsid w:val="00382919"/>
    <w:rsid w:val="00385226"/>
    <w:rsid w:val="0038570A"/>
    <w:rsid w:val="0038742F"/>
    <w:rsid w:val="003922B3"/>
    <w:rsid w:val="00392E94"/>
    <w:rsid w:val="00392FE0"/>
    <w:rsid w:val="00394EA6"/>
    <w:rsid w:val="003954F9"/>
    <w:rsid w:val="00395573"/>
    <w:rsid w:val="003957D5"/>
    <w:rsid w:val="0039794C"/>
    <w:rsid w:val="00397C12"/>
    <w:rsid w:val="003A006A"/>
    <w:rsid w:val="003A0E0F"/>
    <w:rsid w:val="003A1393"/>
    <w:rsid w:val="003A2553"/>
    <w:rsid w:val="003A3AF0"/>
    <w:rsid w:val="003A68B5"/>
    <w:rsid w:val="003B0ED6"/>
    <w:rsid w:val="003B184A"/>
    <w:rsid w:val="003B22B4"/>
    <w:rsid w:val="003B26DE"/>
    <w:rsid w:val="003B501A"/>
    <w:rsid w:val="003C1B41"/>
    <w:rsid w:val="003C1BE2"/>
    <w:rsid w:val="003C2D78"/>
    <w:rsid w:val="003C6624"/>
    <w:rsid w:val="003D214A"/>
    <w:rsid w:val="003D3A01"/>
    <w:rsid w:val="003D42A8"/>
    <w:rsid w:val="003D5120"/>
    <w:rsid w:val="003D66CB"/>
    <w:rsid w:val="003E59DE"/>
    <w:rsid w:val="003E6985"/>
    <w:rsid w:val="003E745C"/>
    <w:rsid w:val="003F091C"/>
    <w:rsid w:val="003F119D"/>
    <w:rsid w:val="003F6228"/>
    <w:rsid w:val="00400E63"/>
    <w:rsid w:val="00404499"/>
    <w:rsid w:val="00404FED"/>
    <w:rsid w:val="004051E6"/>
    <w:rsid w:val="00405C50"/>
    <w:rsid w:val="00406B07"/>
    <w:rsid w:val="004117A4"/>
    <w:rsid w:val="00411E8C"/>
    <w:rsid w:val="00411EB5"/>
    <w:rsid w:val="004132AE"/>
    <w:rsid w:val="00414303"/>
    <w:rsid w:val="0041745F"/>
    <w:rsid w:val="00417B8C"/>
    <w:rsid w:val="004203EA"/>
    <w:rsid w:val="00422635"/>
    <w:rsid w:val="00422D5D"/>
    <w:rsid w:val="00422E87"/>
    <w:rsid w:val="00423E8D"/>
    <w:rsid w:val="0042530B"/>
    <w:rsid w:val="00427460"/>
    <w:rsid w:val="004279C6"/>
    <w:rsid w:val="00432569"/>
    <w:rsid w:val="004325F4"/>
    <w:rsid w:val="00432BA6"/>
    <w:rsid w:val="00433CB3"/>
    <w:rsid w:val="0044336A"/>
    <w:rsid w:val="00443501"/>
    <w:rsid w:val="00443801"/>
    <w:rsid w:val="00443AF2"/>
    <w:rsid w:val="00443F61"/>
    <w:rsid w:val="00445D12"/>
    <w:rsid w:val="004460E3"/>
    <w:rsid w:val="004461F1"/>
    <w:rsid w:val="00446F39"/>
    <w:rsid w:val="00447001"/>
    <w:rsid w:val="004479D2"/>
    <w:rsid w:val="00447E45"/>
    <w:rsid w:val="0045019C"/>
    <w:rsid w:val="004507BF"/>
    <w:rsid w:val="00450F20"/>
    <w:rsid w:val="00451171"/>
    <w:rsid w:val="00451177"/>
    <w:rsid w:val="00451513"/>
    <w:rsid w:val="00451BD6"/>
    <w:rsid w:val="0045240C"/>
    <w:rsid w:val="004535A7"/>
    <w:rsid w:val="004570A4"/>
    <w:rsid w:val="004576F9"/>
    <w:rsid w:val="00466307"/>
    <w:rsid w:val="0046642C"/>
    <w:rsid w:val="00472758"/>
    <w:rsid w:val="00473D16"/>
    <w:rsid w:val="00473F77"/>
    <w:rsid w:val="00474262"/>
    <w:rsid w:val="0047660F"/>
    <w:rsid w:val="0047696F"/>
    <w:rsid w:val="00476FAE"/>
    <w:rsid w:val="00477B9E"/>
    <w:rsid w:val="00480DA3"/>
    <w:rsid w:val="00480F69"/>
    <w:rsid w:val="00481066"/>
    <w:rsid w:val="00483524"/>
    <w:rsid w:val="0048528C"/>
    <w:rsid w:val="004863B7"/>
    <w:rsid w:val="004910CC"/>
    <w:rsid w:val="004934A9"/>
    <w:rsid w:val="004950A3"/>
    <w:rsid w:val="004950A8"/>
    <w:rsid w:val="004A023F"/>
    <w:rsid w:val="004A0746"/>
    <w:rsid w:val="004A424F"/>
    <w:rsid w:val="004A5898"/>
    <w:rsid w:val="004B0A49"/>
    <w:rsid w:val="004B1633"/>
    <w:rsid w:val="004B461B"/>
    <w:rsid w:val="004B548C"/>
    <w:rsid w:val="004B688D"/>
    <w:rsid w:val="004C0260"/>
    <w:rsid w:val="004C2A61"/>
    <w:rsid w:val="004C30FB"/>
    <w:rsid w:val="004C33A3"/>
    <w:rsid w:val="004C4448"/>
    <w:rsid w:val="004C50FE"/>
    <w:rsid w:val="004C57A6"/>
    <w:rsid w:val="004D27F4"/>
    <w:rsid w:val="004D2A94"/>
    <w:rsid w:val="004D3208"/>
    <w:rsid w:val="004D39DB"/>
    <w:rsid w:val="004D420D"/>
    <w:rsid w:val="004D4A07"/>
    <w:rsid w:val="004E06B1"/>
    <w:rsid w:val="004E1023"/>
    <w:rsid w:val="004E1730"/>
    <w:rsid w:val="004E2944"/>
    <w:rsid w:val="004E353B"/>
    <w:rsid w:val="004E4A56"/>
    <w:rsid w:val="004E4E83"/>
    <w:rsid w:val="004E6271"/>
    <w:rsid w:val="004E75BB"/>
    <w:rsid w:val="004F1781"/>
    <w:rsid w:val="004F4F84"/>
    <w:rsid w:val="004F6326"/>
    <w:rsid w:val="004F685F"/>
    <w:rsid w:val="004F7015"/>
    <w:rsid w:val="005000CD"/>
    <w:rsid w:val="005006ED"/>
    <w:rsid w:val="0050253B"/>
    <w:rsid w:val="00504A6E"/>
    <w:rsid w:val="00510E54"/>
    <w:rsid w:val="00513C3E"/>
    <w:rsid w:val="005166A0"/>
    <w:rsid w:val="00524B31"/>
    <w:rsid w:val="00524B3E"/>
    <w:rsid w:val="00526434"/>
    <w:rsid w:val="00526C17"/>
    <w:rsid w:val="00531A82"/>
    <w:rsid w:val="005328DD"/>
    <w:rsid w:val="0053363B"/>
    <w:rsid w:val="00533887"/>
    <w:rsid w:val="00534F7D"/>
    <w:rsid w:val="005357AE"/>
    <w:rsid w:val="00537564"/>
    <w:rsid w:val="00540615"/>
    <w:rsid w:val="00540FA5"/>
    <w:rsid w:val="0054168E"/>
    <w:rsid w:val="00542317"/>
    <w:rsid w:val="00544BB8"/>
    <w:rsid w:val="00547A56"/>
    <w:rsid w:val="0055071D"/>
    <w:rsid w:val="00550C3D"/>
    <w:rsid w:val="00552EF2"/>
    <w:rsid w:val="00554451"/>
    <w:rsid w:val="00555868"/>
    <w:rsid w:val="00555CBF"/>
    <w:rsid w:val="0055601D"/>
    <w:rsid w:val="005561FE"/>
    <w:rsid w:val="005602FE"/>
    <w:rsid w:val="00560A4F"/>
    <w:rsid w:val="005619B5"/>
    <w:rsid w:val="00561D21"/>
    <w:rsid w:val="0056373F"/>
    <w:rsid w:val="00571174"/>
    <w:rsid w:val="005717CD"/>
    <w:rsid w:val="00573484"/>
    <w:rsid w:val="00573B76"/>
    <w:rsid w:val="00573FF9"/>
    <w:rsid w:val="00574C29"/>
    <w:rsid w:val="00575797"/>
    <w:rsid w:val="00580112"/>
    <w:rsid w:val="00582AE0"/>
    <w:rsid w:val="00583DD2"/>
    <w:rsid w:val="00585E83"/>
    <w:rsid w:val="0058777A"/>
    <w:rsid w:val="005916EA"/>
    <w:rsid w:val="00591B68"/>
    <w:rsid w:val="005921F8"/>
    <w:rsid w:val="00592F57"/>
    <w:rsid w:val="005942BC"/>
    <w:rsid w:val="0059448E"/>
    <w:rsid w:val="0059605B"/>
    <w:rsid w:val="00596561"/>
    <w:rsid w:val="00596B7A"/>
    <w:rsid w:val="005A09A4"/>
    <w:rsid w:val="005A2F4A"/>
    <w:rsid w:val="005A32DC"/>
    <w:rsid w:val="005A6CDC"/>
    <w:rsid w:val="005A6DA4"/>
    <w:rsid w:val="005A7385"/>
    <w:rsid w:val="005A7D56"/>
    <w:rsid w:val="005B02A0"/>
    <w:rsid w:val="005B285D"/>
    <w:rsid w:val="005B3154"/>
    <w:rsid w:val="005B6A56"/>
    <w:rsid w:val="005B7103"/>
    <w:rsid w:val="005B7788"/>
    <w:rsid w:val="005C02B3"/>
    <w:rsid w:val="005C06F3"/>
    <w:rsid w:val="005C1E76"/>
    <w:rsid w:val="005C2D5E"/>
    <w:rsid w:val="005C5536"/>
    <w:rsid w:val="005C561A"/>
    <w:rsid w:val="005D0010"/>
    <w:rsid w:val="005D10D3"/>
    <w:rsid w:val="005D1571"/>
    <w:rsid w:val="005D1768"/>
    <w:rsid w:val="005D20E3"/>
    <w:rsid w:val="005D2EA1"/>
    <w:rsid w:val="005D39F7"/>
    <w:rsid w:val="005D4227"/>
    <w:rsid w:val="005D4AE0"/>
    <w:rsid w:val="005D4DF1"/>
    <w:rsid w:val="005D54AE"/>
    <w:rsid w:val="005D5575"/>
    <w:rsid w:val="005D5710"/>
    <w:rsid w:val="005E1856"/>
    <w:rsid w:val="005E365A"/>
    <w:rsid w:val="005E3F45"/>
    <w:rsid w:val="005E48E2"/>
    <w:rsid w:val="005E524C"/>
    <w:rsid w:val="005E5806"/>
    <w:rsid w:val="005E672A"/>
    <w:rsid w:val="005F2BF8"/>
    <w:rsid w:val="005F6446"/>
    <w:rsid w:val="005F7A02"/>
    <w:rsid w:val="005F7C38"/>
    <w:rsid w:val="006014CF"/>
    <w:rsid w:val="006015A3"/>
    <w:rsid w:val="006016A1"/>
    <w:rsid w:val="006019F0"/>
    <w:rsid w:val="0060213F"/>
    <w:rsid w:val="0060226B"/>
    <w:rsid w:val="00604AAB"/>
    <w:rsid w:val="006053EB"/>
    <w:rsid w:val="0061000F"/>
    <w:rsid w:val="00611C39"/>
    <w:rsid w:val="00614D52"/>
    <w:rsid w:val="00620112"/>
    <w:rsid w:val="00621255"/>
    <w:rsid w:val="00622B9E"/>
    <w:rsid w:val="00623187"/>
    <w:rsid w:val="00623392"/>
    <w:rsid w:val="006234F9"/>
    <w:rsid w:val="006302C4"/>
    <w:rsid w:val="0063298E"/>
    <w:rsid w:val="0063497A"/>
    <w:rsid w:val="00640CDC"/>
    <w:rsid w:val="00640F6E"/>
    <w:rsid w:val="0064130F"/>
    <w:rsid w:val="00642A4D"/>
    <w:rsid w:val="006433F6"/>
    <w:rsid w:val="0064665E"/>
    <w:rsid w:val="00646B91"/>
    <w:rsid w:val="006503A1"/>
    <w:rsid w:val="006504C9"/>
    <w:rsid w:val="0065113B"/>
    <w:rsid w:val="00651D8B"/>
    <w:rsid w:val="006546B8"/>
    <w:rsid w:val="00657F1A"/>
    <w:rsid w:val="00661ABB"/>
    <w:rsid w:val="00661B63"/>
    <w:rsid w:val="00667314"/>
    <w:rsid w:val="00667DEA"/>
    <w:rsid w:val="00671448"/>
    <w:rsid w:val="006728A2"/>
    <w:rsid w:val="006758D7"/>
    <w:rsid w:val="00680931"/>
    <w:rsid w:val="006851B0"/>
    <w:rsid w:val="00691112"/>
    <w:rsid w:val="00694501"/>
    <w:rsid w:val="00694A19"/>
    <w:rsid w:val="0069690C"/>
    <w:rsid w:val="00696A01"/>
    <w:rsid w:val="006A0353"/>
    <w:rsid w:val="006A13F8"/>
    <w:rsid w:val="006A1B4F"/>
    <w:rsid w:val="006A3B44"/>
    <w:rsid w:val="006A6328"/>
    <w:rsid w:val="006A6942"/>
    <w:rsid w:val="006B0DE4"/>
    <w:rsid w:val="006B0F1E"/>
    <w:rsid w:val="006B3360"/>
    <w:rsid w:val="006B58BB"/>
    <w:rsid w:val="006C472E"/>
    <w:rsid w:val="006C670F"/>
    <w:rsid w:val="006C6E4D"/>
    <w:rsid w:val="006D05E5"/>
    <w:rsid w:val="006D106D"/>
    <w:rsid w:val="006D23D6"/>
    <w:rsid w:val="006D2500"/>
    <w:rsid w:val="006D3C45"/>
    <w:rsid w:val="006D3FE8"/>
    <w:rsid w:val="006D49CE"/>
    <w:rsid w:val="006D4C92"/>
    <w:rsid w:val="006D5A20"/>
    <w:rsid w:val="006E04D2"/>
    <w:rsid w:val="006E0799"/>
    <w:rsid w:val="006E13C7"/>
    <w:rsid w:val="006E1E8F"/>
    <w:rsid w:val="006E2DAA"/>
    <w:rsid w:val="006E3EA4"/>
    <w:rsid w:val="006E3F00"/>
    <w:rsid w:val="006E42F6"/>
    <w:rsid w:val="006E492E"/>
    <w:rsid w:val="006E6731"/>
    <w:rsid w:val="006E731F"/>
    <w:rsid w:val="006F1562"/>
    <w:rsid w:val="006F1983"/>
    <w:rsid w:val="006F4FB6"/>
    <w:rsid w:val="006F5107"/>
    <w:rsid w:val="006F62E1"/>
    <w:rsid w:val="006F7D19"/>
    <w:rsid w:val="00701F8F"/>
    <w:rsid w:val="00702FBC"/>
    <w:rsid w:val="0070414E"/>
    <w:rsid w:val="0070565C"/>
    <w:rsid w:val="0070635C"/>
    <w:rsid w:val="00710D11"/>
    <w:rsid w:val="00712947"/>
    <w:rsid w:val="007133FA"/>
    <w:rsid w:val="00713952"/>
    <w:rsid w:val="00714373"/>
    <w:rsid w:val="00715998"/>
    <w:rsid w:val="00715D64"/>
    <w:rsid w:val="007175C6"/>
    <w:rsid w:val="00720280"/>
    <w:rsid w:val="00721A30"/>
    <w:rsid w:val="0072591F"/>
    <w:rsid w:val="0072674D"/>
    <w:rsid w:val="00731768"/>
    <w:rsid w:val="007320AF"/>
    <w:rsid w:val="00733A04"/>
    <w:rsid w:val="00733A37"/>
    <w:rsid w:val="00734D02"/>
    <w:rsid w:val="00740E44"/>
    <w:rsid w:val="00742401"/>
    <w:rsid w:val="00745230"/>
    <w:rsid w:val="00745B08"/>
    <w:rsid w:val="00747248"/>
    <w:rsid w:val="00750930"/>
    <w:rsid w:val="00755A8A"/>
    <w:rsid w:val="007578F2"/>
    <w:rsid w:val="00761819"/>
    <w:rsid w:val="00774766"/>
    <w:rsid w:val="00777595"/>
    <w:rsid w:val="00782FB0"/>
    <w:rsid w:val="0078384C"/>
    <w:rsid w:val="00783A7C"/>
    <w:rsid w:val="00784E67"/>
    <w:rsid w:val="00784F9F"/>
    <w:rsid w:val="007854E3"/>
    <w:rsid w:val="007859E5"/>
    <w:rsid w:val="00785F73"/>
    <w:rsid w:val="007875C4"/>
    <w:rsid w:val="00787CF3"/>
    <w:rsid w:val="007912D6"/>
    <w:rsid w:val="007916DE"/>
    <w:rsid w:val="00792598"/>
    <w:rsid w:val="00794239"/>
    <w:rsid w:val="007944F8"/>
    <w:rsid w:val="00795813"/>
    <w:rsid w:val="007A07AE"/>
    <w:rsid w:val="007A31DE"/>
    <w:rsid w:val="007A5507"/>
    <w:rsid w:val="007A5797"/>
    <w:rsid w:val="007A5B94"/>
    <w:rsid w:val="007A7C14"/>
    <w:rsid w:val="007B7679"/>
    <w:rsid w:val="007C073A"/>
    <w:rsid w:val="007C16F7"/>
    <w:rsid w:val="007C3A64"/>
    <w:rsid w:val="007C4862"/>
    <w:rsid w:val="007C68F4"/>
    <w:rsid w:val="007C7586"/>
    <w:rsid w:val="007D0B9F"/>
    <w:rsid w:val="007D1210"/>
    <w:rsid w:val="007D22E2"/>
    <w:rsid w:val="007D44B2"/>
    <w:rsid w:val="007D6108"/>
    <w:rsid w:val="007D6368"/>
    <w:rsid w:val="007E05A2"/>
    <w:rsid w:val="007E233F"/>
    <w:rsid w:val="007E572A"/>
    <w:rsid w:val="007E57CB"/>
    <w:rsid w:val="007F25B5"/>
    <w:rsid w:val="007F4320"/>
    <w:rsid w:val="007F5185"/>
    <w:rsid w:val="007F7921"/>
    <w:rsid w:val="00802D7C"/>
    <w:rsid w:val="00806860"/>
    <w:rsid w:val="00811010"/>
    <w:rsid w:val="00812417"/>
    <w:rsid w:val="008126BB"/>
    <w:rsid w:val="00813EFB"/>
    <w:rsid w:val="008147C4"/>
    <w:rsid w:val="00814A8D"/>
    <w:rsid w:val="00814FB2"/>
    <w:rsid w:val="008156CF"/>
    <w:rsid w:val="008179C7"/>
    <w:rsid w:val="0082223F"/>
    <w:rsid w:val="0082572D"/>
    <w:rsid w:val="0083587E"/>
    <w:rsid w:val="00835E3C"/>
    <w:rsid w:val="00840061"/>
    <w:rsid w:val="00840A59"/>
    <w:rsid w:val="00840BE1"/>
    <w:rsid w:val="008426BC"/>
    <w:rsid w:val="00844E0D"/>
    <w:rsid w:val="008463A3"/>
    <w:rsid w:val="00847E19"/>
    <w:rsid w:val="008513D6"/>
    <w:rsid w:val="00851902"/>
    <w:rsid w:val="00852764"/>
    <w:rsid w:val="00852A93"/>
    <w:rsid w:val="00856BD9"/>
    <w:rsid w:val="00857B0A"/>
    <w:rsid w:val="008601F2"/>
    <w:rsid w:val="0086022F"/>
    <w:rsid w:val="008605B8"/>
    <w:rsid w:val="0086103D"/>
    <w:rsid w:val="00862280"/>
    <w:rsid w:val="008640FD"/>
    <w:rsid w:val="008656FF"/>
    <w:rsid w:val="008662A3"/>
    <w:rsid w:val="00866CE0"/>
    <w:rsid w:val="008672DD"/>
    <w:rsid w:val="0087050A"/>
    <w:rsid w:val="00872C8F"/>
    <w:rsid w:val="00872CF3"/>
    <w:rsid w:val="00873B03"/>
    <w:rsid w:val="00876F6F"/>
    <w:rsid w:val="00877003"/>
    <w:rsid w:val="008829BA"/>
    <w:rsid w:val="008830DD"/>
    <w:rsid w:val="00885FDF"/>
    <w:rsid w:val="008872CD"/>
    <w:rsid w:val="008901FE"/>
    <w:rsid w:val="00890218"/>
    <w:rsid w:val="008902BC"/>
    <w:rsid w:val="00890349"/>
    <w:rsid w:val="0089036A"/>
    <w:rsid w:val="008904D7"/>
    <w:rsid w:val="00891622"/>
    <w:rsid w:val="00892370"/>
    <w:rsid w:val="00893475"/>
    <w:rsid w:val="00893F43"/>
    <w:rsid w:val="00894286"/>
    <w:rsid w:val="00895A7E"/>
    <w:rsid w:val="0089740C"/>
    <w:rsid w:val="008979AA"/>
    <w:rsid w:val="008A179E"/>
    <w:rsid w:val="008A1C44"/>
    <w:rsid w:val="008A336C"/>
    <w:rsid w:val="008A523D"/>
    <w:rsid w:val="008A7156"/>
    <w:rsid w:val="008A7E8C"/>
    <w:rsid w:val="008B11CF"/>
    <w:rsid w:val="008B3DC2"/>
    <w:rsid w:val="008B6BFC"/>
    <w:rsid w:val="008B75B6"/>
    <w:rsid w:val="008C1040"/>
    <w:rsid w:val="008C12C3"/>
    <w:rsid w:val="008C3FA0"/>
    <w:rsid w:val="008C5136"/>
    <w:rsid w:val="008C6412"/>
    <w:rsid w:val="008C6894"/>
    <w:rsid w:val="008C7D80"/>
    <w:rsid w:val="008D04C6"/>
    <w:rsid w:val="008D094F"/>
    <w:rsid w:val="008D1609"/>
    <w:rsid w:val="008D3455"/>
    <w:rsid w:val="008D50B0"/>
    <w:rsid w:val="008D652F"/>
    <w:rsid w:val="008E1C48"/>
    <w:rsid w:val="008E214E"/>
    <w:rsid w:val="008E3193"/>
    <w:rsid w:val="008E3D58"/>
    <w:rsid w:val="008E697F"/>
    <w:rsid w:val="008E7397"/>
    <w:rsid w:val="008F121C"/>
    <w:rsid w:val="008F13DD"/>
    <w:rsid w:val="008F14DA"/>
    <w:rsid w:val="008F2304"/>
    <w:rsid w:val="008F2887"/>
    <w:rsid w:val="008F485E"/>
    <w:rsid w:val="008F50A7"/>
    <w:rsid w:val="008F7F86"/>
    <w:rsid w:val="00902508"/>
    <w:rsid w:val="00902D39"/>
    <w:rsid w:val="009043A1"/>
    <w:rsid w:val="00907511"/>
    <w:rsid w:val="00910129"/>
    <w:rsid w:val="009108DD"/>
    <w:rsid w:val="00910E0A"/>
    <w:rsid w:val="00911EC5"/>
    <w:rsid w:val="009125E0"/>
    <w:rsid w:val="00912B99"/>
    <w:rsid w:val="0091384A"/>
    <w:rsid w:val="00915272"/>
    <w:rsid w:val="00915BFA"/>
    <w:rsid w:val="00915D33"/>
    <w:rsid w:val="00916D23"/>
    <w:rsid w:val="00916D53"/>
    <w:rsid w:val="00924BF0"/>
    <w:rsid w:val="00932BAC"/>
    <w:rsid w:val="009357BE"/>
    <w:rsid w:val="009376AB"/>
    <w:rsid w:val="0093785B"/>
    <w:rsid w:val="00940200"/>
    <w:rsid w:val="0094137B"/>
    <w:rsid w:val="00941D52"/>
    <w:rsid w:val="00943133"/>
    <w:rsid w:val="00943EB3"/>
    <w:rsid w:val="00944FD2"/>
    <w:rsid w:val="009457B3"/>
    <w:rsid w:val="00947371"/>
    <w:rsid w:val="0094768B"/>
    <w:rsid w:val="00952468"/>
    <w:rsid w:val="00952635"/>
    <w:rsid w:val="00954923"/>
    <w:rsid w:val="00955F1B"/>
    <w:rsid w:val="009567B9"/>
    <w:rsid w:val="0095704D"/>
    <w:rsid w:val="00957DDB"/>
    <w:rsid w:val="009607F1"/>
    <w:rsid w:val="00960F0E"/>
    <w:rsid w:val="00963032"/>
    <w:rsid w:val="00963778"/>
    <w:rsid w:val="009651C6"/>
    <w:rsid w:val="00970BBD"/>
    <w:rsid w:val="009718C8"/>
    <w:rsid w:val="00972463"/>
    <w:rsid w:val="00972BE3"/>
    <w:rsid w:val="009731D2"/>
    <w:rsid w:val="00973607"/>
    <w:rsid w:val="00973C44"/>
    <w:rsid w:val="00975CDF"/>
    <w:rsid w:val="00977186"/>
    <w:rsid w:val="00977D8F"/>
    <w:rsid w:val="009828DC"/>
    <w:rsid w:val="00982E60"/>
    <w:rsid w:val="00984BD3"/>
    <w:rsid w:val="00987651"/>
    <w:rsid w:val="00987991"/>
    <w:rsid w:val="00990500"/>
    <w:rsid w:val="00991286"/>
    <w:rsid w:val="00993413"/>
    <w:rsid w:val="00994479"/>
    <w:rsid w:val="00995FD6"/>
    <w:rsid w:val="009A2AD4"/>
    <w:rsid w:val="009A5044"/>
    <w:rsid w:val="009A5368"/>
    <w:rsid w:val="009A762E"/>
    <w:rsid w:val="009A77F7"/>
    <w:rsid w:val="009B0B1F"/>
    <w:rsid w:val="009B0CB4"/>
    <w:rsid w:val="009B1576"/>
    <w:rsid w:val="009B4244"/>
    <w:rsid w:val="009B4330"/>
    <w:rsid w:val="009B4EA9"/>
    <w:rsid w:val="009B5645"/>
    <w:rsid w:val="009C3A2E"/>
    <w:rsid w:val="009C4C82"/>
    <w:rsid w:val="009C6B2B"/>
    <w:rsid w:val="009C7FEF"/>
    <w:rsid w:val="009D4FD8"/>
    <w:rsid w:val="009D62D7"/>
    <w:rsid w:val="009E07F3"/>
    <w:rsid w:val="009E1737"/>
    <w:rsid w:val="009E6283"/>
    <w:rsid w:val="009E65BE"/>
    <w:rsid w:val="009F395A"/>
    <w:rsid w:val="009F4862"/>
    <w:rsid w:val="009F5ED2"/>
    <w:rsid w:val="009F6F20"/>
    <w:rsid w:val="009F7674"/>
    <w:rsid w:val="009F7EC9"/>
    <w:rsid w:val="00A00833"/>
    <w:rsid w:val="00A03284"/>
    <w:rsid w:val="00A03E0D"/>
    <w:rsid w:val="00A04D61"/>
    <w:rsid w:val="00A05126"/>
    <w:rsid w:val="00A05F3D"/>
    <w:rsid w:val="00A07669"/>
    <w:rsid w:val="00A10C0B"/>
    <w:rsid w:val="00A162A6"/>
    <w:rsid w:val="00A25A6E"/>
    <w:rsid w:val="00A25F66"/>
    <w:rsid w:val="00A26C41"/>
    <w:rsid w:val="00A27066"/>
    <w:rsid w:val="00A27ABB"/>
    <w:rsid w:val="00A30C0C"/>
    <w:rsid w:val="00A30D1E"/>
    <w:rsid w:val="00A31B3E"/>
    <w:rsid w:val="00A33BB4"/>
    <w:rsid w:val="00A33F35"/>
    <w:rsid w:val="00A34255"/>
    <w:rsid w:val="00A34DC3"/>
    <w:rsid w:val="00A4086B"/>
    <w:rsid w:val="00A412B8"/>
    <w:rsid w:val="00A41BDF"/>
    <w:rsid w:val="00A41E1C"/>
    <w:rsid w:val="00A444C2"/>
    <w:rsid w:val="00A45052"/>
    <w:rsid w:val="00A459B4"/>
    <w:rsid w:val="00A46154"/>
    <w:rsid w:val="00A46C6A"/>
    <w:rsid w:val="00A47DCB"/>
    <w:rsid w:val="00A5121A"/>
    <w:rsid w:val="00A5145F"/>
    <w:rsid w:val="00A52678"/>
    <w:rsid w:val="00A52AED"/>
    <w:rsid w:val="00A5464A"/>
    <w:rsid w:val="00A558FC"/>
    <w:rsid w:val="00A55D2A"/>
    <w:rsid w:val="00A56D10"/>
    <w:rsid w:val="00A57F9F"/>
    <w:rsid w:val="00A64F8F"/>
    <w:rsid w:val="00A657C6"/>
    <w:rsid w:val="00A668E1"/>
    <w:rsid w:val="00A6704D"/>
    <w:rsid w:val="00A7149E"/>
    <w:rsid w:val="00A73AE1"/>
    <w:rsid w:val="00A7407C"/>
    <w:rsid w:val="00A75823"/>
    <w:rsid w:val="00A769FB"/>
    <w:rsid w:val="00A81B69"/>
    <w:rsid w:val="00A829F1"/>
    <w:rsid w:val="00A82F1E"/>
    <w:rsid w:val="00A841D9"/>
    <w:rsid w:val="00A85787"/>
    <w:rsid w:val="00A863DE"/>
    <w:rsid w:val="00A878F6"/>
    <w:rsid w:val="00A87939"/>
    <w:rsid w:val="00A87B78"/>
    <w:rsid w:val="00A916ED"/>
    <w:rsid w:val="00A9385B"/>
    <w:rsid w:val="00A938B4"/>
    <w:rsid w:val="00A9462E"/>
    <w:rsid w:val="00A95D9B"/>
    <w:rsid w:val="00A9651C"/>
    <w:rsid w:val="00A974B4"/>
    <w:rsid w:val="00AA1AA2"/>
    <w:rsid w:val="00AA3948"/>
    <w:rsid w:val="00AA4877"/>
    <w:rsid w:val="00AA6EF7"/>
    <w:rsid w:val="00AB14C3"/>
    <w:rsid w:val="00AB3624"/>
    <w:rsid w:val="00AB4344"/>
    <w:rsid w:val="00AB43A1"/>
    <w:rsid w:val="00AB443D"/>
    <w:rsid w:val="00AB5479"/>
    <w:rsid w:val="00AB554B"/>
    <w:rsid w:val="00AB621C"/>
    <w:rsid w:val="00AB69FB"/>
    <w:rsid w:val="00AC0539"/>
    <w:rsid w:val="00AC2465"/>
    <w:rsid w:val="00AC42B2"/>
    <w:rsid w:val="00AC4D02"/>
    <w:rsid w:val="00AC6976"/>
    <w:rsid w:val="00AC7E7C"/>
    <w:rsid w:val="00AD0584"/>
    <w:rsid w:val="00AD2A67"/>
    <w:rsid w:val="00AD541E"/>
    <w:rsid w:val="00AD5485"/>
    <w:rsid w:val="00AE210E"/>
    <w:rsid w:val="00AE3A93"/>
    <w:rsid w:val="00AE3BDF"/>
    <w:rsid w:val="00AE41B7"/>
    <w:rsid w:val="00AE4CCB"/>
    <w:rsid w:val="00AE733F"/>
    <w:rsid w:val="00AF0B62"/>
    <w:rsid w:val="00AF15E5"/>
    <w:rsid w:val="00AF1BD9"/>
    <w:rsid w:val="00AF1D39"/>
    <w:rsid w:val="00AF2FFC"/>
    <w:rsid w:val="00AF441C"/>
    <w:rsid w:val="00AF4C42"/>
    <w:rsid w:val="00AF4CAC"/>
    <w:rsid w:val="00AF58B3"/>
    <w:rsid w:val="00AF601A"/>
    <w:rsid w:val="00AF60E7"/>
    <w:rsid w:val="00B01B28"/>
    <w:rsid w:val="00B023D2"/>
    <w:rsid w:val="00B03E99"/>
    <w:rsid w:val="00B0506D"/>
    <w:rsid w:val="00B05A7A"/>
    <w:rsid w:val="00B05B8A"/>
    <w:rsid w:val="00B071C9"/>
    <w:rsid w:val="00B11C4D"/>
    <w:rsid w:val="00B12D38"/>
    <w:rsid w:val="00B13FB5"/>
    <w:rsid w:val="00B156D9"/>
    <w:rsid w:val="00B1613F"/>
    <w:rsid w:val="00B172EA"/>
    <w:rsid w:val="00B2108E"/>
    <w:rsid w:val="00B21CFE"/>
    <w:rsid w:val="00B23053"/>
    <w:rsid w:val="00B23F3E"/>
    <w:rsid w:val="00B25C61"/>
    <w:rsid w:val="00B31E10"/>
    <w:rsid w:val="00B338E3"/>
    <w:rsid w:val="00B3563B"/>
    <w:rsid w:val="00B3576C"/>
    <w:rsid w:val="00B40DB8"/>
    <w:rsid w:val="00B41B68"/>
    <w:rsid w:val="00B4427D"/>
    <w:rsid w:val="00B51008"/>
    <w:rsid w:val="00B5141F"/>
    <w:rsid w:val="00B530D5"/>
    <w:rsid w:val="00B55D36"/>
    <w:rsid w:val="00B62243"/>
    <w:rsid w:val="00B62B3E"/>
    <w:rsid w:val="00B64078"/>
    <w:rsid w:val="00B7285B"/>
    <w:rsid w:val="00B72CA7"/>
    <w:rsid w:val="00B749C2"/>
    <w:rsid w:val="00B74AED"/>
    <w:rsid w:val="00B75C5E"/>
    <w:rsid w:val="00B76C5B"/>
    <w:rsid w:val="00B776CB"/>
    <w:rsid w:val="00B7773B"/>
    <w:rsid w:val="00B8016C"/>
    <w:rsid w:val="00B80839"/>
    <w:rsid w:val="00B809D0"/>
    <w:rsid w:val="00B80EDA"/>
    <w:rsid w:val="00B826FE"/>
    <w:rsid w:val="00B855B1"/>
    <w:rsid w:val="00B862EF"/>
    <w:rsid w:val="00B90387"/>
    <w:rsid w:val="00B91C37"/>
    <w:rsid w:val="00B92093"/>
    <w:rsid w:val="00B95C74"/>
    <w:rsid w:val="00B96E6C"/>
    <w:rsid w:val="00BA5567"/>
    <w:rsid w:val="00BA6AB5"/>
    <w:rsid w:val="00BB1458"/>
    <w:rsid w:val="00BB2C2E"/>
    <w:rsid w:val="00BB39BA"/>
    <w:rsid w:val="00BB7CB7"/>
    <w:rsid w:val="00BC225F"/>
    <w:rsid w:val="00BC2B55"/>
    <w:rsid w:val="00BC3A08"/>
    <w:rsid w:val="00BC4012"/>
    <w:rsid w:val="00BC4CB9"/>
    <w:rsid w:val="00BD0761"/>
    <w:rsid w:val="00BD1B17"/>
    <w:rsid w:val="00BD423B"/>
    <w:rsid w:val="00BD42BC"/>
    <w:rsid w:val="00BE2F93"/>
    <w:rsid w:val="00BE3E82"/>
    <w:rsid w:val="00BE473A"/>
    <w:rsid w:val="00BE47A1"/>
    <w:rsid w:val="00BE71A8"/>
    <w:rsid w:val="00BE7205"/>
    <w:rsid w:val="00BE7AF6"/>
    <w:rsid w:val="00BF0793"/>
    <w:rsid w:val="00BF1033"/>
    <w:rsid w:val="00BF1393"/>
    <w:rsid w:val="00BF54FE"/>
    <w:rsid w:val="00BF55C6"/>
    <w:rsid w:val="00BF5871"/>
    <w:rsid w:val="00C007C5"/>
    <w:rsid w:val="00C00A12"/>
    <w:rsid w:val="00C01894"/>
    <w:rsid w:val="00C01BC9"/>
    <w:rsid w:val="00C03DCF"/>
    <w:rsid w:val="00C0406E"/>
    <w:rsid w:val="00C04AFE"/>
    <w:rsid w:val="00C05282"/>
    <w:rsid w:val="00C07B60"/>
    <w:rsid w:val="00C13639"/>
    <w:rsid w:val="00C140DF"/>
    <w:rsid w:val="00C14355"/>
    <w:rsid w:val="00C17D15"/>
    <w:rsid w:val="00C21466"/>
    <w:rsid w:val="00C22B9F"/>
    <w:rsid w:val="00C269C2"/>
    <w:rsid w:val="00C30166"/>
    <w:rsid w:val="00C30809"/>
    <w:rsid w:val="00C31C7E"/>
    <w:rsid w:val="00C31EDE"/>
    <w:rsid w:val="00C326AC"/>
    <w:rsid w:val="00C32BED"/>
    <w:rsid w:val="00C3337D"/>
    <w:rsid w:val="00C34CA4"/>
    <w:rsid w:val="00C35106"/>
    <w:rsid w:val="00C37A9F"/>
    <w:rsid w:val="00C401C5"/>
    <w:rsid w:val="00C40733"/>
    <w:rsid w:val="00C412BD"/>
    <w:rsid w:val="00C4175F"/>
    <w:rsid w:val="00C42552"/>
    <w:rsid w:val="00C4347F"/>
    <w:rsid w:val="00C46D54"/>
    <w:rsid w:val="00C4713E"/>
    <w:rsid w:val="00C532A4"/>
    <w:rsid w:val="00C55FD8"/>
    <w:rsid w:val="00C56B4E"/>
    <w:rsid w:val="00C60AE6"/>
    <w:rsid w:val="00C62309"/>
    <w:rsid w:val="00C62F54"/>
    <w:rsid w:val="00C65983"/>
    <w:rsid w:val="00C66072"/>
    <w:rsid w:val="00C67068"/>
    <w:rsid w:val="00C7086C"/>
    <w:rsid w:val="00C70D58"/>
    <w:rsid w:val="00C71897"/>
    <w:rsid w:val="00C73DBB"/>
    <w:rsid w:val="00C74428"/>
    <w:rsid w:val="00C74ED6"/>
    <w:rsid w:val="00C755E3"/>
    <w:rsid w:val="00C771D4"/>
    <w:rsid w:val="00C77DFE"/>
    <w:rsid w:val="00C81661"/>
    <w:rsid w:val="00C828E1"/>
    <w:rsid w:val="00C82B3E"/>
    <w:rsid w:val="00C85E10"/>
    <w:rsid w:val="00C8668A"/>
    <w:rsid w:val="00C91189"/>
    <w:rsid w:val="00C9506A"/>
    <w:rsid w:val="00C9652E"/>
    <w:rsid w:val="00CA0EA7"/>
    <w:rsid w:val="00CA242F"/>
    <w:rsid w:val="00CA6061"/>
    <w:rsid w:val="00CA72E3"/>
    <w:rsid w:val="00CB0902"/>
    <w:rsid w:val="00CB21A5"/>
    <w:rsid w:val="00CB51A1"/>
    <w:rsid w:val="00CC3178"/>
    <w:rsid w:val="00CC5001"/>
    <w:rsid w:val="00CC5850"/>
    <w:rsid w:val="00CC731B"/>
    <w:rsid w:val="00CD3C6B"/>
    <w:rsid w:val="00CD525A"/>
    <w:rsid w:val="00CD5A8B"/>
    <w:rsid w:val="00CE3752"/>
    <w:rsid w:val="00CE543F"/>
    <w:rsid w:val="00CE59F0"/>
    <w:rsid w:val="00CE5A86"/>
    <w:rsid w:val="00CE76B4"/>
    <w:rsid w:val="00CF0ACD"/>
    <w:rsid w:val="00CF151A"/>
    <w:rsid w:val="00CF1E9F"/>
    <w:rsid w:val="00CF3EA3"/>
    <w:rsid w:val="00CF3F04"/>
    <w:rsid w:val="00CF4ADB"/>
    <w:rsid w:val="00CF52C5"/>
    <w:rsid w:val="00CF53B8"/>
    <w:rsid w:val="00CF61C2"/>
    <w:rsid w:val="00CF7287"/>
    <w:rsid w:val="00D0268D"/>
    <w:rsid w:val="00D02B1B"/>
    <w:rsid w:val="00D02F08"/>
    <w:rsid w:val="00D04DDA"/>
    <w:rsid w:val="00D052F7"/>
    <w:rsid w:val="00D05A66"/>
    <w:rsid w:val="00D06627"/>
    <w:rsid w:val="00D066B6"/>
    <w:rsid w:val="00D06A94"/>
    <w:rsid w:val="00D07864"/>
    <w:rsid w:val="00D1004E"/>
    <w:rsid w:val="00D1043A"/>
    <w:rsid w:val="00D10DA0"/>
    <w:rsid w:val="00D11047"/>
    <w:rsid w:val="00D12B80"/>
    <w:rsid w:val="00D130E1"/>
    <w:rsid w:val="00D147C2"/>
    <w:rsid w:val="00D162FE"/>
    <w:rsid w:val="00D1684B"/>
    <w:rsid w:val="00D173B6"/>
    <w:rsid w:val="00D20632"/>
    <w:rsid w:val="00D2251B"/>
    <w:rsid w:val="00D23B7D"/>
    <w:rsid w:val="00D23D21"/>
    <w:rsid w:val="00D23E49"/>
    <w:rsid w:val="00D24D31"/>
    <w:rsid w:val="00D24D44"/>
    <w:rsid w:val="00D25C9C"/>
    <w:rsid w:val="00D30BD9"/>
    <w:rsid w:val="00D31AEF"/>
    <w:rsid w:val="00D31D20"/>
    <w:rsid w:val="00D31D63"/>
    <w:rsid w:val="00D327F2"/>
    <w:rsid w:val="00D330FC"/>
    <w:rsid w:val="00D376E0"/>
    <w:rsid w:val="00D4043D"/>
    <w:rsid w:val="00D42DBA"/>
    <w:rsid w:val="00D431DF"/>
    <w:rsid w:val="00D4397E"/>
    <w:rsid w:val="00D44295"/>
    <w:rsid w:val="00D47449"/>
    <w:rsid w:val="00D537D3"/>
    <w:rsid w:val="00D57537"/>
    <w:rsid w:val="00D60535"/>
    <w:rsid w:val="00D60AFA"/>
    <w:rsid w:val="00D6109E"/>
    <w:rsid w:val="00D61272"/>
    <w:rsid w:val="00D614B6"/>
    <w:rsid w:val="00D61731"/>
    <w:rsid w:val="00D61DF1"/>
    <w:rsid w:val="00D6656F"/>
    <w:rsid w:val="00D67F59"/>
    <w:rsid w:val="00D70179"/>
    <w:rsid w:val="00D70B8A"/>
    <w:rsid w:val="00D711BA"/>
    <w:rsid w:val="00D71214"/>
    <w:rsid w:val="00D72F56"/>
    <w:rsid w:val="00D736BB"/>
    <w:rsid w:val="00D7391D"/>
    <w:rsid w:val="00D751F5"/>
    <w:rsid w:val="00D75AC5"/>
    <w:rsid w:val="00D80016"/>
    <w:rsid w:val="00D8107A"/>
    <w:rsid w:val="00D818F3"/>
    <w:rsid w:val="00D834B2"/>
    <w:rsid w:val="00D84764"/>
    <w:rsid w:val="00D850CC"/>
    <w:rsid w:val="00D851AE"/>
    <w:rsid w:val="00D8588F"/>
    <w:rsid w:val="00D87EA5"/>
    <w:rsid w:val="00D933B7"/>
    <w:rsid w:val="00D93ADB"/>
    <w:rsid w:val="00D93CF9"/>
    <w:rsid w:val="00D93D5B"/>
    <w:rsid w:val="00D963E2"/>
    <w:rsid w:val="00D9752C"/>
    <w:rsid w:val="00DA0690"/>
    <w:rsid w:val="00DA2DAB"/>
    <w:rsid w:val="00DA387E"/>
    <w:rsid w:val="00DA6519"/>
    <w:rsid w:val="00DB0575"/>
    <w:rsid w:val="00DB186A"/>
    <w:rsid w:val="00DB18A9"/>
    <w:rsid w:val="00DB1FC7"/>
    <w:rsid w:val="00DB35E6"/>
    <w:rsid w:val="00DB3740"/>
    <w:rsid w:val="00DB3AF6"/>
    <w:rsid w:val="00DB5D02"/>
    <w:rsid w:val="00DB69CF"/>
    <w:rsid w:val="00DB6DE2"/>
    <w:rsid w:val="00DB7083"/>
    <w:rsid w:val="00DC0E20"/>
    <w:rsid w:val="00DC1B87"/>
    <w:rsid w:val="00DC2260"/>
    <w:rsid w:val="00DC37C9"/>
    <w:rsid w:val="00DC42AB"/>
    <w:rsid w:val="00DC5164"/>
    <w:rsid w:val="00DC569A"/>
    <w:rsid w:val="00DD1ACE"/>
    <w:rsid w:val="00DD28C3"/>
    <w:rsid w:val="00DD3C9A"/>
    <w:rsid w:val="00DD4E52"/>
    <w:rsid w:val="00DD5431"/>
    <w:rsid w:val="00DD6258"/>
    <w:rsid w:val="00DE3964"/>
    <w:rsid w:val="00DE3E8A"/>
    <w:rsid w:val="00DE5B1A"/>
    <w:rsid w:val="00DF0DC3"/>
    <w:rsid w:val="00DF5994"/>
    <w:rsid w:val="00DF6001"/>
    <w:rsid w:val="00DF6E76"/>
    <w:rsid w:val="00DF7394"/>
    <w:rsid w:val="00E000A1"/>
    <w:rsid w:val="00E001FE"/>
    <w:rsid w:val="00E12B65"/>
    <w:rsid w:val="00E133EE"/>
    <w:rsid w:val="00E13402"/>
    <w:rsid w:val="00E13A73"/>
    <w:rsid w:val="00E14A9C"/>
    <w:rsid w:val="00E14E86"/>
    <w:rsid w:val="00E1565F"/>
    <w:rsid w:val="00E162A1"/>
    <w:rsid w:val="00E1758E"/>
    <w:rsid w:val="00E226D9"/>
    <w:rsid w:val="00E2272D"/>
    <w:rsid w:val="00E22F83"/>
    <w:rsid w:val="00E2430C"/>
    <w:rsid w:val="00E27057"/>
    <w:rsid w:val="00E306AA"/>
    <w:rsid w:val="00E31A5B"/>
    <w:rsid w:val="00E323D6"/>
    <w:rsid w:val="00E33F20"/>
    <w:rsid w:val="00E341D8"/>
    <w:rsid w:val="00E35E40"/>
    <w:rsid w:val="00E36079"/>
    <w:rsid w:val="00E36CC8"/>
    <w:rsid w:val="00E4088E"/>
    <w:rsid w:val="00E43050"/>
    <w:rsid w:val="00E4468F"/>
    <w:rsid w:val="00E447CF"/>
    <w:rsid w:val="00E60514"/>
    <w:rsid w:val="00E61316"/>
    <w:rsid w:val="00E61A0D"/>
    <w:rsid w:val="00E6273F"/>
    <w:rsid w:val="00E6282D"/>
    <w:rsid w:val="00E6373D"/>
    <w:rsid w:val="00E65941"/>
    <w:rsid w:val="00E66BFE"/>
    <w:rsid w:val="00E67734"/>
    <w:rsid w:val="00E70732"/>
    <w:rsid w:val="00E70AE5"/>
    <w:rsid w:val="00E723C6"/>
    <w:rsid w:val="00E7382B"/>
    <w:rsid w:val="00E74663"/>
    <w:rsid w:val="00E751B3"/>
    <w:rsid w:val="00E76930"/>
    <w:rsid w:val="00E801BB"/>
    <w:rsid w:val="00E80EC6"/>
    <w:rsid w:val="00E826B5"/>
    <w:rsid w:val="00E827D9"/>
    <w:rsid w:val="00E850EA"/>
    <w:rsid w:val="00E911F2"/>
    <w:rsid w:val="00E932CB"/>
    <w:rsid w:val="00E97C3D"/>
    <w:rsid w:val="00EA15DB"/>
    <w:rsid w:val="00EA39AF"/>
    <w:rsid w:val="00EA3BA0"/>
    <w:rsid w:val="00EA3C9C"/>
    <w:rsid w:val="00EA4FB2"/>
    <w:rsid w:val="00EA727B"/>
    <w:rsid w:val="00EB272F"/>
    <w:rsid w:val="00EB27E0"/>
    <w:rsid w:val="00EB4358"/>
    <w:rsid w:val="00EB5598"/>
    <w:rsid w:val="00EB737F"/>
    <w:rsid w:val="00EB7B4B"/>
    <w:rsid w:val="00EC24E6"/>
    <w:rsid w:val="00EC4BC5"/>
    <w:rsid w:val="00EC505B"/>
    <w:rsid w:val="00EC5CA9"/>
    <w:rsid w:val="00EC7157"/>
    <w:rsid w:val="00EC7B90"/>
    <w:rsid w:val="00ED0CD6"/>
    <w:rsid w:val="00ED20BB"/>
    <w:rsid w:val="00ED696E"/>
    <w:rsid w:val="00EE533C"/>
    <w:rsid w:val="00EE5344"/>
    <w:rsid w:val="00EE55A1"/>
    <w:rsid w:val="00EE684D"/>
    <w:rsid w:val="00EF0CD6"/>
    <w:rsid w:val="00EF1F21"/>
    <w:rsid w:val="00EF1F79"/>
    <w:rsid w:val="00EF361B"/>
    <w:rsid w:val="00EF362F"/>
    <w:rsid w:val="00EF3D67"/>
    <w:rsid w:val="00EF540F"/>
    <w:rsid w:val="00EF58D0"/>
    <w:rsid w:val="00EF6C46"/>
    <w:rsid w:val="00F00CD2"/>
    <w:rsid w:val="00F034A0"/>
    <w:rsid w:val="00F0375E"/>
    <w:rsid w:val="00F1350C"/>
    <w:rsid w:val="00F13831"/>
    <w:rsid w:val="00F1564A"/>
    <w:rsid w:val="00F201E1"/>
    <w:rsid w:val="00F22392"/>
    <w:rsid w:val="00F22FC9"/>
    <w:rsid w:val="00F254E6"/>
    <w:rsid w:val="00F27F69"/>
    <w:rsid w:val="00F3108D"/>
    <w:rsid w:val="00F3314E"/>
    <w:rsid w:val="00F345F2"/>
    <w:rsid w:val="00F34E3C"/>
    <w:rsid w:val="00F4441C"/>
    <w:rsid w:val="00F45F56"/>
    <w:rsid w:val="00F47677"/>
    <w:rsid w:val="00F510C6"/>
    <w:rsid w:val="00F514AE"/>
    <w:rsid w:val="00F52BD3"/>
    <w:rsid w:val="00F54C92"/>
    <w:rsid w:val="00F55537"/>
    <w:rsid w:val="00F555F4"/>
    <w:rsid w:val="00F5726B"/>
    <w:rsid w:val="00F60D67"/>
    <w:rsid w:val="00F6120E"/>
    <w:rsid w:val="00F621D4"/>
    <w:rsid w:val="00F6310E"/>
    <w:rsid w:val="00F634AD"/>
    <w:rsid w:val="00F63F7A"/>
    <w:rsid w:val="00F645FB"/>
    <w:rsid w:val="00F65641"/>
    <w:rsid w:val="00F6596E"/>
    <w:rsid w:val="00F6690F"/>
    <w:rsid w:val="00F7012F"/>
    <w:rsid w:val="00F717BB"/>
    <w:rsid w:val="00F72241"/>
    <w:rsid w:val="00F723BE"/>
    <w:rsid w:val="00F80C98"/>
    <w:rsid w:val="00F81478"/>
    <w:rsid w:val="00F83762"/>
    <w:rsid w:val="00F85571"/>
    <w:rsid w:val="00F86154"/>
    <w:rsid w:val="00F871E9"/>
    <w:rsid w:val="00F900CA"/>
    <w:rsid w:val="00F909F8"/>
    <w:rsid w:val="00F93266"/>
    <w:rsid w:val="00F95933"/>
    <w:rsid w:val="00F97C66"/>
    <w:rsid w:val="00FA1EC8"/>
    <w:rsid w:val="00FA24D3"/>
    <w:rsid w:val="00FA2D53"/>
    <w:rsid w:val="00FA3383"/>
    <w:rsid w:val="00FA33FF"/>
    <w:rsid w:val="00FA47E4"/>
    <w:rsid w:val="00FA4D11"/>
    <w:rsid w:val="00FA5E23"/>
    <w:rsid w:val="00FA5F51"/>
    <w:rsid w:val="00FA71B2"/>
    <w:rsid w:val="00FB27E1"/>
    <w:rsid w:val="00FB678F"/>
    <w:rsid w:val="00FB68E1"/>
    <w:rsid w:val="00FC3E39"/>
    <w:rsid w:val="00FC3FE8"/>
    <w:rsid w:val="00FC4B92"/>
    <w:rsid w:val="00FC6943"/>
    <w:rsid w:val="00FC69B8"/>
    <w:rsid w:val="00FD11D1"/>
    <w:rsid w:val="00FD289E"/>
    <w:rsid w:val="00FD2B55"/>
    <w:rsid w:val="00FD2C7F"/>
    <w:rsid w:val="00FD361A"/>
    <w:rsid w:val="00FD373D"/>
    <w:rsid w:val="00FD697D"/>
    <w:rsid w:val="00FD73F1"/>
    <w:rsid w:val="00FD75D5"/>
    <w:rsid w:val="00FD7CCD"/>
    <w:rsid w:val="00FE4C06"/>
    <w:rsid w:val="00FE51F6"/>
    <w:rsid w:val="00FE7992"/>
    <w:rsid w:val="00FF1647"/>
    <w:rsid w:val="00FF1EC9"/>
    <w:rsid w:val="00FF3C8D"/>
    <w:rsid w:val="1931736D"/>
    <w:rsid w:val="28D2DDCB"/>
    <w:rsid w:val="29511716"/>
    <w:rsid w:val="3614DF68"/>
    <w:rsid w:val="498D4396"/>
    <w:rsid w:val="58F594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3129"/>
  <w15:chartTrackingRefBased/>
  <w15:docId w15:val="{21BC80F0-F387-4291-B916-7640258E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D21"/>
    <w:pPr>
      <w:keepNext/>
      <w:keepLines/>
      <w:spacing w:before="240" w:after="0"/>
      <w:outlineLvl w:val="0"/>
    </w:pPr>
    <w:rPr>
      <w:rFonts w:asciiTheme="majorHAnsi" w:eastAsiaTheme="majorEastAsia" w:hAnsiTheme="majorHAnsi" w:cstheme="majorBidi"/>
      <w:color w:val="B70062"/>
      <w:sz w:val="32"/>
      <w:szCs w:val="32"/>
    </w:rPr>
  </w:style>
  <w:style w:type="paragraph" w:styleId="Heading2">
    <w:name w:val="heading 2"/>
    <w:basedOn w:val="Normal"/>
    <w:next w:val="Normal"/>
    <w:link w:val="Heading2Char"/>
    <w:uiPriority w:val="9"/>
    <w:unhideWhenUsed/>
    <w:qFormat/>
    <w:rsid w:val="00D23D21"/>
    <w:pPr>
      <w:keepNext/>
      <w:keepLines/>
      <w:spacing w:before="40" w:after="0"/>
      <w:outlineLvl w:val="1"/>
    </w:pPr>
    <w:rPr>
      <w:rFonts w:asciiTheme="majorHAnsi" w:eastAsiaTheme="majorEastAsia" w:hAnsiTheme="majorHAnsi" w:cstheme="majorBidi"/>
      <w:i/>
      <w:color w:val="B70062"/>
      <w:sz w:val="28"/>
      <w:szCs w:val="26"/>
    </w:rPr>
  </w:style>
  <w:style w:type="paragraph" w:styleId="Heading3">
    <w:name w:val="heading 3"/>
    <w:basedOn w:val="Normal"/>
    <w:next w:val="Normal"/>
    <w:link w:val="Heading3Char"/>
    <w:uiPriority w:val="9"/>
    <w:unhideWhenUsed/>
    <w:qFormat/>
    <w:rsid w:val="00D23D21"/>
    <w:pPr>
      <w:keepNext/>
      <w:keepLines/>
      <w:spacing w:before="40" w:after="0"/>
      <w:outlineLvl w:val="2"/>
    </w:pPr>
    <w:rPr>
      <w:rFonts w:asciiTheme="majorHAnsi" w:eastAsiaTheme="majorEastAsia" w:hAnsiTheme="majorHAnsi" w:cstheme="majorBidi"/>
      <w:i/>
      <w:color w:val="B7006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633"/>
    <w:rPr>
      <w:rFonts w:asciiTheme="majorHAnsi" w:eastAsiaTheme="majorEastAsia" w:hAnsiTheme="majorHAnsi" w:cstheme="majorBidi"/>
      <w:color w:val="B70062"/>
      <w:sz w:val="32"/>
      <w:szCs w:val="32"/>
    </w:rPr>
  </w:style>
  <w:style w:type="character" w:customStyle="1" w:styleId="Heading2Char">
    <w:name w:val="Heading 2 Char"/>
    <w:basedOn w:val="DefaultParagraphFont"/>
    <w:link w:val="Heading2"/>
    <w:uiPriority w:val="9"/>
    <w:rsid w:val="00073633"/>
    <w:rPr>
      <w:rFonts w:asciiTheme="majorHAnsi" w:eastAsiaTheme="majorEastAsia" w:hAnsiTheme="majorHAnsi" w:cstheme="majorBidi"/>
      <w:i/>
      <w:color w:val="B70062"/>
      <w:sz w:val="28"/>
      <w:szCs w:val="26"/>
    </w:rPr>
  </w:style>
  <w:style w:type="character" w:customStyle="1" w:styleId="Heading3Char">
    <w:name w:val="Heading 3 Char"/>
    <w:basedOn w:val="DefaultParagraphFont"/>
    <w:link w:val="Heading3"/>
    <w:uiPriority w:val="9"/>
    <w:rsid w:val="00AD5485"/>
    <w:rPr>
      <w:rFonts w:asciiTheme="majorHAnsi" w:eastAsiaTheme="majorEastAsia" w:hAnsiTheme="majorHAnsi" w:cstheme="majorBidi"/>
      <w:i/>
      <w:color w:val="B70062"/>
      <w:sz w:val="24"/>
      <w:szCs w:val="24"/>
    </w:rPr>
  </w:style>
  <w:style w:type="character" w:customStyle="1" w:styleId="normaltextrun">
    <w:name w:val="normaltextrun"/>
    <w:basedOn w:val="DefaultParagraphFont"/>
    <w:rsid w:val="00D4397E"/>
  </w:style>
  <w:style w:type="character" w:customStyle="1" w:styleId="eop">
    <w:name w:val="eop"/>
    <w:basedOn w:val="DefaultParagraphFont"/>
    <w:rsid w:val="00E447CF"/>
  </w:style>
  <w:style w:type="paragraph" w:styleId="ListParagraph">
    <w:name w:val="List Paragraph"/>
    <w:basedOn w:val="Normal"/>
    <w:uiPriority w:val="34"/>
    <w:qFormat/>
    <w:rsid w:val="00F510C6"/>
    <w:pPr>
      <w:ind w:left="720"/>
      <w:contextualSpacing/>
    </w:pPr>
  </w:style>
  <w:style w:type="table" w:styleId="TableGrid">
    <w:name w:val="Table Grid"/>
    <w:basedOn w:val="TableNormal"/>
    <w:uiPriority w:val="39"/>
    <w:rsid w:val="005D20E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CC8"/>
    <w:rPr>
      <w:color w:val="0563C1" w:themeColor="hyperlink"/>
      <w:u w:val="single"/>
    </w:rPr>
  </w:style>
  <w:style w:type="character" w:styleId="UnresolvedMention">
    <w:name w:val="Unresolved Mention"/>
    <w:basedOn w:val="DefaultParagraphFont"/>
    <w:uiPriority w:val="99"/>
    <w:semiHidden/>
    <w:unhideWhenUsed/>
    <w:rsid w:val="00E36CC8"/>
    <w:rPr>
      <w:color w:val="605E5C"/>
      <w:shd w:val="clear" w:color="auto" w:fill="E1DFDD"/>
    </w:rPr>
  </w:style>
  <w:style w:type="character" w:styleId="CommentReference">
    <w:name w:val="annotation reference"/>
    <w:basedOn w:val="DefaultParagraphFont"/>
    <w:uiPriority w:val="99"/>
    <w:semiHidden/>
    <w:unhideWhenUsed/>
    <w:rsid w:val="004479D2"/>
    <w:rPr>
      <w:sz w:val="16"/>
      <w:szCs w:val="16"/>
    </w:rPr>
  </w:style>
  <w:style w:type="paragraph" w:styleId="CommentText">
    <w:name w:val="annotation text"/>
    <w:basedOn w:val="Normal"/>
    <w:link w:val="CommentTextChar"/>
    <w:uiPriority w:val="99"/>
    <w:unhideWhenUsed/>
    <w:rsid w:val="004479D2"/>
    <w:pPr>
      <w:spacing w:line="240" w:lineRule="auto"/>
    </w:pPr>
    <w:rPr>
      <w:sz w:val="20"/>
      <w:szCs w:val="20"/>
    </w:rPr>
  </w:style>
  <w:style w:type="character" w:customStyle="1" w:styleId="CommentTextChar">
    <w:name w:val="Comment Text Char"/>
    <w:basedOn w:val="DefaultParagraphFont"/>
    <w:link w:val="CommentText"/>
    <w:uiPriority w:val="99"/>
    <w:rsid w:val="004479D2"/>
    <w:rPr>
      <w:sz w:val="20"/>
      <w:szCs w:val="20"/>
    </w:rPr>
  </w:style>
  <w:style w:type="paragraph" w:styleId="CommentSubject">
    <w:name w:val="annotation subject"/>
    <w:basedOn w:val="CommentText"/>
    <w:next w:val="CommentText"/>
    <w:link w:val="CommentSubjectChar"/>
    <w:uiPriority w:val="99"/>
    <w:semiHidden/>
    <w:unhideWhenUsed/>
    <w:rsid w:val="004479D2"/>
    <w:rPr>
      <w:b/>
      <w:bCs/>
    </w:rPr>
  </w:style>
  <w:style w:type="character" w:customStyle="1" w:styleId="CommentSubjectChar">
    <w:name w:val="Comment Subject Char"/>
    <w:basedOn w:val="CommentTextChar"/>
    <w:link w:val="CommentSubject"/>
    <w:uiPriority w:val="99"/>
    <w:semiHidden/>
    <w:rsid w:val="004479D2"/>
    <w:rPr>
      <w:b/>
      <w:bCs/>
      <w:sz w:val="20"/>
      <w:szCs w:val="20"/>
    </w:rPr>
  </w:style>
  <w:style w:type="paragraph" w:customStyle="1" w:styleId="Default">
    <w:name w:val="Default"/>
    <w:rsid w:val="00423E8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OCHeading">
    <w:name w:val="TOC Heading"/>
    <w:basedOn w:val="Heading1"/>
    <w:next w:val="Normal"/>
    <w:uiPriority w:val="39"/>
    <w:unhideWhenUsed/>
    <w:qFormat/>
    <w:rsid w:val="00423E8D"/>
    <w:pPr>
      <w:outlineLvl w:val="9"/>
    </w:pPr>
    <w:rPr>
      <w:kern w:val="0"/>
      <w:lang w:val="en-US"/>
      <w14:ligatures w14:val="none"/>
    </w:rPr>
  </w:style>
  <w:style w:type="paragraph" w:styleId="TOC2">
    <w:name w:val="toc 2"/>
    <w:basedOn w:val="Normal"/>
    <w:next w:val="Normal"/>
    <w:autoRedefine/>
    <w:uiPriority w:val="39"/>
    <w:unhideWhenUsed/>
    <w:rsid w:val="00423E8D"/>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423E8D"/>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423E8D"/>
    <w:pPr>
      <w:spacing w:after="100"/>
      <w:ind w:left="440"/>
    </w:pPr>
    <w:rPr>
      <w:rFonts w:eastAsiaTheme="minorEastAsia" w:cs="Times New Roman"/>
      <w:kern w:val="0"/>
      <w:lang w:val="en-US"/>
      <w14:ligatures w14:val="none"/>
    </w:rPr>
  </w:style>
  <w:style w:type="paragraph" w:customStyle="1" w:styleId="leglisttextstandard">
    <w:name w:val="leglisttextstandard"/>
    <w:basedOn w:val="Normal"/>
    <w:rsid w:val="005006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5006ED"/>
    <w:rPr>
      <w:i/>
      <w:iCs/>
    </w:rPr>
  </w:style>
  <w:style w:type="paragraph" w:styleId="Header">
    <w:name w:val="header"/>
    <w:basedOn w:val="Normal"/>
    <w:link w:val="HeaderChar"/>
    <w:uiPriority w:val="99"/>
    <w:unhideWhenUsed/>
    <w:rsid w:val="0055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451"/>
  </w:style>
  <w:style w:type="paragraph" w:styleId="Footer">
    <w:name w:val="footer"/>
    <w:basedOn w:val="Normal"/>
    <w:link w:val="FooterChar"/>
    <w:uiPriority w:val="99"/>
    <w:unhideWhenUsed/>
    <w:rsid w:val="0055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451"/>
  </w:style>
  <w:style w:type="table" w:styleId="ListTable3-Accent1">
    <w:name w:val="List Table 3 Accent 1"/>
    <w:basedOn w:val="TableNormal"/>
    <w:uiPriority w:val="48"/>
    <w:rsid w:val="00554451"/>
    <w:pPr>
      <w:spacing w:after="0" w:line="240" w:lineRule="auto"/>
    </w:pPr>
    <w:rPr>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96959">
      <w:bodyDiv w:val="1"/>
      <w:marLeft w:val="0"/>
      <w:marRight w:val="0"/>
      <w:marTop w:val="0"/>
      <w:marBottom w:val="0"/>
      <w:divBdr>
        <w:top w:val="none" w:sz="0" w:space="0" w:color="auto"/>
        <w:left w:val="none" w:sz="0" w:space="0" w:color="auto"/>
        <w:bottom w:val="none" w:sz="0" w:space="0" w:color="auto"/>
        <w:right w:val="none" w:sz="0" w:space="0" w:color="auto"/>
      </w:divBdr>
    </w:div>
    <w:div w:id="311300609">
      <w:bodyDiv w:val="1"/>
      <w:marLeft w:val="0"/>
      <w:marRight w:val="0"/>
      <w:marTop w:val="0"/>
      <w:marBottom w:val="0"/>
      <w:divBdr>
        <w:top w:val="none" w:sz="0" w:space="0" w:color="auto"/>
        <w:left w:val="none" w:sz="0" w:space="0" w:color="auto"/>
        <w:bottom w:val="none" w:sz="0" w:space="0" w:color="auto"/>
        <w:right w:val="none" w:sz="0" w:space="0" w:color="auto"/>
      </w:divBdr>
    </w:div>
    <w:div w:id="559831757">
      <w:bodyDiv w:val="1"/>
      <w:marLeft w:val="0"/>
      <w:marRight w:val="0"/>
      <w:marTop w:val="0"/>
      <w:marBottom w:val="0"/>
      <w:divBdr>
        <w:top w:val="none" w:sz="0" w:space="0" w:color="auto"/>
        <w:left w:val="none" w:sz="0" w:space="0" w:color="auto"/>
        <w:bottom w:val="none" w:sz="0" w:space="0" w:color="auto"/>
        <w:right w:val="none" w:sz="0" w:space="0" w:color="auto"/>
      </w:divBdr>
    </w:div>
    <w:div w:id="768231855">
      <w:bodyDiv w:val="1"/>
      <w:marLeft w:val="0"/>
      <w:marRight w:val="0"/>
      <w:marTop w:val="0"/>
      <w:marBottom w:val="0"/>
      <w:divBdr>
        <w:top w:val="none" w:sz="0" w:space="0" w:color="auto"/>
        <w:left w:val="none" w:sz="0" w:space="0" w:color="auto"/>
        <w:bottom w:val="none" w:sz="0" w:space="0" w:color="auto"/>
        <w:right w:val="none" w:sz="0" w:space="0" w:color="auto"/>
      </w:divBdr>
    </w:div>
    <w:div w:id="1128275704">
      <w:bodyDiv w:val="1"/>
      <w:marLeft w:val="0"/>
      <w:marRight w:val="0"/>
      <w:marTop w:val="0"/>
      <w:marBottom w:val="0"/>
      <w:divBdr>
        <w:top w:val="none" w:sz="0" w:space="0" w:color="auto"/>
        <w:left w:val="none" w:sz="0" w:space="0" w:color="auto"/>
        <w:bottom w:val="none" w:sz="0" w:space="0" w:color="auto"/>
        <w:right w:val="none" w:sz="0" w:space="0" w:color="auto"/>
      </w:divBdr>
    </w:div>
    <w:div w:id="1584297431">
      <w:bodyDiv w:val="1"/>
      <w:marLeft w:val="0"/>
      <w:marRight w:val="0"/>
      <w:marTop w:val="0"/>
      <w:marBottom w:val="0"/>
      <w:divBdr>
        <w:top w:val="none" w:sz="0" w:space="0" w:color="auto"/>
        <w:left w:val="none" w:sz="0" w:space="0" w:color="auto"/>
        <w:bottom w:val="none" w:sz="0" w:space="0" w:color="auto"/>
        <w:right w:val="none" w:sz="0" w:space="0" w:color="auto"/>
      </w:divBdr>
    </w:div>
    <w:div w:id="19664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7FD22FF877A4CB3C47F9C8C5E9238" ma:contentTypeVersion="15" ma:contentTypeDescription="Create a new document." ma:contentTypeScope="" ma:versionID="bc58dc7bea41704611ee47b65a1f2f3e">
  <xsd:schema xmlns:xsd="http://www.w3.org/2001/XMLSchema" xmlns:xs="http://www.w3.org/2001/XMLSchema" xmlns:p="http://schemas.microsoft.com/office/2006/metadata/properties" xmlns:ns2="6d9d67e5-8654-4d8b-8e4f-7071999d0101" xmlns:ns3="a0f87825-6c23-42a4-bd3e-6b52d02c36cf" targetNamespace="http://schemas.microsoft.com/office/2006/metadata/properties" ma:root="true" ma:fieldsID="7385a6b770dff1a62f439e76c3a6b559" ns2:_="" ns3:_="">
    <xsd:import namespace="6d9d67e5-8654-4d8b-8e4f-7071999d0101"/>
    <xsd:import namespace="a0f87825-6c23-42a4-bd3e-6b52d02c36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d67e5-8654-4d8b-8e4f-7071999d0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87825-6c23-42a4-bd3e-6b52d02c36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84ecbd-82f5-4655-b886-ae69acb10f40}" ma:internalName="TaxCatchAll" ma:showField="CatchAllData" ma:web="a0f87825-6c23-42a4-bd3e-6b52d02c36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9d67e5-8654-4d8b-8e4f-7071999d0101">
      <Terms xmlns="http://schemas.microsoft.com/office/infopath/2007/PartnerControls"/>
    </lcf76f155ced4ddcb4097134ff3c332f>
    <TaxCatchAll xmlns="a0f87825-6c23-42a4-bd3e-6b52d02c36cf" xsi:nil="true"/>
  </documentManagement>
</p:properties>
</file>

<file path=customXml/itemProps1.xml><?xml version="1.0" encoding="utf-8"?>
<ds:datastoreItem xmlns:ds="http://schemas.openxmlformats.org/officeDocument/2006/customXml" ds:itemID="{EE9A54B4-4E13-4C21-BAB2-91CF419D7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d67e5-8654-4d8b-8e4f-7071999d0101"/>
    <ds:schemaRef ds:uri="a0f87825-6c23-42a4-bd3e-6b52d02c3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08AFE-F255-4B0C-8BDE-D097E57C0C6D}">
  <ds:schemaRefs>
    <ds:schemaRef ds:uri="http://schemas.openxmlformats.org/officeDocument/2006/bibliography"/>
  </ds:schemaRefs>
</ds:datastoreItem>
</file>

<file path=customXml/itemProps3.xml><?xml version="1.0" encoding="utf-8"?>
<ds:datastoreItem xmlns:ds="http://schemas.openxmlformats.org/officeDocument/2006/customXml" ds:itemID="{5E434D29-4F78-4ADD-A010-9B57B5AF53C0}">
  <ds:schemaRefs>
    <ds:schemaRef ds:uri="http://schemas.microsoft.com/sharepoint/v3/contenttype/forms"/>
  </ds:schemaRefs>
</ds:datastoreItem>
</file>

<file path=customXml/itemProps4.xml><?xml version="1.0" encoding="utf-8"?>
<ds:datastoreItem xmlns:ds="http://schemas.openxmlformats.org/officeDocument/2006/customXml" ds:itemID="{767C5F92-72D4-438A-B219-5A45E104FED6}">
  <ds:schemaRefs>
    <ds:schemaRef ds:uri="http://schemas.microsoft.com/office/2006/metadata/properties"/>
    <ds:schemaRef ds:uri="http://schemas.microsoft.com/office/infopath/2007/PartnerControls"/>
    <ds:schemaRef ds:uri="6d9d67e5-8654-4d8b-8e4f-7071999d0101"/>
    <ds:schemaRef ds:uri="a0f87825-6c23-42a4-bd3e-6b52d02c36c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43</Pages>
  <Words>9783</Words>
  <Characters>55764</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65417</CharactersWithSpaces>
  <SharedDoc>false</SharedDoc>
  <HLinks>
    <vt:vector size="378" baseType="variant">
      <vt:variant>
        <vt:i4>1769522</vt:i4>
      </vt:variant>
      <vt:variant>
        <vt:i4>374</vt:i4>
      </vt:variant>
      <vt:variant>
        <vt:i4>0</vt:i4>
      </vt:variant>
      <vt:variant>
        <vt:i4>5</vt:i4>
      </vt:variant>
      <vt:variant>
        <vt:lpwstr/>
      </vt:variant>
      <vt:variant>
        <vt:lpwstr>_Toc166830625</vt:lpwstr>
      </vt:variant>
      <vt:variant>
        <vt:i4>1769522</vt:i4>
      </vt:variant>
      <vt:variant>
        <vt:i4>368</vt:i4>
      </vt:variant>
      <vt:variant>
        <vt:i4>0</vt:i4>
      </vt:variant>
      <vt:variant>
        <vt:i4>5</vt:i4>
      </vt:variant>
      <vt:variant>
        <vt:lpwstr/>
      </vt:variant>
      <vt:variant>
        <vt:lpwstr>_Toc166830624</vt:lpwstr>
      </vt:variant>
      <vt:variant>
        <vt:i4>1769522</vt:i4>
      </vt:variant>
      <vt:variant>
        <vt:i4>362</vt:i4>
      </vt:variant>
      <vt:variant>
        <vt:i4>0</vt:i4>
      </vt:variant>
      <vt:variant>
        <vt:i4>5</vt:i4>
      </vt:variant>
      <vt:variant>
        <vt:lpwstr/>
      </vt:variant>
      <vt:variant>
        <vt:lpwstr>_Toc166830623</vt:lpwstr>
      </vt:variant>
      <vt:variant>
        <vt:i4>1769522</vt:i4>
      </vt:variant>
      <vt:variant>
        <vt:i4>356</vt:i4>
      </vt:variant>
      <vt:variant>
        <vt:i4>0</vt:i4>
      </vt:variant>
      <vt:variant>
        <vt:i4>5</vt:i4>
      </vt:variant>
      <vt:variant>
        <vt:lpwstr/>
      </vt:variant>
      <vt:variant>
        <vt:lpwstr>_Toc166830622</vt:lpwstr>
      </vt:variant>
      <vt:variant>
        <vt:i4>1769522</vt:i4>
      </vt:variant>
      <vt:variant>
        <vt:i4>350</vt:i4>
      </vt:variant>
      <vt:variant>
        <vt:i4>0</vt:i4>
      </vt:variant>
      <vt:variant>
        <vt:i4>5</vt:i4>
      </vt:variant>
      <vt:variant>
        <vt:lpwstr/>
      </vt:variant>
      <vt:variant>
        <vt:lpwstr>_Toc166830621</vt:lpwstr>
      </vt:variant>
      <vt:variant>
        <vt:i4>1769522</vt:i4>
      </vt:variant>
      <vt:variant>
        <vt:i4>344</vt:i4>
      </vt:variant>
      <vt:variant>
        <vt:i4>0</vt:i4>
      </vt:variant>
      <vt:variant>
        <vt:i4>5</vt:i4>
      </vt:variant>
      <vt:variant>
        <vt:lpwstr/>
      </vt:variant>
      <vt:variant>
        <vt:lpwstr>_Toc166830620</vt:lpwstr>
      </vt:variant>
      <vt:variant>
        <vt:i4>1572914</vt:i4>
      </vt:variant>
      <vt:variant>
        <vt:i4>338</vt:i4>
      </vt:variant>
      <vt:variant>
        <vt:i4>0</vt:i4>
      </vt:variant>
      <vt:variant>
        <vt:i4>5</vt:i4>
      </vt:variant>
      <vt:variant>
        <vt:lpwstr/>
      </vt:variant>
      <vt:variant>
        <vt:lpwstr>_Toc166830619</vt:lpwstr>
      </vt:variant>
      <vt:variant>
        <vt:i4>1572914</vt:i4>
      </vt:variant>
      <vt:variant>
        <vt:i4>332</vt:i4>
      </vt:variant>
      <vt:variant>
        <vt:i4>0</vt:i4>
      </vt:variant>
      <vt:variant>
        <vt:i4>5</vt:i4>
      </vt:variant>
      <vt:variant>
        <vt:lpwstr/>
      </vt:variant>
      <vt:variant>
        <vt:lpwstr>_Toc166830618</vt:lpwstr>
      </vt:variant>
      <vt:variant>
        <vt:i4>1572914</vt:i4>
      </vt:variant>
      <vt:variant>
        <vt:i4>326</vt:i4>
      </vt:variant>
      <vt:variant>
        <vt:i4>0</vt:i4>
      </vt:variant>
      <vt:variant>
        <vt:i4>5</vt:i4>
      </vt:variant>
      <vt:variant>
        <vt:lpwstr/>
      </vt:variant>
      <vt:variant>
        <vt:lpwstr>_Toc166830617</vt:lpwstr>
      </vt:variant>
      <vt:variant>
        <vt:i4>1572914</vt:i4>
      </vt:variant>
      <vt:variant>
        <vt:i4>320</vt:i4>
      </vt:variant>
      <vt:variant>
        <vt:i4>0</vt:i4>
      </vt:variant>
      <vt:variant>
        <vt:i4>5</vt:i4>
      </vt:variant>
      <vt:variant>
        <vt:lpwstr/>
      </vt:variant>
      <vt:variant>
        <vt:lpwstr>_Toc166830616</vt:lpwstr>
      </vt:variant>
      <vt:variant>
        <vt:i4>1572914</vt:i4>
      </vt:variant>
      <vt:variant>
        <vt:i4>314</vt:i4>
      </vt:variant>
      <vt:variant>
        <vt:i4>0</vt:i4>
      </vt:variant>
      <vt:variant>
        <vt:i4>5</vt:i4>
      </vt:variant>
      <vt:variant>
        <vt:lpwstr/>
      </vt:variant>
      <vt:variant>
        <vt:lpwstr>_Toc166830615</vt:lpwstr>
      </vt:variant>
      <vt:variant>
        <vt:i4>1572914</vt:i4>
      </vt:variant>
      <vt:variant>
        <vt:i4>308</vt:i4>
      </vt:variant>
      <vt:variant>
        <vt:i4>0</vt:i4>
      </vt:variant>
      <vt:variant>
        <vt:i4>5</vt:i4>
      </vt:variant>
      <vt:variant>
        <vt:lpwstr/>
      </vt:variant>
      <vt:variant>
        <vt:lpwstr>_Toc166830614</vt:lpwstr>
      </vt:variant>
      <vt:variant>
        <vt:i4>1572914</vt:i4>
      </vt:variant>
      <vt:variant>
        <vt:i4>302</vt:i4>
      </vt:variant>
      <vt:variant>
        <vt:i4>0</vt:i4>
      </vt:variant>
      <vt:variant>
        <vt:i4>5</vt:i4>
      </vt:variant>
      <vt:variant>
        <vt:lpwstr/>
      </vt:variant>
      <vt:variant>
        <vt:lpwstr>_Toc166830613</vt:lpwstr>
      </vt:variant>
      <vt:variant>
        <vt:i4>1572914</vt:i4>
      </vt:variant>
      <vt:variant>
        <vt:i4>296</vt:i4>
      </vt:variant>
      <vt:variant>
        <vt:i4>0</vt:i4>
      </vt:variant>
      <vt:variant>
        <vt:i4>5</vt:i4>
      </vt:variant>
      <vt:variant>
        <vt:lpwstr/>
      </vt:variant>
      <vt:variant>
        <vt:lpwstr>_Toc166830612</vt:lpwstr>
      </vt:variant>
      <vt:variant>
        <vt:i4>1572914</vt:i4>
      </vt:variant>
      <vt:variant>
        <vt:i4>290</vt:i4>
      </vt:variant>
      <vt:variant>
        <vt:i4>0</vt:i4>
      </vt:variant>
      <vt:variant>
        <vt:i4>5</vt:i4>
      </vt:variant>
      <vt:variant>
        <vt:lpwstr/>
      </vt:variant>
      <vt:variant>
        <vt:lpwstr>_Toc166830611</vt:lpwstr>
      </vt:variant>
      <vt:variant>
        <vt:i4>1572914</vt:i4>
      </vt:variant>
      <vt:variant>
        <vt:i4>284</vt:i4>
      </vt:variant>
      <vt:variant>
        <vt:i4>0</vt:i4>
      </vt:variant>
      <vt:variant>
        <vt:i4>5</vt:i4>
      </vt:variant>
      <vt:variant>
        <vt:lpwstr/>
      </vt:variant>
      <vt:variant>
        <vt:lpwstr>_Toc166830610</vt:lpwstr>
      </vt:variant>
      <vt:variant>
        <vt:i4>1638450</vt:i4>
      </vt:variant>
      <vt:variant>
        <vt:i4>278</vt:i4>
      </vt:variant>
      <vt:variant>
        <vt:i4>0</vt:i4>
      </vt:variant>
      <vt:variant>
        <vt:i4>5</vt:i4>
      </vt:variant>
      <vt:variant>
        <vt:lpwstr/>
      </vt:variant>
      <vt:variant>
        <vt:lpwstr>_Toc166830609</vt:lpwstr>
      </vt:variant>
      <vt:variant>
        <vt:i4>1638450</vt:i4>
      </vt:variant>
      <vt:variant>
        <vt:i4>272</vt:i4>
      </vt:variant>
      <vt:variant>
        <vt:i4>0</vt:i4>
      </vt:variant>
      <vt:variant>
        <vt:i4>5</vt:i4>
      </vt:variant>
      <vt:variant>
        <vt:lpwstr/>
      </vt:variant>
      <vt:variant>
        <vt:lpwstr>_Toc166830608</vt:lpwstr>
      </vt:variant>
      <vt:variant>
        <vt:i4>1638450</vt:i4>
      </vt:variant>
      <vt:variant>
        <vt:i4>266</vt:i4>
      </vt:variant>
      <vt:variant>
        <vt:i4>0</vt:i4>
      </vt:variant>
      <vt:variant>
        <vt:i4>5</vt:i4>
      </vt:variant>
      <vt:variant>
        <vt:lpwstr/>
      </vt:variant>
      <vt:variant>
        <vt:lpwstr>_Toc166830607</vt:lpwstr>
      </vt:variant>
      <vt:variant>
        <vt:i4>1638450</vt:i4>
      </vt:variant>
      <vt:variant>
        <vt:i4>260</vt:i4>
      </vt:variant>
      <vt:variant>
        <vt:i4>0</vt:i4>
      </vt:variant>
      <vt:variant>
        <vt:i4>5</vt:i4>
      </vt:variant>
      <vt:variant>
        <vt:lpwstr/>
      </vt:variant>
      <vt:variant>
        <vt:lpwstr>_Toc166830606</vt:lpwstr>
      </vt:variant>
      <vt:variant>
        <vt:i4>1638450</vt:i4>
      </vt:variant>
      <vt:variant>
        <vt:i4>254</vt:i4>
      </vt:variant>
      <vt:variant>
        <vt:i4>0</vt:i4>
      </vt:variant>
      <vt:variant>
        <vt:i4>5</vt:i4>
      </vt:variant>
      <vt:variant>
        <vt:lpwstr/>
      </vt:variant>
      <vt:variant>
        <vt:lpwstr>_Toc166830605</vt:lpwstr>
      </vt:variant>
      <vt:variant>
        <vt:i4>1638450</vt:i4>
      </vt:variant>
      <vt:variant>
        <vt:i4>248</vt:i4>
      </vt:variant>
      <vt:variant>
        <vt:i4>0</vt:i4>
      </vt:variant>
      <vt:variant>
        <vt:i4>5</vt:i4>
      </vt:variant>
      <vt:variant>
        <vt:lpwstr/>
      </vt:variant>
      <vt:variant>
        <vt:lpwstr>_Toc166830604</vt:lpwstr>
      </vt:variant>
      <vt:variant>
        <vt:i4>1638450</vt:i4>
      </vt:variant>
      <vt:variant>
        <vt:i4>242</vt:i4>
      </vt:variant>
      <vt:variant>
        <vt:i4>0</vt:i4>
      </vt:variant>
      <vt:variant>
        <vt:i4>5</vt:i4>
      </vt:variant>
      <vt:variant>
        <vt:lpwstr/>
      </vt:variant>
      <vt:variant>
        <vt:lpwstr>_Toc166830603</vt:lpwstr>
      </vt:variant>
      <vt:variant>
        <vt:i4>1638450</vt:i4>
      </vt:variant>
      <vt:variant>
        <vt:i4>236</vt:i4>
      </vt:variant>
      <vt:variant>
        <vt:i4>0</vt:i4>
      </vt:variant>
      <vt:variant>
        <vt:i4>5</vt:i4>
      </vt:variant>
      <vt:variant>
        <vt:lpwstr/>
      </vt:variant>
      <vt:variant>
        <vt:lpwstr>_Toc166830602</vt:lpwstr>
      </vt:variant>
      <vt:variant>
        <vt:i4>1638450</vt:i4>
      </vt:variant>
      <vt:variant>
        <vt:i4>230</vt:i4>
      </vt:variant>
      <vt:variant>
        <vt:i4>0</vt:i4>
      </vt:variant>
      <vt:variant>
        <vt:i4>5</vt:i4>
      </vt:variant>
      <vt:variant>
        <vt:lpwstr/>
      </vt:variant>
      <vt:variant>
        <vt:lpwstr>_Toc166830601</vt:lpwstr>
      </vt:variant>
      <vt:variant>
        <vt:i4>1638450</vt:i4>
      </vt:variant>
      <vt:variant>
        <vt:i4>224</vt:i4>
      </vt:variant>
      <vt:variant>
        <vt:i4>0</vt:i4>
      </vt:variant>
      <vt:variant>
        <vt:i4>5</vt:i4>
      </vt:variant>
      <vt:variant>
        <vt:lpwstr/>
      </vt:variant>
      <vt:variant>
        <vt:lpwstr>_Toc166830600</vt:lpwstr>
      </vt:variant>
      <vt:variant>
        <vt:i4>1048625</vt:i4>
      </vt:variant>
      <vt:variant>
        <vt:i4>218</vt:i4>
      </vt:variant>
      <vt:variant>
        <vt:i4>0</vt:i4>
      </vt:variant>
      <vt:variant>
        <vt:i4>5</vt:i4>
      </vt:variant>
      <vt:variant>
        <vt:lpwstr/>
      </vt:variant>
      <vt:variant>
        <vt:lpwstr>_Toc166830599</vt:lpwstr>
      </vt:variant>
      <vt:variant>
        <vt:i4>1048625</vt:i4>
      </vt:variant>
      <vt:variant>
        <vt:i4>212</vt:i4>
      </vt:variant>
      <vt:variant>
        <vt:i4>0</vt:i4>
      </vt:variant>
      <vt:variant>
        <vt:i4>5</vt:i4>
      </vt:variant>
      <vt:variant>
        <vt:lpwstr/>
      </vt:variant>
      <vt:variant>
        <vt:lpwstr>_Toc166830598</vt:lpwstr>
      </vt:variant>
      <vt:variant>
        <vt:i4>1048625</vt:i4>
      </vt:variant>
      <vt:variant>
        <vt:i4>206</vt:i4>
      </vt:variant>
      <vt:variant>
        <vt:i4>0</vt:i4>
      </vt:variant>
      <vt:variant>
        <vt:i4>5</vt:i4>
      </vt:variant>
      <vt:variant>
        <vt:lpwstr/>
      </vt:variant>
      <vt:variant>
        <vt:lpwstr>_Toc166830597</vt:lpwstr>
      </vt:variant>
      <vt:variant>
        <vt:i4>1048625</vt:i4>
      </vt:variant>
      <vt:variant>
        <vt:i4>200</vt:i4>
      </vt:variant>
      <vt:variant>
        <vt:i4>0</vt:i4>
      </vt:variant>
      <vt:variant>
        <vt:i4>5</vt:i4>
      </vt:variant>
      <vt:variant>
        <vt:lpwstr/>
      </vt:variant>
      <vt:variant>
        <vt:lpwstr>_Toc166830596</vt:lpwstr>
      </vt:variant>
      <vt:variant>
        <vt:i4>1048625</vt:i4>
      </vt:variant>
      <vt:variant>
        <vt:i4>194</vt:i4>
      </vt:variant>
      <vt:variant>
        <vt:i4>0</vt:i4>
      </vt:variant>
      <vt:variant>
        <vt:i4>5</vt:i4>
      </vt:variant>
      <vt:variant>
        <vt:lpwstr/>
      </vt:variant>
      <vt:variant>
        <vt:lpwstr>_Toc166830595</vt:lpwstr>
      </vt:variant>
      <vt:variant>
        <vt:i4>1048625</vt:i4>
      </vt:variant>
      <vt:variant>
        <vt:i4>188</vt:i4>
      </vt:variant>
      <vt:variant>
        <vt:i4>0</vt:i4>
      </vt:variant>
      <vt:variant>
        <vt:i4>5</vt:i4>
      </vt:variant>
      <vt:variant>
        <vt:lpwstr/>
      </vt:variant>
      <vt:variant>
        <vt:lpwstr>_Toc166830594</vt:lpwstr>
      </vt:variant>
      <vt:variant>
        <vt:i4>1048625</vt:i4>
      </vt:variant>
      <vt:variant>
        <vt:i4>182</vt:i4>
      </vt:variant>
      <vt:variant>
        <vt:i4>0</vt:i4>
      </vt:variant>
      <vt:variant>
        <vt:i4>5</vt:i4>
      </vt:variant>
      <vt:variant>
        <vt:lpwstr/>
      </vt:variant>
      <vt:variant>
        <vt:lpwstr>_Toc166830593</vt:lpwstr>
      </vt:variant>
      <vt:variant>
        <vt:i4>1048625</vt:i4>
      </vt:variant>
      <vt:variant>
        <vt:i4>176</vt:i4>
      </vt:variant>
      <vt:variant>
        <vt:i4>0</vt:i4>
      </vt:variant>
      <vt:variant>
        <vt:i4>5</vt:i4>
      </vt:variant>
      <vt:variant>
        <vt:lpwstr/>
      </vt:variant>
      <vt:variant>
        <vt:lpwstr>_Toc166830592</vt:lpwstr>
      </vt:variant>
      <vt:variant>
        <vt:i4>1048625</vt:i4>
      </vt:variant>
      <vt:variant>
        <vt:i4>170</vt:i4>
      </vt:variant>
      <vt:variant>
        <vt:i4>0</vt:i4>
      </vt:variant>
      <vt:variant>
        <vt:i4>5</vt:i4>
      </vt:variant>
      <vt:variant>
        <vt:lpwstr/>
      </vt:variant>
      <vt:variant>
        <vt:lpwstr>_Toc166830591</vt:lpwstr>
      </vt:variant>
      <vt:variant>
        <vt:i4>1048625</vt:i4>
      </vt:variant>
      <vt:variant>
        <vt:i4>164</vt:i4>
      </vt:variant>
      <vt:variant>
        <vt:i4>0</vt:i4>
      </vt:variant>
      <vt:variant>
        <vt:i4>5</vt:i4>
      </vt:variant>
      <vt:variant>
        <vt:lpwstr/>
      </vt:variant>
      <vt:variant>
        <vt:lpwstr>_Toc166830590</vt:lpwstr>
      </vt:variant>
      <vt:variant>
        <vt:i4>1114161</vt:i4>
      </vt:variant>
      <vt:variant>
        <vt:i4>158</vt:i4>
      </vt:variant>
      <vt:variant>
        <vt:i4>0</vt:i4>
      </vt:variant>
      <vt:variant>
        <vt:i4>5</vt:i4>
      </vt:variant>
      <vt:variant>
        <vt:lpwstr/>
      </vt:variant>
      <vt:variant>
        <vt:lpwstr>_Toc166830589</vt:lpwstr>
      </vt:variant>
      <vt:variant>
        <vt:i4>1114161</vt:i4>
      </vt:variant>
      <vt:variant>
        <vt:i4>152</vt:i4>
      </vt:variant>
      <vt:variant>
        <vt:i4>0</vt:i4>
      </vt:variant>
      <vt:variant>
        <vt:i4>5</vt:i4>
      </vt:variant>
      <vt:variant>
        <vt:lpwstr/>
      </vt:variant>
      <vt:variant>
        <vt:lpwstr>_Toc166830588</vt:lpwstr>
      </vt:variant>
      <vt:variant>
        <vt:i4>1114161</vt:i4>
      </vt:variant>
      <vt:variant>
        <vt:i4>146</vt:i4>
      </vt:variant>
      <vt:variant>
        <vt:i4>0</vt:i4>
      </vt:variant>
      <vt:variant>
        <vt:i4>5</vt:i4>
      </vt:variant>
      <vt:variant>
        <vt:lpwstr/>
      </vt:variant>
      <vt:variant>
        <vt:lpwstr>_Toc166830587</vt:lpwstr>
      </vt:variant>
      <vt:variant>
        <vt:i4>1114161</vt:i4>
      </vt:variant>
      <vt:variant>
        <vt:i4>140</vt:i4>
      </vt:variant>
      <vt:variant>
        <vt:i4>0</vt:i4>
      </vt:variant>
      <vt:variant>
        <vt:i4>5</vt:i4>
      </vt:variant>
      <vt:variant>
        <vt:lpwstr/>
      </vt:variant>
      <vt:variant>
        <vt:lpwstr>_Toc166830586</vt:lpwstr>
      </vt:variant>
      <vt:variant>
        <vt:i4>1114161</vt:i4>
      </vt:variant>
      <vt:variant>
        <vt:i4>134</vt:i4>
      </vt:variant>
      <vt:variant>
        <vt:i4>0</vt:i4>
      </vt:variant>
      <vt:variant>
        <vt:i4>5</vt:i4>
      </vt:variant>
      <vt:variant>
        <vt:lpwstr/>
      </vt:variant>
      <vt:variant>
        <vt:lpwstr>_Toc166830585</vt:lpwstr>
      </vt:variant>
      <vt:variant>
        <vt:i4>1114161</vt:i4>
      </vt:variant>
      <vt:variant>
        <vt:i4>128</vt:i4>
      </vt:variant>
      <vt:variant>
        <vt:i4>0</vt:i4>
      </vt:variant>
      <vt:variant>
        <vt:i4>5</vt:i4>
      </vt:variant>
      <vt:variant>
        <vt:lpwstr/>
      </vt:variant>
      <vt:variant>
        <vt:lpwstr>_Toc166830584</vt:lpwstr>
      </vt:variant>
      <vt:variant>
        <vt:i4>1114161</vt:i4>
      </vt:variant>
      <vt:variant>
        <vt:i4>122</vt:i4>
      </vt:variant>
      <vt:variant>
        <vt:i4>0</vt:i4>
      </vt:variant>
      <vt:variant>
        <vt:i4>5</vt:i4>
      </vt:variant>
      <vt:variant>
        <vt:lpwstr/>
      </vt:variant>
      <vt:variant>
        <vt:lpwstr>_Toc166830583</vt:lpwstr>
      </vt:variant>
      <vt:variant>
        <vt:i4>1114161</vt:i4>
      </vt:variant>
      <vt:variant>
        <vt:i4>116</vt:i4>
      </vt:variant>
      <vt:variant>
        <vt:i4>0</vt:i4>
      </vt:variant>
      <vt:variant>
        <vt:i4>5</vt:i4>
      </vt:variant>
      <vt:variant>
        <vt:lpwstr/>
      </vt:variant>
      <vt:variant>
        <vt:lpwstr>_Toc166830582</vt:lpwstr>
      </vt:variant>
      <vt:variant>
        <vt:i4>1114161</vt:i4>
      </vt:variant>
      <vt:variant>
        <vt:i4>110</vt:i4>
      </vt:variant>
      <vt:variant>
        <vt:i4>0</vt:i4>
      </vt:variant>
      <vt:variant>
        <vt:i4>5</vt:i4>
      </vt:variant>
      <vt:variant>
        <vt:lpwstr/>
      </vt:variant>
      <vt:variant>
        <vt:lpwstr>_Toc166830581</vt:lpwstr>
      </vt:variant>
      <vt:variant>
        <vt:i4>1114161</vt:i4>
      </vt:variant>
      <vt:variant>
        <vt:i4>104</vt:i4>
      </vt:variant>
      <vt:variant>
        <vt:i4>0</vt:i4>
      </vt:variant>
      <vt:variant>
        <vt:i4>5</vt:i4>
      </vt:variant>
      <vt:variant>
        <vt:lpwstr/>
      </vt:variant>
      <vt:variant>
        <vt:lpwstr>_Toc166830580</vt:lpwstr>
      </vt:variant>
      <vt:variant>
        <vt:i4>1966129</vt:i4>
      </vt:variant>
      <vt:variant>
        <vt:i4>98</vt:i4>
      </vt:variant>
      <vt:variant>
        <vt:i4>0</vt:i4>
      </vt:variant>
      <vt:variant>
        <vt:i4>5</vt:i4>
      </vt:variant>
      <vt:variant>
        <vt:lpwstr/>
      </vt:variant>
      <vt:variant>
        <vt:lpwstr>_Toc166830579</vt:lpwstr>
      </vt:variant>
      <vt:variant>
        <vt:i4>1966129</vt:i4>
      </vt:variant>
      <vt:variant>
        <vt:i4>92</vt:i4>
      </vt:variant>
      <vt:variant>
        <vt:i4>0</vt:i4>
      </vt:variant>
      <vt:variant>
        <vt:i4>5</vt:i4>
      </vt:variant>
      <vt:variant>
        <vt:lpwstr/>
      </vt:variant>
      <vt:variant>
        <vt:lpwstr>_Toc166830578</vt:lpwstr>
      </vt:variant>
      <vt:variant>
        <vt:i4>1966129</vt:i4>
      </vt:variant>
      <vt:variant>
        <vt:i4>86</vt:i4>
      </vt:variant>
      <vt:variant>
        <vt:i4>0</vt:i4>
      </vt:variant>
      <vt:variant>
        <vt:i4>5</vt:i4>
      </vt:variant>
      <vt:variant>
        <vt:lpwstr/>
      </vt:variant>
      <vt:variant>
        <vt:lpwstr>_Toc166830577</vt:lpwstr>
      </vt:variant>
      <vt:variant>
        <vt:i4>1966129</vt:i4>
      </vt:variant>
      <vt:variant>
        <vt:i4>80</vt:i4>
      </vt:variant>
      <vt:variant>
        <vt:i4>0</vt:i4>
      </vt:variant>
      <vt:variant>
        <vt:i4>5</vt:i4>
      </vt:variant>
      <vt:variant>
        <vt:lpwstr/>
      </vt:variant>
      <vt:variant>
        <vt:lpwstr>_Toc166830576</vt:lpwstr>
      </vt:variant>
      <vt:variant>
        <vt:i4>1966129</vt:i4>
      </vt:variant>
      <vt:variant>
        <vt:i4>74</vt:i4>
      </vt:variant>
      <vt:variant>
        <vt:i4>0</vt:i4>
      </vt:variant>
      <vt:variant>
        <vt:i4>5</vt:i4>
      </vt:variant>
      <vt:variant>
        <vt:lpwstr/>
      </vt:variant>
      <vt:variant>
        <vt:lpwstr>_Toc166830575</vt:lpwstr>
      </vt:variant>
      <vt:variant>
        <vt:i4>1966129</vt:i4>
      </vt:variant>
      <vt:variant>
        <vt:i4>68</vt:i4>
      </vt:variant>
      <vt:variant>
        <vt:i4>0</vt:i4>
      </vt:variant>
      <vt:variant>
        <vt:i4>5</vt:i4>
      </vt:variant>
      <vt:variant>
        <vt:lpwstr/>
      </vt:variant>
      <vt:variant>
        <vt:lpwstr>_Toc166830574</vt:lpwstr>
      </vt:variant>
      <vt:variant>
        <vt:i4>1966129</vt:i4>
      </vt:variant>
      <vt:variant>
        <vt:i4>62</vt:i4>
      </vt:variant>
      <vt:variant>
        <vt:i4>0</vt:i4>
      </vt:variant>
      <vt:variant>
        <vt:i4>5</vt:i4>
      </vt:variant>
      <vt:variant>
        <vt:lpwstr/>
      </vt:variant>
      <vt:variant>
        <vt:lpwstr>_Toc166830573</vt:lpwstr>
      </vt:variant>
      <vt:variant>
        <vt:i4>1966129</vt:i4>
      </vt:variant>
      <vt:variant>
        <vt:i4>56</vt:i4>
      </vt:variant>
      <vt:variant>
        <vt:i4>0</vt:i4>
      </vt:variant>
      <vt:variant>
        <vt:i4>5</vt:i4>
      </vt:variant>
      <vt:variant>
        <vt:lpwstr/>
      </vt:variant>
      <vt:variant>
        <vt:lpwstr>_Toc166830572</vt:lpwstr>
      </vt:variant>
      <vt:variant>
        <vt:i4>1966129</vt:i4>
      </vt:variant>
      <vt:variant>
        <vt:i4>50</vt:i4>
      </vt:variant>
      <vt:variant>
        <vt:i4>0</vt:i4>
      </vt:variant>
      <vt:variant>
        <vt:i4>5</vt:i4>
      </vt:variant>
      <vt:variant>
        <vt:lpwstr/>
      </vt:variant>
      <vt:variant>
        <vt:lpwstr>_Toc166830571</vt:lpwstr>
      </vt:variant>
      <vt:variant>
        <vt:i4>1966129</vt:i4>
      </vt:variant>
      <vt:variant>
        <vt:i4>44</vt:i4>
      </vt:variant>
      <vt:variant>
        <vt:i4>0</vt:i4>
      </vt:variant>
      <vt:variant>
        <vt:i4>5</vt:i4>
      </vt:variant>
      <vt:variant>
        <vt:lpwstr/>
      </vt:variant>
      <vt:variant>
        <vt:lpwstr>_Toc166830570</vt:lpwstr>
      </vt:variant>
      <vt:variant>
        <vt:i4>2031665</vt:i4>
      </vt:variant>
      <vt:variant>
        <vt:i4>38</vt:i4>
      </vt:variant>
      <vt:variant>
        <vt:i4>0</vt:i4>
      </vt:variant>
      <vt:variant>
        <vt:i4>5</vt:i4>
      </vt:variant>
      <vt:variant>
        <vt:lpwstr/>
      </vt:variant>
      <vt:variant>
        <vt:lpwstr>_Toc166830569</vt:lpwstr>
      </vt:variant>
      <vt:variant>
        <vt:i4>2031665</vt:i4>
      </vt:variant>
      <vt:variant>
        <vt:i4>32</vt:i4>
      </vt:variant>
      <vt:variant>
        <vt:i4>0</vt:i4>
      </vt:variant>
      <vt:variant>
        <vt:i4>5</vt:i4>
      </vt:variant>
      <vt:variant>
        <vt:lpwstr/>
      </vt:variant>
      <vt:variant>
        <vt:lpwstr>_Toc166830568</vt:lpwstr>
      </vt:variant>
      <vt:variant>
        <vt:i4>2031665</vt:i4>
      </vt:variant>
      <vt:variant>
        <vt:i4>26</vt:i4>
      </vt:variant>
      <vt:variant>
        <vt:i4>0</vt:i4>
      </vt:variant>
      <vt:variant>
        <vt:i4>5</vt:i4>
      </vt:variant>
      <vt:variant>
        <vt:lpwstr/>
      </vt:variant>
      <vt:variant>
        <vt:lpwstr>_Toc166830567</vt:lpwstr>
      </vt:variant>
      <vt:variant>
        <vt:i4>2031665</vt:i4>
      </vt:variant>
      <vt:variant>
        <vt:i4>20</vt:i4>
      </vt:variant>
      <vt:variant>
        <vt:i4>0</vt:i4>
      </vt:variant>
      <vt:variant>
        <vt:i4>5</vt:i4>
      </vt:variant>
      <vt:variant>
        <vt:lpwstr/>
      </vt:variant>
      <vt:variant>
        <vt:lpwstr>_Toc166830566</vt:lpwstr>
      </vt:variant>
      <vt:variant>
        <vt:i4>2031665</vt:i4>
      </vt:variant>
      <vt:variant>
        <vt:i4>14</vt:i4>
      </vt:variant>
      <vt:variant>
        <vt:i4>0</vt:i4>
      </vt:variant>
      <vt:variant>
        <vt:i4>5</vt:i4>
      </vt:variant>
      <vt:variant>
        <vt:lpwstr/>
      </vt:variant>
      <vt:variant>
        <vt:lpwstr>_Toc166830565</vt:lpwstr>
      </vt:variant>
      <vt:variant>
        <vt:i4>2031665</vt:i4>
      </vt:variant>
      <vt:variant>
        <vt:i4>8</vt:i4>
      </vt:variant>
      <vt:variant>
        <vt:i4>0</vt:i4>
      </vt:variant>
      <vt:variant>
        <vt:i4>5</vt:i4>
      </vt:variant>
      <vt:variant>
        <vt:lpwstr/>
      </vt:variant>
      <vt:variant>
        <vt:lpwstr>_Toc166830564</vt:lpwstr>
      </vt:variant>
      <vt:variant>
        <vt:i4>2031665</vt:i4>
      </vt:variant>
      <vt:variant>
        <vt:i4>2</vt:i4>
      </vt:variant>
      <vt:variant>
        <vt:i4>0</vt:i4>
      </vt:variant>
      <vt:variant>
        <vt:i4>5</vt:i4>
      </vt:variant>
      <vt:variant>
        <vt:lpwstr/>
      </vt:variant>
      <vt:variant>
        <vt:lpwstr>_Toc166830563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Denham</dc:creator>
  <cp:keywords/>
  <dc:description/>
  <cp:lastModifiedBy>Carolyn Kavanagh</cp:lastModifiedBy>
  <cp:revision>2</cp:revision>
  <cp:lastPrinted>2024-03-26T13:33:00Z</cp:lastPrinted>
  <dcterms:created xsi:type="dcterms:W3CDTF">2025-01-07T13:30:00Z</dcterms:created>
  <dcterms:modified xsi:type="dcterms:W3CDTF">2025-01-07T13:30:00Z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0x010100E627FD22FF877A4CB3C47F9C8C5E9238</vt:lpwstr>
  </property>
  <property fmtid="{D5CDD505-2E9C-101B-9397-08002B2CF9AE}" pid="3" name="MediaServiceImageTags">
    <vt:lpwstr/>
  </property>
</Properties>
</file>