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61"/>
        <w:gridCol w:w="1657"/>
        <w:gridCol w:w="1780"/>
        <w:gridCol w:w="1786"/>
        <w:gridCol w:w="1772"/>
      </w:tblGrid>
      <w:tr w:rsidR="00172EEE" w:rsidRPr="001A1172" w14:paraId="57B74BC3" w14:textId="77777777" w:rsidTr="00172EEE">
        <w:tc>
          <w:tcPr>
            <w:tcW w:w="3510" w:type="dxa"/>
            <w:shd w:val="clear" w:color="auto" w:fill="5F497A" w:themeFill="accent4" w:themeFillShade="BF"/>
          </w:tcPr>
          <w:p w14:paraId="57B74BC1" w14:textId="77777777" w:rsidR="00172EEE" w:rsidRPr="001A1172" w:rsidRDefault="00172EEE" w:rsidP="00172EEE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1A1172">
              <w:rPr>
                <w:color w:val="FFFFFF" w:themeColor="background1"/>
              </w:rPr>
              <w:t>Loughborough University</w:t>
            </w:r>
          </w:p>
        </w:tc>
        <w:tc>
          <w:tcPr>
            <w:tcW w:w="7172" w:type="dxa"/>
            <w:gridSpan w:val="4"/>
            <w:vMerge w:val="restart"/>
            <w:vAlign w:val="center"/>
          </w:tcPr>
          <w:p w14:paraId="57B74BC2" w14:textId="77777777" w:rsidR="00172EEE" w:rsidRPr="001A1172" w:rsidRDefault="00172EEE" w:rsidP="00172EEE">
            <w:pPr>
              <w:spacing w:after="0" w:line="240" w:lineRule="auto"/>
              <w:jc w:val="center"/>
            </w:pPr>
            <w:r w:rsidRPr="001A1172">
              <w:rPr>
                <w:b/>
                <w:sz w:val="28"/>
                <w:szCs w:val="28"/>
              </w:rPr>
              <w:t>Document Change Note</w:t>
            </w:r>
          </w:p>
        </w:tc>
      </w:tr>
      <w:tr w:rsidR="00172EEE" w:rsidRPr="001A1172" w14:paraId="57B74BC6" w14:textId="77777777" w:rsidTr="00172EEE">
        <w:tc>
          <w:tcPr>
            <w:tcW w:w="3510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14:paraId="57B74BC4" w14:textId="77777777" w:rsidR="00172EEE" w:rsidRPr="001A1172" w:rsidRDefault="00172EEE" w:rsidP="00172EE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1172">
              <w:rPr>
                <w:b/>
                <w:bCs/>
                <w:color w:val="FFFFFF" w:themeColor="background1"/>
                <w:sz w:val="24"/>
                <w:szCs w:val="24"/>
              </w:rPr>
              <w:t>The Centre for Biological Engineering</w:t>
            </w:r>
          </w:p>
        </w:tc>
        <w:tc>
          <w:tcPr>
            <w:tcW w:w="717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7B74BC5" w14:textId="77777777" w:rsidR="00172EEE" w:rsidRPr="001A1172" w:rsidRDefault="00172EEE" w:rsidP="00172EEE">
            <w:pPr>
              <w:spacing w:after="0" w:line="240" w:lineRule="auto"/>
              <w:jc w:val="center"/>
            </w:pPr>
          </w:p>
        </w:tc>
      </w:tr>
      <w:tr w:rsidR="00172EEE" w:rsidRPr="001A1172" w14:paraId="57B74BCC" w14:textId="77777777" w:rsidTr="00B2462A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7B74BC7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Document Ref: HTA-QS-FORM/003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74BC8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Version N</w:t>
            </w:r>
            <w:r w:rsidRPr="001A1172">
              <w:rPr>
                <w:sz w:val="20"/>
                <w:szCs w:val="20"/>
                <w:vertAlign w:val="superscript"/>
              </w:rPr>
              <w:t>o</w:t>
            </w:r>
            <w:r w:rsidRPr="001A1172">
              <w:rPr>
                <w:sz w:val="20"/>
                <w:szCs w:val="20"/>
              </w:rPr>
              <w:t>: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7B74BC9" w14:textId="77777777" w:rsidR="00172EEE" w:rsidRPr="001A1172" w:rsidRDefault="00D30B2A" w:rsidP="00B246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7B74BCA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Issue Date: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57B74BCB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2EEE" w:rsidRPr="001A1172" w14:paraId="57B74BCF" w14:textId="77777777" w:rsidTr="00172EEE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74BCD" w14:textId="77777777" w:rsidR="00172EEE" w:rsidRPr="001A1172" w:rsidRDefault="00172EEE" w:rsidP="00172EEE">
            <w:pPr>
              <w:spacing w:after="0" w:line="240" w:lineRule="auto"/>
            </w:pP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74BCE" w14:textId="77777777" w:rsidR="00172EEE" w:rsidRPr="001A1172" w:rsidRDefault="00172EEE" w:rsidP="00172EEE">
            <w:pPr>
              <w:spacing w:after="0" w:line="240" w:lineRule="auto"/>
            </w:pPr>
          </w:p>
        </w:tc>
      </w:tr>
      <w:tr w:rsidR="00172EEE" w:rsidRPr="001A1172" w14:paraId="57B74BD2" w14:textId="77777777" w:rsidTr="00172EEE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14:paraId="57B74BD0" w14:textId="7BE04619" w:rsidR="00172EEE" w:rsidRPr="001A1172" w:rsidRDefault="00172EEE" w:rsidP="008320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1172">
              <w:rPr>
                <w:b/>
                <w:bCs/>
                <w:sz w:val="28"/>
                <w:szCs w:val="28"/>
              </w:rPr>
              <w:t>DCN No: CBE</w:t>
            </w:r>
            <w:r w:rsidR="008320D9" w:rsidRPr="001A1172">
              <w:rPr>
                <w:b/>
                <w:bCs/>
                <w:sz w:val="28"/>
                <w:szCs w:val="28"/>
              </w:rPr>
              <w:t>-</w:t>
            </w:r>
            <w:r w:rsidRPr="001A1172">
              <w:rPr>
                <w:b/>
                <w:bCs/>
                <w:sz w:val="28"/>
                <w:szCs w:val="28"/>
              </w:rPr>
              <w:t>HTA/</w:t>
            </w:r>
            <w:r w:rsidR="008320D9" w:rsidRPr="001A1172">
              <w:rPr>
                <w:b/>
                <w:bCs/>
                <w:sz w:val="28"/>
                <w:szCs w:val="28"/>
              </w:rPr>
              <w:t>DCN/</w:t>
            </w:r>
            <w:r w:rsidRPr="001A1172">
              <w:rPr>
                <w:b/>
                <w:bCs/>
                <w:sz w:val="28"/>
                <w:szCs w:val="28"/>
              </w:rPr>
              <w:t>000</w:t>
            </w:r>
            <w:r w:rsidR="008B5ACD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74BD1" w14:textId="77777777" w:rsidR="00172EEE" w:rsidRPr="001A1172" w:rsidRDefault="00172EEE" w:rsidP="00172EEE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Y="473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36"/>
        <w:gridCol w:w="3340"/>
        <w:gridCol w:w="1247"/>
        <w:gridCol w:w="2253"/>
        <w:gridCol w:w="1939"/>
      </w:tblGrid>
      <w:tr w:rsidR="002F5522" w:rsidRPr="001A1172" w14:paraId="57B74BD7" w14:textId="77777777" w:rsidTr="000204C7">
        <w:trPr>
          <w:trHeight w:val="503"/>
        </w:trPr>
        <w:tc>
          <w:tcPr>
            <w:tcW w:w="1495" w:type="dxa"/>
            <w:shd w:val="clear" w:color="auto" w:fill="E5DFEC" w:themeFill="accent4" w:themeFillTint="33"/>
          </w:tcPr>
          <w:p w14:paraId="57B74BD3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Reference(s):</w:t>
            </w:r>
          </w:p>
        </w:tc>
        <w:tc>
          <w:tcPr>
            <w:tcW w:w="7685" w:type="dxa"/>
            <w:gridSpan w:val="4"/>
            <w:shd w:val="clear" w:color="auto" w:fill="E5DFEC" w:themeFill="accent4" w:themeFillTint="33"/>
            <w:vAlign w:val="center"/>
          </w:tcPr>
          <w:p w14:paraId="57B74BD4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Title:</w:t>
            </w:r>
          </w:p>
        </w:tc>
        <w:tc>
          <w:tcPr>
            <w:tcW w:w="1452" w:type="dxa"/>
            <w:shd w:val="clear" w:color="auto" w:fill="E5DFEC" w:themeFill="accent4" w:themeFillTint="33"/>
          </w:tcPr>
          <w:p w14:paraId="57B74BD5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Current</w:t>
            </w:r>
          </w:p>
          <w:p w14:paraId="57B74BD6" w14:textId="06CB57A8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Version No:</w:t>
            </w:r>
            <w:r w:rsidR="007F01A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1.0</w:t>
            </w:r>
          </w:p>
        </w:tc>
      </w:tr>
      <w:tr w:rsidR="00B2462A" w:rsidRPr="001A1172" w14:paraId="57B74BDA" w14:textId="77777777" w:rsidTr="000204C7">
        <w:trPr>
          <w:trHeight w:val="567"/>
        </w:trPr>
        <w:tc>
          <w:tcPr>
            <w:tcW w:w="1495" w:type="dxa"/>
            <w:shd w:val="clear" w:color="auto" w:fill="auto"/>
          </w:tcPr>
          <w:p w14:paraId="57B74BD8" w14:textId="53726425" w:rsidR="00B2462A" w:rsidRPr="001A1172" w:rsidRDefault="00B10E28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HTA-RM-SOP003</w:t>
            </w:r>
          </w:p>
        </w:tc>
        <w:tc>
          <w:tcPr>
            <w:tcW w:w="9137" w:type="dxa"/>
            <w:gridSpan w:val="5"/>
          </w:tcPr>
          <w:p w14:paraId="57B74BD9" w14:textId="4D34B3BD" w:rsidR="00B2462A" w:rsidRPr="001A1172" w:rsidRDefault="00B10E28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Training for HTA Compliance </w:t>
            </w:r>
          </w:p>
        </w:tc>
      </w:tr>
      <w:tr w:rsidR="00B2462A" w:rsidRPr="001A1172" w14:paraId="57B74BED" w14:textId="77777777" w:rsidTr="000204C7">
        <w:trPr>
          <w:trHeight w:val="2551"/>
        </w:trPr>
        <w:tc>
          <w:tcPr>
            <w:tcW w:w="1495" w:type="dxa"/>
            <w:shd w:val="clear" w:color="auto" w:fill="E5DFEC" w:themeFill="accent4" w:themeFillTint="33"/>
          </w:tcPr>
          <w:p w14:paraId="57B74BDB" w14:textId="77777777" w:rsidR="00CB72BC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Reason for </w:t>
            </w:r>
          </w:p>
          <w:p w14:paraId="57B74BDC" w14:textId="77777777" w:rsidR="00B2462A" w:rsidRPr="001A1172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and o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verview of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change requested:</w:t>
            </w:r>
          </w:p>
        </w:tc>
        <w:tc>
          <w:tcPr>
            <w:tcW w:w="9137" w:type="dxa"/>
            <w:gridSpan w:val="5"/>
          </w:tcPr>
          <w:p w14:paraId="57B74BD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8A90454" w14:textId="77777777" w:rsidR="00056C9A" w:rsidRDefault="008B5ACD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Two new SOPs have been written to support the use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of  human</w:t>
            </w:r>
            <w:proofErr w:type="gram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material from human participants for research. These SOPs cover the fundamental principle of HTA, consent.</w:t>
            </w:r>
          </w:p>
          <w:p w14:paraId="1A4B2717" w14:textId="77777777" w:rsidR="008B5ACD" w:rsidRDefault="008B5ACD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These new SOPs are:</w:t>
            </w:r>
          </w:p>
          <w:p w14:paraId="718A4D22" w14:textId="77777777" w:rsidR="008B5ACD" w:rsidRDefault="008B5ACD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HTA-PR-0012 Obtaining Informed Consent from Human Participants</w:t>
            </w:r>
          </w:p>
          <w:p w14:paraId="57B74BEC" w14:textId="564BB230" w:rsidR="008B5ACD" w:rsidRPr="00056C9A" w:rsidRDefault="008B5ACD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HTA-PR-0013 Withdrawal of consent for using human material for research </w:t>
            </w:r>
          </w:p>
        </w:tc>
      </w:tr>
      <w:tr w:rsidR="00B2462A" w:rsidRPr="001A1172" w14:paraId="57B74BF1" w14:textId="77777777" w:rsidTr="000204C7">
        <w:trPr>
          <w:trHeight w:val="470"/>
        </w:trPr>
        <w:tc>
          <w:tcPr>
            <w:tcW w:w="1495" w:type="dxa"/>
            <w:vMerge w:val="restart"/>
            <w:shd w:val="clear" w:color="auto" w:fill="E5DFEC" w:themeFill="accent4" w:themeFillTint="33"/>
          </w:tcPr>
          <w:p w14:paraId="57B74BE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Revision Category: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18701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7B74BEF" w14:textId="4CA39CE6" w:rsidR="00B2462A" w:rsidRPr="001A1172" w:rsidRDefault="00F117E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 &amp; complete the necessary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training</w:t>
            </w:r>
          </w:p>
        </w:tc>
      </w:tr>
      <w:tr w:rsidR="00B2462A" w:rsidRPr="001A1172" w14:paraId="57B74BF5" w14:textId="77777777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14:paraId="57B74BF2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58507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7B74BF3" w14:textId="5DCB4827" w:rsidR="00B2462A" w:rsidRPr="001A1172" w:rsidRDefault="00F117E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4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</w:t>
            </w:r>
          </w:p>
        </w:tc>
      </w:tr>
      <w:tr w:rsidR="00B2462A" w:rsidRPr="001A1172" w14:paraId="57B74BF9" w14:textId="77777777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14:paraId="57B74BF6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4419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7B74BF7" w14:textId="77777777" w:rsidR="00B2462A" w:rsidRPr="001A1172" w:rsidRDefault="00B2462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 w:rsidRPr="001A117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8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No significant changes to document content – no requirement for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to read this version or complete training</w:t>
            </w:r>
          </w:p>
        </w:tc>
      </w:tr>
      <w:tr w:rsidR="00B2462A" w:rsidRPr="001A1172" w14:paraId="57B74C1A" w14:textId="77777777" w:rsidTr="000204C7">
        <w:tc>
          <w:tcPr>
            <w:tcW w:w="1495" w:type="dxa"/>
            <w:shd w:val="clear" w:color="auto" w:fill="E5DFEC" w:themeFill="accent4" w:themeFillTint="33"/>
          </w:tcPr>
          <w:p w14:paraId="57B74BFA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Systems effected by change:</w:t>
            </w:r>
          </w:p>
        </w:tc>
        <w:tc>
          <w:tcPr>
            <w:tcW w:w="3998" w:type="dxa"/>
            <w:gridSpan w:val="2"/>
          </w:tcPr>
          <w:p w14:paraId="57B74BFC" w14:textId="45E422D9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F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FE" w14:textId="1FA53577" w:rsidR="00B2462A" w:rsidRDefault="00AA6255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Anyone wanting to use human material from human participants will need to do the consent training and read these SOPS.</w:t>
            </w:r>
          </w:p>
          <w:p w14:paraId="2000E0C9" w14:textId="550BE303" w:rsidR="00AA6255" w:rsidRPr="001A1172" w:rsidRDefault="00AA6255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All other relevant documentation will be amended to reflect the changes.</w:t>
            </w:r>
          </w:p>
          <w:p w14:paraId="57B74BFF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1" w14:textId="77777777" w:rsidR="00B2462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2" w14:textId="77777777"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C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E5DFEC" w:themeFill="accent4" w:themeFillTint="33"/>
          </w:tcPr>
          <w:p w14:paraId="57B74C0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Other Changes required to implement:</w:t>
            </w:r>
          </w:p>
        </w:tc>
        <w:tc>
          <w:tcPr>
            <w:tcW w:w="3856" w:type="dxa"/>
            <w:gridSpan w:val="2"/>
          </w:tcPr>
          <w:p w14:paraId="7A5DA21E" w14:textId="77777777" w:rsidR="00D6728D" w:rsidRPr="001A1172" w:rsidRDefault="00D6728D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13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EB797B4" w14:textId="4E25B0A8" w:rsidR="00B2462A" w:rsidRDefault="00AA6255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These new SOPS will need to be approved by the PD and DI. Hard copies will be placed in the hard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copy  file</w:t>
            </w:r>
            <w:proofErr w:type="gram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and on the CBE LEARN page. They will be reviewed every 2 years.</w:t>
            </w:r>
          </w:p>
          <w:p w14:paraId="57B74C19" w14:textId="077F07C5" w:rsidR="00AA6255" w:rsidRPr="001A1172" w:rsidRDefault="00AA6255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All CBE HTA users will be notified of the new SOPS.</w:t>
            </w:r>
          </w:p>
        </w:tc>
      </w:tr>
      <w:tr w:rsidR="00B2462A" w:rsidRPr="001A1172" w14:paraId="57B74C27" w14:textId="77777777" w:rsidTr="000204C7">
        <w:tc>
          <w:tcPr>
            <w:tcW w:w="1495" w:type="dxa"/>
          </w:tcPr>
          <w:p w14:paraId="57B74C1B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</w:p>
          <w:p w14:paraId="57B74C1C" w14:textId="15630FBD" w:rsidR="00B2462A" w:rsidRPr="001A1172" w:rsidRDefault="00B10E28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27</w:t>
            </w:r>
            <w:r w:rsidRPr="00B10E28">
              <w:rPr>
                <w:rFonts w:asciiTheme="minorHAnsi" w:hAnsiTheme="minorHAnsi" w:cstheme="minorBid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D672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April 2021</w:t>
            </w:r>
          </w:p>
          <w:p w14:paraId="57B74C1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998" w:type="dxa"/>
            <w:gridSpan w:val="2"/>
          </w:tcPr>
          <w:p w14:paraId="57B74C1E" w14:textId="0E4F2E8E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Raised by:</w:t>
            </w:r>
            <w:r w:rsidR="00A6141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6141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C.Kavanagh</w:t>
            </w:r>
            <w:proofErr w:type="spellEnd"/>
            <w:proofErr w:type="gramEnd"/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</w:t>
            </w:r>
            <w:r w:rsidR="000B5BFD">
              <w:rPr>
                <w:noProof/>
              </w:rPr>
              <w:drawing>
                <wp:inline distT="0" distB="0" distL="0" distR="0" wp14:anchorId="0EB9B3FD" wp14:editId="053A9F72">
                  <wp:extent cx="207645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74C1F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57B74C21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</w:p>
          <w:p w14:paraId="57B74C22" w14:textId="103DDE1F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3" w14:textId="6F5A9C89" w:rsidR="00B2462A" w:rsidRPr="001A1172" w:rsidRDefault="003103D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22/06/2021</w:t>
            </w:r>
          </w:p>
        </w:tc>
        <w:tc>
          <w:tcPr>
            <w:tcW w:w="3856" w:type="dxa"/>
            <w:gridSpan w:val="2"/>
          </w:tcPr>
          <w:p w14:paraId="2E5AFE29" w14:textId="77777777" w:rsidR="00056C9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Approved </w:t>
            </w:r>
            <w:proofErr w:type="gramStart"/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by</w:t>
            </w:r>
            <w:r w:rsidR="000204C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  <w:proofErr w:type="gramEnd"/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  <w:p w14:paraId="4AC23511" w14:textId="5C25B9EF" w:rsidR="00B83818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Thomas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 Person</w:t>
            </w:r>
            <w:proofErr w:type="gramEnd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Designate)</w:t>
            </w:r>
          </w:p>
          <w:p w14:paraId="7DF2C1C9" w14:textId="77777777" w:rsidR="00056C9A" w:rsidRDefault="00056C9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787F0A56" w14:textId="646CCE9A" w:rsidR="00056C9A" w:rsidRDefault="003103D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3EE474" wp14:editId="30CF0F4E">
                  <wp:extent cx="2394052" cy="3048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544" cy="31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7457B" w14:textId="77777777" w:rsidR="00056C9A" w:rsidRDefault="00056C9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4" w14:textId="3CBC6B25" w:rsidR="00B2462A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Coopman </w:t>
            </w:r>
            <w:proofErr w:type="gramStart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 Designated</w:t>
            </w:r>
            <w:proofErr w:type="gramEnd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Individual)</w:t>
            </w:r>
          </w:p>
          <w:p w14:paraId="733D05E3" w14:textId="77777777" w:rsidR="000B5BFD" w:rsidRPr="001A1172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17A2E98F" w14:textId="0234151B" w:rsidR="000B5BFD" w:rsidRPr="001A1172" w:rsidRDefault="003103D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1A5E7D" wp14:editId="45A7A54C">
                  <wp:extent cx="1530096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258" cy="46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74C26" w14:textId="7521501B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57B74C28" w14:textId="77777777" w:rsidR="00D30B2A" w:rsidRPr="001A1172" w:rsidRDefault="00D30B2A" w:rsidP="008A1E67">
      <w:pPr>
        <w:rPr>
          <w:rFonts w:asciiTheme="minorHAnsi" w:hAnsiTheme="minorHAnsi"/>
        </w:rPr>
      </w:pPr>
    </w:p>
    <w:sectPr w:rsidR="00D30B2A" w:rsidRPr="001A1172" w:rsidSect="000204C7"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463D" w14:textId="77777777" w:rsidR="006C0B14" w:rsidRDefault="006C0B14" w:rsidP="00C03B83">
      <w:pPr>
        <w:spacing w:after="0" w:line="240" w:lineRule="auto"/>
      </w:pPr>
      <w:r>
        <w:separator/>
      </w:r>
    </w:p>
  </w:endnote>
  <w:endnote w:type="continuationSeparator" w:id="0">
    <w:p w14:paraId="671482E2" w14:textId="77777777" w:rsidR="006C0B14" w:rsidRDefault="006C0B14" w:rsidP="00C0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8638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B74C2D" w14:textId="77777777" w:rsidR="008A1E67" w:rsidRDefault="008A1E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2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2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B74C2E" w14:textId="77777777" w:rsidR="008A1E67" w:rsidRDefault="008A1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BC1C" w14:textId="77777777" w:rsidR="006C0B14" w:rsidRDefault="006C0B14" w:rsidP="00C03B83">
      <w:pPr>
        <w:spacing w:after="0" w:line="240" w:lineRule="auto"/>
      </w:pPr>
      <w:r>
        <w:separator/>
      </w:r>
    </w:p>
  </w:footnote>
  <w:footnote w:type="continuationSeparator" w:id="0">
    <w:p w14:paraId="5B6F6A57" w14:textId="77777777" w:rsidR="006C0B14" w:rsidRDefault="006C0B14" w:rsidP="00C03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4A"/>
    <w:rsid w:val="000204C7"/>
    <w:rsid w:val="00056C9A"/>
    <w:rsid w:val="000A30E8"/>
    <w:rsid w:val="000B5BFD"/>
    <w:rsid w:val="00103B73"/>
    <w:rsid w:val="00141CC2"/>
    <w:rsid w:val="0015493E"/>
    <w:rsid w:val="00172EEE"/>
    <w:rsid w:val="00186AE6"/>
    <w:rsid w:val="001A1172"/>
    <w:rsid w:val="002A2D9F"/>
    <w:rsid w:val="002F5522"/>
    <w:rsid w:val="003103D2"/>
    <w:rsid w:val="00333E52"/>
    <w:rsid w:val="003470B7"/>
    <w:rsid w:val="005A4BCC"/>
    <w:rsid w:val="005C5DBA"/>
    <w:rsid w:val="0065098E"/>
    <w:rsid w:val="006A1F80"/>
    <w:rsid w:val="006A54DB"/>
    <w:rsid w:val="006C0B14"/>
    <w:rsid w:val="006F4A41"/>
    <w:rsid w:val="006F612A"/>
    <w:rsid w:val="007F01AA"/>
    <w:rsid w:val="00806F15"/>
    <w:rsid w:val="00827ACD"/>
    <w:rsid w:val="008320D9"/>
    <w:rsid w:val="0089545B"/>
    <w:rsid w:val="008A1E67"/>
    <w:rsid w:val="008B5ACD"/>
    <w:rsid w:val="008D11B7"/>
    <w:rsid w:val="008D5D09"/>
    <w:rsid w:val="0092650F"/>
    <w:rsid w:val="009B5A6D"/>
    <w:rsid w:val="00A61412"/>
    <w:rsid w:val="00AA6255"/>
    <w:rsid w:val="00AF1C0F"/>
    <w:rsid w:val="00B10E28"/>
    <w:rsid w:val="00B1364A"/>
    <w:rsid w:val="00B2462A"/>
    <w:rsid w:val="00B83818"/>
    <w:rsid w:val="00BD5AA5"/>
    <w:rsid w:val="00BF00C4"/>
    <w:rsid w:val="00C03B83"/>
    <w:rsid w:val="00C21263"/>
    <w:rsid w:val="00C47234"/>
    <w:rsid w:val="00C61E52"/>
    <w:rsid w:val="00CB72BC"/>
    <w:rsid w:val="00CE5CEF"/>
    <w:rsid w:val="00D02FD4"/>
    <w:rsid w:val="00D30B2A"/>
    <w:rsid w:val="00D36E89"/>
    <w:rsid w:val="00D44A13"/>
    <w:rsid w:val="00D52D90"/>
    <w:rsid w:val="00D6728D"/>
    <w:rsid w:val="00D83042"/>
    <w:rsid w:val="00E42E6C"/>
    <w:rsid w:val="00EC58C3"/>
    <w:rsid w:val="00EC7E3A"/>
    <w:rsid w:val="00ED4F60"/>
    <w:rsid w:val="00F117EA"/>
    <w:rsid w:val="00F20EE3"/>
    <w:rsid w:val="00F610F4"/>
    <w:rsid w:val="00F6162F"/>
    <w:rsid w:val="00F66056"/>
    <w:rsid w:val="00F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B74BC1"/>
  <w15:docId w15:val="{4ADED5B2-2BC9-4877-9ACA-908BF3E7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3B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3B8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56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72E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Kitenics</dc:creator>
  <cp:lastModifiedBy>Carolyn Kavanagh</cp:lastModifiedBy>
  <cp:revision>2</cp:revision>
  <cp:lastPrinted>2020-01-23T12:17:00Z</cp:lastPrinted>
  <dcterms:created xsi:type="dcterms:W3CDTF">2021-06-22T09:31:00Z</dcterms:created>
  <dcterms:modified xsi:type="dcterms:W3CDTF">2021-06-22T09:31:00Z</dcterms:modified>
</cp:coreProperties>
</file>