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514E" w14:textId="77777777" w:rsidR="006E1747" w:rsidRDefault="006E1747" w:rsidP="008F195E">
      <w:pPr>
        <w:autoSpaceDE w:val="0"/>
        <w:autoSpaceDN w:val="0"/>
        <w:adjustRightInd w:val="0"/>
        <w:spacing w:after="0"/>
        <w:jc w:val="center"/>
        <w:rPr>
          <w:rFonts w:ascii="Helvetica-Bold" w:eastAsiaTheme="minorHAnsi" w:hAnsi="Helvetica-Bold" w:cs="Helvetica-Bold"/>
          <w:b/>
          <w:bCs/>
          <w:color w:val="FF0000"/>
          <w:sz w:val="28"/>
          <w:szCs w:val="28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0"/>
        <w:gridCol w:w="2441"/>
        <w:gridCol w:w="1145"/>
        <w:gridCol w:w="1490"/>
        <w:gridCol w:w="2634"/>
        <w:gridCol w:w="2638"/>
      </w:tblGrid>
      <w:tr w:rsidR="006E1747" w:rsidRPr="006E1747" w14:paraId="04E15151" w14:textId="77777777" w:rsidTr="00232C25">
        <w:trPr>
          <w:trHeight w:val="397"/>
        </w:trPr>
        <w:tc>
          <w:tcPr>
            <w:tcW w:w="1638" w:type="pct"/>
            <w:shd w:val="clear" w:color="auto" w:fill="5F497A" w:themeFill="accent4" w:themeFillShade="BF"/>
          </w:tcPr>
          <w:p w14:paraId="04E1514F" w14:textId="77777777" w:rsidR="006E1747" w:rsidRPr="006E1747" w:rsidRDefault="006E1747" w:rsidP="006E1747">
            <w:pPr>
              <w:jc w:val="center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6E1747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Loughborough University</w:t>
            </w:r>
          </w:p>
        </w:tc>
        <w:tc>
          <w:tcPr>
            <w:tcW w:w="3362" w:type="pct"/>
            <w:gridSpan w:val="5"/>
            <w:vMerge w:val="restart"/>
            <w:vAlign w:val="center"/>
          </w:tcPr>
          <w:p w14:paraId="04E15150" w14:textId="77777777" w:rsidR="006E1747" w:rsidRPr="006E1747" w:rsidRDefault="006E1747" w:rsidP="006E174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8"/>
                <w:szCs w:val="28"/>
              </w:rPr>
              <w:t>Failure Modes Effects Analysis</w:t>
            </w:r>
          </w:p>
        </w:tc>
      </w:tr>
      <w:tr w:rsidR="006E1747" w:rsidRPr="006E1747" w14:paraId="04E15154" w14:textId="77777777" w:rsidTr="00232C25">
        <w:trPr>
          <w:trHeight w:val="397"/>
        </w:trPr>
        <w:tc>
          <w:tcPr>
            <w:tcW w:w="1638" w:type="pct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04E15152" w14:textId="77777777" w:rsidR="006E1747" w:rsidRPr="006E1747" w:rsidRDefault="006E1747" w:rsidP="006E1747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6E1747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The Centre for Biological Engineering</w:t>
            </w:r>
          </w:p>
        </w:tc>
        <w:tc>
          <w:tcPr>
            <w:tcW w:w="3362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4E15153" w14:textId="77777777" w:rsidR="006E1747" w:rsidRPr="006E1747" w:rsidRDefault="006E1747" w:rsidP="006E174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E1747" w:rsidRPr="006E1747" w14:paraId="04E1515A" w14:textId="77777777" w:rsidTr="006133BD">
        <w:trPr>
          <w:trHeight w:val="397"/>
        </w:trPr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14:paraId="04E15155" w14:textId="77777777" w:rsidR="006E1747" w:rsidRPr="006E1747" w:rsidRDefault="00B94216" w:rsidP="00DF5B0C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Document Ref: CBE-</w:t>
            </w:r>
            <w:r w:rsidR="00DF5B0C">
              <w:rPr>
                <w:rFonts w:asciiTheme="minorBidi" w:hAnsiTheme="minorBidi" w:cstheme="minorBidi"/>
                <w:sz w:val="20"/>
                <w:szCs w:val="20"/>
              </w:rPr>
              <w:t>RA</w:t>
            </w:r>
            <w:r w:rsidR="006E1747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="00DF5B0C">
              <w:rPr>
                <w:rFonts w:asciiTheme="minorBidi" w:hAnsiTheme="minorBidi" w:cstheme="minorBidi"/>
                <w:sz w:val="20"/>
                <w:szCs w:val="20"/>
              </w:rPr>
              <w:t>FORM</w:t>
            </w:r>
            <w:r w:rsidR="006E1747">
              <w:rPr>
                <w:rFonts w:asciiTheme="minorBidi" w:hAnsiTheme="minorBidi" w:cstheme="minorBidi"/>
                <w:sz w:val="20"/>
                <w:szCs w:val="20"/>
              </w:rPr>
              <w:t>/001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4E15156" w14:textId="77777777" w:rsidR="006E1747" w:rsidRPr="006E1747" w:rsidRDefault="006E1747" w:rsidP="00D4795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E1747">
              <w:rPr>
                <w:rFonts w:asciiTheme="minorBidi" w:hAnsiTheme="minorBidi" w:cstheme="minorBidi"/>
                <w:sz w:val="20"/>
                <w:szCs w:val="20"/>
              </w:rPr>
              <w:t>Version N</w:t>
            </w:r>
            <w:r w:rsidRPr="006E1747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o</w:t>
            </w:r>
            <w:r w:rsidRPr="006E1747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  <w:vAlign w:val="center"/>
          </w:tcPr>
          <w:p w14:paraId="04E15157" w14:textId="77777777" w:rsidR="006E1747" w:rsidRPr="006E1747" w:rsidRDefault="006133BD" w:rsidP="006133B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1.0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4E15158" w14:textId="77777777" w:rsidR="006E1747" w:rsidRPr="006E1747" w:rsidRDefault="006E1747" w:rsidP="006E174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E1747">
              <w:rPr>
                <w:rFonts w:asciiTheme="minorBidi" w:hAnsiTheme="minorBidi" w:cstheme="minorBidi"/>
                <w:sz w:val="20"/>
                <w:szCs w:val="20"/>
              </w:rPr>
              <w:t>Issue Date: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04E15159" w14:textId="77777777" w:rsidR="006E1747" w:rsidRPr="006E1747" w:rsidRDefault="006E1747" w:rsidP="006E174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E1747" w:rsidRPr="006E1747" w14:paraId="04E1515D" w14:textId="77777777" w:rsidTr="00FE049F"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1515B" w14:textId="77777777" w:rsidR="006E1747" w:rsidRPr="006E1747" w:rsidRDefault="006E1747" w:rsidP="006E174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1515C" w14:textId="77777777" w:rsidR="006E1747" w:rsidRPr="006E1747" w:rsidRDefault="006E1747" w:rsidP="006E174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049F" w:rsidRPr="006E1747" w14:paraId="04E15161" w14:textId="77777777" w:rsidTr="00FE049F">
        <w:tc>
          <w:tcPr>
            <w:tcW w:w="1638" w:type="pct"/>
            <w:tcBorders>
              <w:top w:val="single" w:sz="4" w:space="0" w:color="auto"/>
              <w:right w:val="single" w:sz="4" w:space="0" w:color="auto"/>
            </w:tcBorders>
          </w:tcPr>
          <w:p w14:paraId="04E1515E" w14:textId="77777777" w:rsidR="00FE049F" w:rsidRPr="006E1747" w:rsidRDefault="00FE049F" w:rsidP="00B94216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FMEA No: CBE/</w:t>
            </w:r>
            <w:r w:rsidR="00B9421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FMEA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/001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15F" w14:textId="77777777" w:rsidR="00FE049F" w:rsidRPr="006E1747" w:rsidRDefault="00000000" w:rsidP="006E174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614323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049F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FE049F">
              <w:rPr>
                <w:rFonts w:asciiTheme="minorHAnsi" w:hAnsiTheme="minorHAnsi" w:cstheme="minorBidi"/>
                <w:sz w:val="22"/>
                <w:szCs w:val="22"/>
              </w:rPr>
              <w:t xml:space="preserve">Facilities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779641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049F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FE049F">
              <w:rPr>
                <w:rFonts w:asciiTheme="minorHAnsi" w:hAnsiTheme="minorHAnsi" w:cstheme="minorBidi"/>
                <w:sz w:val="22"/>
                <w:szCs w:val="22"/>
              </w:rPr>
              <w:t xml:space="preserve">Equipment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061707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049F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FE049F">
              <w:rPr>
                <w:rFonts w:asciiTheme="minorHAnsi" w:hAnsiTheme="minorHAnsi" w:cstheme="minorBidi"/>
                <w:sz w:val="22"/>
                <w:szCs w:val="22"/>
              </w:rPr>
              <w:t xml:space="preserve">Processes 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160" w14:textId="5B48DAA8" w:rsidR="00FE049F" w:rsidRPr="006E1747" w:rsidRDefault="00FE049F" w:rsidP="008C499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8C49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Reason for Assessment:</w:t>
            </w:r>
            <w:r w:rsidR="008C499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A42AA">
              <w:rPr>
                <w:rFonts w:asciiTheme="minorHAnsi" w:hAnsiTheme="minorHAnsi" w:cstheme="minorBidi"/>
                <w:sz w:val="22"/>
                <w:szCs w:val="22"/>
              </w:rPr>
              <w:t xml:space="preserve">Annual review of </w:t>
            </w:r>
            <w:r w:rsidR="008C4992">
              <w:rPr>
                <w:rFonts w:asciiTheme="minorHAnsi" w:hAnsiTheme="minorHAnsi" w:cstheme="minorBidi"/>
                <w:sz w:val="22"/>
                <w:szCs w:val="22"/>
              </w:rPr>
              <w:t xml:space="preserve"> processes and procedures for work with HTA licensable material under the Loughborough University HTA compliance quality manual </w:t>
            </w:r>
          </w:p>
        </w:tc>
      </w:tr>
    </w:tbl>
    <w:p w14:paraId="04E15162" w14:textId="10CE55E5" w:rsidR="00851270" w:rsidRDefault="00851270" w:rsidP="008F195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1"/>
        <w:gridCol w:w="3481"/>
        <w:gridCol w:w="3481"/>
        <w:gridCol w:w="3967"/>
        <w:gridCol w:w="2188"/>
      </w:tblGrid>
      <w:tr w:rsidR="00F75292" w14:paraId="04E15168" w14:textId="77777777" w:rsidTr="009F099B">
        <w:trPr>
          <w:trHeight w:val="516"/>
        </w:trPr>
        <w:tc>
          <w:tcPr>
            <w:tcW w:w="738" w:type="pct"/>
            <w:shd w:val="clear" w:color="auto" w:fill="E5DFEC" w:themeFill="accent4" w:themeFillTint="33"/>
            <w:vAlign w:val="center"/>
          </w:tcPr>
          <w:p w14:paraId="04E15163" w14:textId="77777777" w:rsidR="00F75292" w:rsidRPr="004F2661" w:rsidRDefault="00F75292" w:rsidP="00F7529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F2661">
              <w:rPr>
                <w:rFonts w:asciiTheme="minorBidi" w:hAnsiTheme="minorBidi" w:cstheme="minorBidi"/>
                <w:sz w:val="22"/>
                <w:szCs w:val="22"/>
              </w:rPr>
              <w:t>Date of Assessment</w:t>
            </w:r>
          </w:p>
        </w:tc>
        <w:tc>
          <w:tcPr>
            <w:tcW w:w="1131" w:type="pct"/>
            <w:shd w:val="clear" w:color="auto" w:fill="E5DFEC" w:themeFill="accent4" w:themeFillTint="33"/>
            <w:vAlign w:val="center"/>
          </w:tcPr>
          <w:p w14:paraId="04E15164" w14:textId="77777777" w:rsidR="00F75292" w:rsidRPr="004F2661" w:rsidRDefault="00F75292" w:rsidP="00F7529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Assessed by:</w:t>
            </w:r>
          </w:p>
        </w:tc>
        <w:tc>
          <w:tcPr>
            <w:tcW w:w="1131" w:type="pct"/>
            <w:shd w:val="clear" w:color="auto" w:fill="E5DFEC" w:themeFill="accent4" w:themeFillTint="33"/>
            <w:vAlign w:val="center"/>
          </w:tcPr>
          <w:p w14:paraId="04E15165" w14:textId="6301773F" w:rsidR="00F75292" w:rsidRPr="004F2661" w:rsidRDefault="00F75292" w:rsidP="00F7529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Checked by:</w:t>
            </w:r>
          </w:p>
        </w:tc>
        <w:tc>
          <w:tcPr>
            <w:tcW w:w="1289" w:type="pct"/>
            <w:shd w:val="clear" w:color="auto" w:fill="E5DFEC" w:themeFill="accent4" w:themeFillTint="33"/>
            <w:vAlign w:val="center"/>
          </w:tcPr>
          <w:p w14:paraId="04E15166" w14:textId="77777777" w:rsidR="00F75292" w:rsidRPr="004F2661" w:rsidRDefault="00F75292" w:rsidP="00F7529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712" w:type="pct"/>
            <w:shd w:val="clear" w:color="auto" w:fill="E5DFEC" w:themeFill="accent4" w:themeFillTint="33"/>
            <w:vAlign w:val="center"/>
          </w:tcPr>
          <w:p w14:paraId="04E15167" w14:textId="77777777" w:rsidR="00F75292" w:rsidRPr="004F2661" w:rsidRDefault="00F75292" w:rsidP="00F7529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Review Date</w:t>
            </w:r>
          </w:p>
        </w:tc>
      </w:tr>
      <w:tr w:rsidR="00F75292" w14:paraId="04E15170" w14:textId="77777777" w:rsidTr="009F099B">
        <w:trPr>
          <w:trHeight w:val="758"/>
        </w:trPr>
        <w:tc>
          <w:tcPr>
            <w:tcW w:w="738" w:type="pct"/>
            <w:vMerge w:val="restart"/>
            <w:vAlign w:val="center"/>
          </w:tcPr>
          <w:p w14:paraId="04E15169" w14:textId="68DF1610" w:rsidR="00F75292" w:rsidRPr="004F2661" w:rsidRDefault="007B145E" w:rsidP="009065EE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25</w:t>
            </w:r>
            <w:r w:rsidRPr="007B145E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June </w:t>
            </w:r>
            <w:r w:rsidR="008119D1">
              <w:rPr>
                <w:rFonts w:asciiTheme="minorBidi" w:hAnsiTheme="minorBidi" w:cstheme="minorBidi"/>
                <w:sz w:val="22"/>
                <w:szCs w:val="22"/>
              </w:rPr>
              <w:t xml:space="preserve"> 202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1131" w:type="pct"/>
          </w:tcPr>
          <w:p w14:paraId="04E1516A" w14:textId="77777777" w:rsidR="00F75292" w:rsidRPr="004F2661" w:rsidRDefault="00F75292" w:rsidP="00F75292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Name:</w:t>
            </w:r>
            <w:r w:rsidR="00D87AAA">
              <w:rPr>
                <w:rFonts w:asciiTheme="minorBidi" w:hAnsiTheme="minorBidi" w:cstheme="minorBidi"/>
                <w:sz w:val="22"/>
                <w:szCs w:val="22"/>
              </w:rPr>
              <w:t xml:space="preserve"> C.Kavanagh</w:t>
            </w:r>
          </w:p>
        </w:tc>
        <w:tc>
          <w:tcPr>
            <w:tcW w:w="1131" w:type="pct"/>
          </w:tcPr>
          <w:p w14:paraId="04E1516B" w14:textId="7E9DB321" w:rsidR="00F75292" w:rsidRDefault="00F75292" w:rsidP="00F75292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Name:</w:t>
            </w:r>
            <w:r w:rsidR="002D7AE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04E1516C" w14:textId="33D8C1F5" w:rsidR="00F75292" w:rsidRDefault="00F75292" w:rsidP="009F087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4E1516D" w14:textId="227A6D04" w:rsidR="00F75292" w:rsidRPr="004F2661" w:rsidRDefault="00F75292" w:rsidP="009F087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89" w:type="pct"/>
            <w:vMerge w:val="restart"/>
            <w:vAlign w:val="center"/>
          </w:tcPr>
          <w:p w14:paraId="04E1516E" w14:textId="50E34F9F" w:rsidR="00F75292" w:rsidRPr="004F2661" w:rsidRDefault="006133BD" w:rsidP="006133B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Centre for Biological Engineering Laboratory Unit Holywell Park, </w:t>
            </w:r>
            <w:r w:rsidR="00F87FB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Loughborough University.</w:t>
            </w:r>
          </w:p>
        </w:tc>
        <w:tc>
          <w:tcPr>
            <w:tcW w:w="712" w:type="pct"/>
            <w:vMerge w:val="restart"/>
          </w:tcPr>
          <w:p w14:paraId="04E1516F" w14:textId="2F72D27B" w:rsidR="00F75292" w:rsidRPr="004F2661" w:rsidRDefault="00E93AB4" w:rsidP="008F195E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4</w:t>
            </w:r>
            <w:r w:rsidRPr="00E93AB4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B145E">
              <w:rPr>
                <w:rFonts w:asciiTheme="minorBidi" w:hAnsiTheme="minorBidi" w:cstheme="minorBidi"/>
                <w:sz w:val="22"/>
                <w:szCs w:val="22"/>
              </w:rPr>
              <w:t xml:space="preserve"> June 2027</w:t>
            </w:r>
          </w:p>
        </w:tc>
      </w:tr>
      <w:tr w:rsidR="00F75292" w14:paraId="04E15178" w14:textId="77777777" w:rsidTr="009F099B">
        <w:trPr>
          <w:trHeight w:val="757"/>
        </w:trPr>
        <w:tc>
          <w:tcPr>
            <w:tcW w:w="738" w:type="pct"/>
            <w:vMerge/>
          </w:tcPr>
          <w:p w14:paraId="04E15171" w14:textId="77777777" w:rsidR="00F75292" w:rsidRDefault="00F75292" w:rsidP="008F19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1" w:type="pct"/>
          </w:tcPr>
          <w:p w14:paraId="04E15172" w14:textId="77777777" w:rsidR="00F75292" w:rsidRDefault="00F75292" w:rsidP="00F75292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Signature:</w:t>
            </w:r>
            <w:r w:rsidR="00D87AAA">
              <w:rPr>
                <w:noProof/>
              </w:rPr>
              <w:t xml:space="preserve"> </w:t>
            </w:r>
            <w:r w:rsidR="00D87AAA">
              <w:rPr>
                <w:noProof/>
              </w:rPr>
              <w:drawing>
                <wp:inline distT="0" distB="0" distL="0" distR="0" wp14:anchorId="04E154B6" wp14:editId="04E154B7">
                  <wp:extent cx="1956390" cy="723014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71" cy="7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15173" w14:textId="77777777" w:rsidR="00F75292" w:rsidRDefault="00F75292" w:rsidP="008F19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1" w:type="pct"/>
          </w:tcPr>
          <w:p w14:paraId="04E15174" w14:textId="6F61AF1E" w:rsidR="00F75292" w:rsidRDefault="00F75292" w:rsidP="00F75292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Signature:</w:t>
            </w:r>
          </w:p>
          <w:p w14:paraId="04E15175" w14:textId="34388332" w:rsidR="00F75292" w:rsidRDefault="00F75292" w:rsidP="009F087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89" w:type="pct"/>
            <w:vMerge/>
          </w:tcPr>
          <w:p w14:paraId="04E15176" w14:textId="77777777" w:rsidR="00F75292" w:rsidRPr="004F2661" w:rsidRDefault="00F75292" w:rsidP="008F19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04E15177" w14:textId="77777777" w:rsidR="00F75292" w:rsidRPr="004F2661" w:rsidRDefault="00F75292" w:rsidP="008F19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4E15179" w14:textId="77777777" w:rsidR="00851270" w:rsidRDefault="00851270" w:rsidP="008F195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2144"/>
        <w:gridCol w:w="2145"/>
        <w:gridCol w:w="2145"/>
        <w:gridCol w:w="2145"/>
        <w:gridCol w:w="459"/>
        <w:gridCol w:w="459"/>
        <w:gridCol w:w="459"/>
        <w:gridCol w:w="459"/>
        <w:gridCol w:w="1778"/>
        <w:gridCol w:w="459"/>
        <w:gridCol w:w="459"/>
        <w:gridCol w:w="459"/>
        <w:gridCol w:w="459"/>
      </w:tblGrid>
      <w:tr w:rsidR="00E82FE0" w:rsidRPr="00F75292" w14:paraId="04E15189" w14:textId="77777777" w:rsidTr="009065EE">
        <w:trPr>
          <w:cantSplit/>
          <w:trHeight w:val="1296"/>
          <w:tblHeader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04E1517A" w14:textId="77777777" w:rsidR="007B4800" w:rsidRPr="00F75292" w:rsidRDefault="007B4800" w:rsidP="00F4002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Process/</w:t>
            </w:r>
          </w:p>
          <w:p w14:paraId="04E1517B" w14:textId="77777777" w:rsidR="007B4800" w:rsidRPr="00F75292" w:rsidRDefault="007B4800" w:rsidP="00F4002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Activity </w:t>
            </w:r>
          </w:p>
        </w:tc>
        <w:tc>
          <w:tcPr>
            <w:tcW w:w="2144" w:type="dxa"/>
            <w:shd w:val="clear" w:color="auto" w:fill="E5DFEC" w:themeFill="accent4" w:themeFillTint="33"/>
            <w:vAlign w:val="center"/>
          </w:tcPr>
          <w:p w14:paraId="04E1517C" w14:textId="77777777" w:rsidR="007B4800" w:rsidRPr="00F75292" w:rsidRDefault="007B4800" w:rsidP="00F4002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Failure Mode</w:t>
            </w:r>
          </w:p>
        </w:tc>
        <w:tc>
          <w:tcPr>
            <w:tcW w:w="2145" w:type="dxa"/>
            <w:shd w:val="clear" w:color="auto" w:fill="E5DFEC" w:themeFill="accent4" w:themeFillTint="33"/>
            <w:vAlign w:val="center"/>
          </w:tcPr>
          <w:p w14:paraId="04E1517D" w14:textId="77777777" w:rsidR="007B4800" w:rsidRPr="00F75292" w:rsidRDefault="007B4800" w:rsidP="00F4002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2145" w:type="dxa"/>
            <w:shd w:val="clear" w:color="auto" w:fill="E5DFEC" w:themeFill="accent4" w:themeFillTint="33"/>
            <w:vAlign w:val="center"/>
          </w:tcPr>
          <w:p w14:paraId="04E1517E" w14:textId="77777777" w:rsidR="007B4800" w:rsidRPr="00F75292" w:rsidRDefault="007B4800" w:rsidP="00F4002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Cause</w:t>
            </w:r>
          </w:p>
        </w:tc>
        <w:tc>
          <w:tcPr>
            <w:tcW w:w="2145" w:type="dxa"/>
            <w:shd w:val="clear" w:color="auto" w:fill="E5DFEC" w:themeFill="accent4" w:themeFillTint="33"/>
            <w:vAlign w:val="center"/>
          </w:tcPr>
          <w:p w14:paraId="04E1517F" w14:textId="77777777" w:rsidR="007B4800" w:rsidRPr="00F75292" w:rsidRDefault="007B4800" w:rsidP="0085127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Existing Control Measures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0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1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2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Detection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3" w14:textId="77777777" w:rsidR="007B4800" w:rsidRDefault="007B4800" w:rsidP="007B4800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4E15184" w14:textId="77777777" w:rsidR="007B4800" w:rsidRPr="00F75292" w:rsidRDefault="007B4800" w:rsidP="00126A4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Recommended Action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5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6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7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Detection</w:t>
            </w:r>
          </w:p>
        </w:tc>
        <w:tc>
          <w:tcPr>
            <w:tcW w:w="0" w:type="auto"/>
            <w:shd w:val="clear" w:color="auto" w:fill="E5DFEC" w:themeFill="accent4" w:themeFillTint="33"/>
            <w:textDirection w:val="btLr"/>
            <w:vAlign w:val="center"/>
          </w:tcPr>
          <w:p w14:paraId="04E15188" w14:textId="77777777" w:rsidR="007B4800" w:rsidRPr="00F75292" w:rsidRDefault="007B4800" w:rsidP="00126A4B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Final Risk Level</w:t>
            </w:r>
          </w:p>
        </w:tc>
      </w:tr>
      <w:tr w:rsidR="00E82FE0" w:rsidRPr="00F75292" w14:paraId="04E15199" w14:textId="77777777" w:rsidTr="00691618">
        <w:trPr>
          <w:trHeight w:val="311"/>
        </w:trPr>
        <w:tc>
          <w:tcPr>
            <w:tcW w:w="0" w:type="auto"/>
            <w:vMerge w:val="restart"/>
            <w:vAlign w:val="center"/>
          </w:tcPr>
          <w:p w14:paraId="04E1518A" w14:textId="77777777" w:rsidR="007B4800" w:rsidRPr="00F75292" w:rsidRDefault="007B4800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Acquisition of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HTA licensable </w:t>
            </w: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material </w:t>
            </w:r>
          </w:p>
        </w:tc>
        <w:tc>
          <w:tcPr>
            <w:tcW w:w="2144" w:type="dxa"/>
            <w:vAlign w:val="center"/>
          </w:tcPr>
          <w:p w14:paraId="04E1518B" w14:textId="77777777" w:rsidR="007B4800" w:rsidRPr="002814D1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Acquired without sufficient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evidence of ethical approval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/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consent</w:t>
            </w:r>
          </w:p>
        </w:tc>
        <w:tc>
          <w:tcPr>
            <w:tcW w:w="2145" w:type="dxa"/>
            <w:vAlign w:val="center"/>
          </w:tcPr>
          <w:p w14:paraId="04E1518C" w14:textId="77777777" w:rsidR="007B4800" w:rsidRPr="002814D1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18D" w14:textId="77777777" w:rsidR="007B4800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</w:t>
            </w:r>
            <w:r w:rsidRPr="00741FB7">
              <w:rPr>
                <w:rFonts w:asciiTheme="minorBidi" w:hAnsiTheme="minorBidi" w:cstheme="minorBidi"/>
                <w:sz w:val="18"/>
                <w:szCs w:val="18"/>
              </w:rPr>
              <w:t>classifi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catio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>n of material as non-licensable</w:t>
            </w:r>
          </w:p>
          <w:p w14:paraId="04E1518E" w14:textId="77777777" w:rsidR="007B4800" w:rsidRPr="002814D1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Unplanned transfer</w:t>
            </w:r>
          </w:p>
        </w:tc>
        <w:tc>
          <w:tcPr>
            <w:tcW w:w="2145" w:type="dxa"/>
            <w:vAlign w:val="center"/>
          </w:tcPr>
          <w:p w14:paraId="04E1518F" w14:textId="1DACC75E" w:rsidR="007B4800" w:rsidRPr="00A518C1" w:rsidRDefault="00A30C30" w:rsidP="00A30C30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Risk based p</w:t>
            </w:r>
            <w:r w:rsidR="007B4800">
              <w:rPr>
                <w:sz w:val="18"/>
                <w:szCs w:val="18"/>
              </w:rPr>
              <w:t xml:space="preserve">rocess in place </w:t>
            </w:r>
            <w:r>
              <w:rPr>
                <w:sz w:val="18"/>
                <w:szCs w:val="18"/>
              </w:rPr>
              <w:t xml:space="preserve">to classify material before acquisition </w:t>
            </w:r>
            <w:r w:rsidR="007B4800">
              <w:rPr>
                <w:sz w:val="18"/>
                <w:szCs w:val="18"/>
              </w:rPr>
              <w:t>to ensure 3</w:t>
            </w:r>
            <w:r w:rsidR="007B4800" w:rsidRPr="00A518C1">
              <w:rPr>
                <w:sz w:val="18"/>
                <w:szCs w:val="18"/>
                <w:vertAlign w:val="superscript"/>
              </w:rPr>
              <w:t>rd</w:t>
            </w:r>
            <w:r w:rsidR="007B4800">
              <w:rPr>
                <w:sz w:val="18"/>
                <w:szCs w:val="18"/>
              </w:rPr>
              <w:t xml:space="preserve"> part</w:t>
            </w:r>
            <w:r w:rsidR="009065EE">
              <w:rPr>
                <w:sz w:val="18"/>
                <w:szCs w:val="18"/>
              </w:rPr>
              <w:t>y</w:t>
            </w:r>
            <w:r w:rsidR="007B4800">
              <w:rPr>
                <w:sz w:val="18"/>
                <w:szCs w:val="18"/>
              </w:rPr>
              <w:t xml:space="preserve"> providers have obtaine</w:t>
            </w:r>
            <w:r w:rsidR="007B4800" w:rsidRPr="00A518C1">
              <w:rPr>
                <w:sz w:val="18"/>
                <w:szCs w:val="18"/>
              </w:rPr>
              <w:t xml:space="preserve">d </w:t>
            </w:r>
            <w:r w:rsidR="007B4800">
              <w:rPr>
                <w:sz w:val="18"/>
                <w:szCs w:val="18"/>
              </w:rPr>
              <w:t xml:space="preserve">material </w:t>
            </w:r>
            <w:r w:rsidR="007B4800" w:rsidRPr="00A518C1">
              <w:rPr>
                <w:sz w:val="18"/>
                <w:szCs w:val="18"/>
              </w:rPr>
              <w:t>ethically</w:t>
            </w:r>
            <w:r w:rsidR="007B4800">
              <w:rPr>
                <w:sz w:val="18"/>
                <w:szCs w:val="18"/>
              </w:rPr>
              <w:t xml:space="preserve"> with </w:t>
            </w:r>
            <w:r w:rsidR="007B4800" w:rsidRPr="00A518C1">
              <w:rPr>
                <w:sz w:val="18"/>
                <w:szCs w:val="18"/>
              </w:rPr>
              <w:t>informed donor consent</w:t>
            </w:r>
            <w:r w:rsidR="00D251E5">
              <w:rPr>
                <w:sz w:val="18"/>
                <w:szCs w:val="18"/>
              </w:rPr>
              <w:t xml:space="preserve">. </w:t>
            </w:r>
            <w:r w:rsidR="007175F4">
              <w:rPr>
                <w:sz w:val="18"/>
                <w:szCs w:val="18"/>
              </w:rPr>
              <w:t>Consent Training given &amp; procedures followed &amp; audited.</w:t>
            </w:r>
          </w:p>
        </w:tc>
        <w:tc>
          <w:tcPr>
            <w:tcW w:w="0" w:type="auto"/>
            <w:vAlign w:val="center"/>
          </w:tcPr>
          <w:p w14:paraId="04E15190" w14:textId="77777777" w:rsidR="007B4800" w:rsidRDefault="009B0A5E" w:rsidP="000E2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191" w14:textId="77777777" w:rsidR="007B4800" w:rsidRDefault="006133BD" w:rsidP="00613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192" w14:textId="77777777" w:rsidR="007B4800" w:rsidRDefault="006133BD" w:rsidP="00613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193" w14:textId="77777777" w:rsidR="007B4800" w:rsidRPr="00691618" w:rsidRDefault="006133BD" w:rsidP="006133B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91618"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194" w14:textId="77777777" w:rsidR="007B4800" w:rsidRDefault="000E29A1" w:rsidP="000E2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195" w14:textId="77777777" w:rsidR="007B4800" w:rsidRDefault="007B4800" w:rsidP="000E2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96" w14:textId="77777777" w:rsidR="007B4800" w:rsidRDefault="007B4800" w:rsidP="000E2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97" w14:textId="77777777" w:rsidR="007B4800" w:rsidRDefault="007B4800" w:rsidP="000E2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98" w14:textId="77777777" w:rsidR="007B4800" w:rsidRDefault="007B4800" w:rsidP="000E29A1">
            <w:pPr>
              <w:jc w:val="center"/>
              <w:rPr>
                <w:sz w:val="18"/>
                <w:szCs w:val="18"/>
              </w:rPr>
            </w:pPr>
          </w:p>
        </w:tc>
      </w:tr>
      <w:tr w:rsidR="00E82FE0" w:rsidRPr="00F75292" w14:paraId="04E151AA" w14:textId="77777777" w:rsidTr="00691618">
        <w:trPr>
          <w:trHeight w:val="311"/>
        </w:trPr>
        <w:tc>
          <w:tcPr>
            <w:tcW w:w="0" w:type="auto"/>
            <w:vMerge/>
            <w:vAlign w:val="center"/>
          </w:tcPr>
          <w:p w14:paraId="04E1519A" w14:textId="77777777" w:rsidR="007B4800" w:rsidRPr="00F75292" w:rsidRDefault="007B4800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19B" w14:textId="77777777" w:rsidR="007B4800" w:rsidRPr="002814D1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Acquired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from non-licensed organisation</w:t>
            </w:r>
            <w:r w:rsidR="006133BD">
              <w:rPr>
                <w:rFonts w:asciiTheme="minorBidi" w:hAnsiTheme="minorBidi" w:cstheme="minorBidi"/>
                <w:sz w:val="18"/>
                <w:szCs w:val="18"/>
              </w:rPr>
              <w:t xml:space="preserve"> in England, Wales or N.Ireland</w:t>
            </w:r>
          </w:p>
        </w:tc>
        <w:tc>
          <w:tcPr>
            <w:tcW w:w="2145" w:type="dxa"/>
            <w:vAlign w:val="center"/>
          </w:tcPr>
          <w:p w14:paraId="04E1519C" w14:textId="77777777" w:rsidR="0095230C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Breach of ethical standards or HTA </w:t>
            </w:r>
          </w:p>
          <w:p w14:paraId="04E1519D" w14:textId="77777777" w:rsidR="007B4800" w:rsidRPr="002814D1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licence conditions</w:t>
            </w:r>
          </w:p>
        </w:tc>
        <w:tc>
          <w:tcPr>
            <w:tcW w:w="2145" w:type="dxa"/>
            <w:vAlign w:val="center"/>
          </w:tcPr>
          <w:p w14:paraId="04E1519E" w14:textId="77777777" w:rsidR="007B4800" w:rsidRDefault="007B4800" w:rsidP="003F05BD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</w:t>
            </w:r>
            <w:r w:rsidRPr="00741FB7">
              <w:rPr>
                <w:rFonts w:asciiTheme="minorBidi" w:hAnsiTheme="minorBidi" w:cstheme="minorBidi"/>
                <w:sz w:val="18"/>
                <w:szCs w:val="18"/>
              </w:rPr>
              <w:t>classifi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cation of material as non-licensable</w:t>
            </w:r>
          </w:p>
          <w:p w14:paraId="04E1519F" w14:textId="77777777" w:rsidR="007B4800" w:rsidRPr="002814D1" w:rsidRDefault="007B4800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Unplanned transfer</w:t>
            </w:r>
          </w:p>
        </w:tc>
        <w:tc>
          <w:tcPr>
            <w:tcW w:w="2145" w:type="dxa"/>
            <w:vAlign w:val="center"/>
          </w:tcPr>
          <w:p w14:paraId="04E151A0" w14:textId="77777777" w:rsidR="007B4800" w:rsidRPr="00A518C1" w:rsidRDefault="00A30C30" w:rsidP="009E5AC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Risk based p</w:t>
            </w:r>
            <w:r w:rsidR="007B4800">
              <w:rPr>
                <w:sz w:val="18"/>
                <w:szCs w:val="18"/>
              </w:rPr>
              <w:t>rocess in place to</w:t>
            </w:r>
            <w:r w:rsidR="009E5ACC">
              <w:rPr>
                <w:sz w:val="18"/>
                <w:szCs w:val="18"/>
              </w:rPr>
              <w:t xml:space="preserve"> classify material before acquisition to </w:t>
            </w:r>
            <w:r w:rsidR="007B4800">
              <w:rPr>
                <w:sz w:val="18"/>
                <w:szCs w:val="18"/>
              </w:rPr>
              <w:t>ensure licensable material is obtaine</w:t>
            </w:r>
            <w:r w:rsidR="007B4800" w:rsidRPr="00A518C1">
              <w:rPr>
                <w:sz w:val="18"/>
                <w:szCs w:val="18"/>
              </w:rPr>
              <w:t xml:space="preserve">d </w:t>
            </w:r>
            <w:r w:rsidR="0095230C">
              <w:rPr>
                <w:sz w:val="18"/>
                <w:szCs w:val="18"/>
              </w:rPr>
              <w:t>from  HTA licensed orga</w:t>
            </w:r>
            <w:r w:rsidR="007B4800">
              <w:rPr>
                <w:sz w:val="18"/>
                <w:szCs w:val="18"/>
              </w:rPr>
              <w:t>nisations</w:t>
            </w:r>
          </w:p>
        </w:tc>
        <w:tc>
          <w:tcPr>
            <w:tcW w:w="0" w:type="auto"/>
            <w:vAlign w:val="center"/>
          </w:tcPr>
          <w:p w14:paraId="04E151A1" w14:textId="77777777" w:rsidR="007B4800" w:rsidRPr="002814D1" w:rsidRDefault="006133BD" w:rsidP="006133B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1A2" w14:textId="77777777" w:rsidR="007B4800" w:rsidRPr="002814D1" w:rsidRDefault="009B0A5E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1A3" w14:textId="77777777" w:rsidR="007B4800" w:rsidRPr="002814D1" w:rsidRDefault="006133BD" w:rsidP="006133B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1A4" w14:textId="77777777" w:rsidR="007B4800" w:rsidRPr="00691618" w:rsidRDefault="006133BD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91618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9B0A5E" w:rsidRPr="00691618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1A5" w14:textId="77777777" w:rsidR="007B4800" w:rsidRPr="002814D1" w:rsidRDefault="000E29A1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1A6" w14:textId="77777777" w:rsidR="007B4800" w:rsidRPr="002814D1" w:rsidRDefault="007B480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A7" w14:textId="77777777" w:rsidR="007B4800" w:rsidRPr="002814D1" w:rsidRDefault="007B480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A8" w14:textId="77777777" w:rsidR="007B4800" w:rsidRPr="002814D1" w:rsidRDefault="007B480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A9" w14:textId="77777777" w:rsidR="007B4800" w:rsidRPr="002814D1" w:rsidRDefault="007B480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1BA" w14:textId="77777777" w:rsidTr="00691618">
        <w:trPr>
          <w:trHeight w:val="311"/>
        </w:trPr>
        <w:tc>
          <w:tcPr>
            <w:tcW w:w="0" w:type="auto"/>
            <w:vMerge/>
            <w:vAlign w:val="center"/>
          </w:tcPr>
          <w:p w14:paraId="04E151AB" w14:textId="77777777" w:rsidR="00691618" w:rsidRPr="00F75292" w:rsidRDefault="00691618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1AC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Acquired without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MTA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or appropriate  agreements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in place</w:t>
            </w:r>
          </w:p>
        </w:tc>
        <w:tc>
          <w:tcPr>
            <w:tcW w:w="2145" w:type="dxa"/>
            <w:vAlign w:val="center"/>
          </w:tcPr>
          <w:p w14:paraId="04E151AD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1AE" w14:textId="77777777" w:rsidR="00691618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</w:t>
            </w:r>
            <w:r w:rsidRPr="00741FB7">
              <w:rPr>
                <w:rFonts w:asciiTheme="minorBidi" w:hAnsiTheme="minorBidi" w:cstheme="minorBidi"/>
                <w:sz w:val="18"/>
                <w:szCs w:val="18"/>
              </w:rPr>
              <w:t>classifi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cation of material as 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>non-licensable</w:t>
            </w:r>
          </w:p>
          <w:p w14:paraId="04E151AF" w14:textId="77777777" w:rsidR="00691618" w:rsidRPr="002814D1" w:rsidRDefault="00691618" w:rsidP="003F05BD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Unplanned transfer</w:t>
            </w:r>
          </w:p>
        </w:tc>
        <w:tc>
          <w:tcPr>
            <w:tcW w:w="2145" w:type="dxa"/>
            <w:vAlign w:val="center"/>
          </w:tcPr>
          <w:p w14:paraId="04E151B0" w14:textId="77777777" w:rsidR="00691618" w:rsidRPr="00A518C1" w:rsidRDefault="00A30C30" w:rsidP="00A30C30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Risk based p</w:t>
            </w:r>
            <w:r w:rsidR="00691618">
              <w:rPr>
                <w:sz w:val="18"/>
                <w:szCs w:val="18"/>
              </w:rPr>
              <w:t xml:space="preserve">rocess in place to </w:t>
            </w:r>
            <w:r w:rsidR="009E5ACC">
              <w:rPr>
                <w:sz w:val="18"/>
                <w:szCs w:val="18"/>
              </w:rPr>
              <w:t xml:space="preserve">classify material before acquisition to </w:t>
            </w:r>
            <w:r w:rsidR="00691618">
              <w:rPr>
                <w:sz w:val="18"/>
                <w:szCs w:val="18"/>
              </w:rPr>
              <w:t>ensure appropriate transfer agreements are in place</w:t>
            </w:r>
          </w:p>
        </w:tc>
        <w:tc>
          <w:tcPr>
            <w:tcW w:w="0" w:type="auto"/>
            <w:vAlign w:val="center"/>
          </w:tcPr>
          <w:p w14:paraId="04E151B1" w14:textId="77777777" w:rsidR="00691618" w:rsidRPr="002814D1" w:rsidRDefault="00691618" w:rsidP="003F05B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1B2" w14:textId="77777777" w:rsidR="00691618" w:rsidRPr="002814D1" w:rsidRDefault="00691618" w:rsidP="003F05B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1B3" w14:textId="77777777" w:rsidR="00691618" w:rsidRPr="002814D1" w:rsidRDefault="00691618" w:rsidP="003F05BD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1B4" w14:textId="77777777" w:rsidR="00691618" w:rsidRPr="00691618" w:rsidRDefault="00691618" w:rsidP="003F05BD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91618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4E151B5" w14:textId="77777777" w:rsidR="00691618" w:rsidRPr="002814D1" w:rsidRDefault="00467A6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1B6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B7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B8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B9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1CB" w14:textId="77777777" w:rsidTr="00691618">
        <w:trPr>
          <w:trHeight w:val="311"/>
        </w:trPr>
        <w:tc>
          <w:tcPr>
            <w:tcW w:w="0" w:type="auto"/>
            <w:vMerge/>
            <w:vAlign w:val="center"/>
          </w:tcPr>
          <w:p w14:paraId="04E151BB" w14:textId="77777777" w:rsidR="00691618" w:rsidRPr="00F75292" w:rsidRDefault="00691618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1BC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Material arrives on-site unexpectedly</w:t>
            </w:r>
          </w:p>
        </w:tc>
        <w:tc>
          <w:tcPr>
            <w:tcW w:w="2145" w:type="dxa"/>
            <w:vAlign w:val="center"/>
          </w:tcPr>
          <w:p w14:paraId="04E151BD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1BE" w14:textId="77777777" w:rsidR="00691618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6D6FE0">
              <w:rPr>
                <w:rFonts w:asciiTheme="minorBidi" w:hAnsiTheme="minorBidi" w:cstheme="minorBidi"/>
                <w:sz w:val="18"/>
                <w:szCs w:val="18"/>
              </w:rPr>
              <w:t>Unplanned transfer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>-mainly visitors</w:t>
            </w:r>
          </w:p>
          <w:p w14:paraId="04E151BF" w14:textId="77777777" w:rsidR="00691618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training</w:t>
            </w:r>
          </w:p>
          <w:p w14:paraId="04E151C0" w14:textId="77777777" w:rsidR="00131053" w:rsidRPr="002814D1" w:rsidRDefault="0013105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Lack of awareness of all CBE workers</w:t>
            </w:r>
          </w:p>
        </w:tc>
        <w:tc>
          <w:tcPr>
            <w:tcW w:w="2145" w:type="dxa"/>
            <w:vAlign w:val="center"/>
          </w:tcPr>
          <w:p w14:paraId="04E151C1" w14:textId="1FB14965" w:rsidR="00691618" w:rsidRPr="002814D1" w:rsidRDefault="00C100EF" w:rsidP="00C100EF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Process to raise and maintain a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>wareness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of requirements</w:t>
            </w:r>
            <w:r w:rsidR="006802FC">
              <w:rPr>
                <w:rFonts w:asciiTheme="minorBidi" w:hAnsiTheme="minorBidi" w:cstheme="minorBidi"/>
                <w:sz w:val="18"/>
                <w:szCs w:val="18"/>
              </w:rPr>
              <w:t>. All HTA users have local HTA training</w:t>
            </w:r>
            <w:r w:rsidR="00DB720C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4E151C2" w14:textId="77777777" w:rsidR="00691618" w:rsidRPr="002814D1" w:rsidRDefault="00467A6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4E151C3" w14:textId="77777777" w:rsidR="00691618" w:rsidRPr="002814D1" w:rsidRDefault="00467A60" w:rsidP="00467A60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1C4" w14:textId="77777777" w:rsidR="00691618" w:rsidRPr="002814D1" w:rsidRDefault="00691618" w:rsidP="0069161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4E151C5" w14:textId="77777777" w:rsidR="00691618" w:rsidRPr="00691618" w:rsidRDefault="00691618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A30C30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04E151C6" w14:textId="440CE4B6" w:rsidR="00691618" w:rsidRPr="002814D1" w:rsidRDefault="00691618" w:rsidP="00A30C30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Monitor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>. Likelihood considered ‘occasional’</w:t>
            </w:r>
            <w:r w:rsidR="00E865B7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F83FF7">
              <w:rPr>
                <w:rFonts w:asciiTheme="minorBidi" w:hAnsiTheme="minorBidi" w:cstheme="minorBidi"/>
                <w:sz w:val="18"/>
                <w:szCs w:val="18"/>
              </w:rPr>
              <w:t>due to new users.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4E151C7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C8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C9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CA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1DB" w14:textId="77777777" w:rsidTr="003F05BD">
        <w:trPr>
          <w:trHeight w:val="311"/>
        </w:trPr>
        <w:tc>
          <w:tcPr>
            <w:tcW w:w="0" w:type="auto"/>
            <w:vMerge w:val="restart"/>
            <w:vAlign w:val="center"/>
          </w:tcPr>
          <w:p w14:paraId="04E151CC" w14:textId="77777777" w:rsidR="00691618" w:rsidRPr="00F75292" w:rsidRDefault="00691618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Transport &amp; transfer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of HTA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licensable material</w:t>
            </w:r>
          </w:p>
        </w:tc>
        <w:tc>
          <w:tcPr>
            <w:tcW w:w="2144" w:type="dxa"/>
            <w:vAlign w:val="center"/>
          </w:tcPr>
          <w:p w14:paraId="04E151CD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Material transferred without a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MTA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or agreements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in place</w:t>
            </w:r>
          </w:p>
        </w:tc>
        <w:tc>
          <w:tcPr>
            <w:tcW w:w="2145" w:type="dxa"/>
            <w:vAlign w:val="center"/>
          </w:tcPr>
          <w:p w14:paraId="04E151CE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1CF" w14:textId="77777777" w:rsidR="00691618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</w:t>
            </w:r>
            <w:r w:rsidRPr="00741FB7">
              <w:rPr>
                <w:rFonts w:asciiTheme="minorBidi" w:hAnsiTheme="minorBidi" w:cstheme="minorBidi"/>
                <w:sz w:val="18"/>
                <w:szCs w:val="18"/>
              </w:rPr>
              <w:t>classifi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catio</w:t>
            </w:r>
            <w:r w:rsidR="003F05BD">
              <w:rPr>
                <w:rFonts w:asciiTheme="minorBidi" w:hAnsiTheme="minorBidi" w:cstheme="minorBidi"/>
                <w:sz w:val="18"/>
                <w:szCs w:val="18"/>
              </w:rPr>
              <w:t>n of material as non-licensable</w:t>
            </w:r>
          </w:p>
          <w:p w14:paraId="04E151D0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Unplanned transfer</w:t>
            </w:r>
          </w:p>
        </w:tc>
        <w:tc>
          <w:tcPr>
            <w:tcW w:w="2145" w:type="dxa"/>
            <w:vAlign w:val="center"/>
          </w:tcPr>
          <w:p w14:paraId="04E151D1" w14:textId="77777777" w:rsidR="00691618" w:rsidRPr="002814D1" w:rsidRDefault="00C100EF" w:rsidP="00C100EF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100EF">
              <w:rPr>
                <w:rFonts w:asciiTheme="minorBidi" w:hAnsiTheme="minorBidi" w:cstheme="minorBidi"/>
                <w:sz w:val="18"/>
                <w:szCs w:val="18"/>
              </w:rPr>
              <w:t xml:space="preserve">Process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 place </w:t>
            </w:r>
            <w:r w:rsidRPr="00C100EF">
              <w:rPr>
                <w:rFonts w:asciiTheme="minorBidi" w:hAnsiTheme="minorBidi" w:cstheme="minorBidi"/>
                <w:sz w:val="18"/>
                <w:szCs w:val="18"/>
              </w:rPr>
              <w:t xml:space="preserve">to ensure appropriate transfer agreements are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created</w:t>
            </w:r>
          </w:p>
        </w:tc>
        <w:tc>
          <w:tcPr>
            <w:tcW w:w="0" w:type="auto"/>
            <w:vAlign w:val="center"/>
          </w:tcPr>
          <w:p w14:paraId="04E151D2" w14:textId="77777777" w:rsidR="00691618" w:rsidRPr="002814D1" w:rsidRDefault="00467A6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4E151D3" w14:textId="6BE51D1C" w:rsidR="00691618" w:rsidRPr="002814D1" w:rsidRDefault="00093B9B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1D4" w14:textId="77777777" w:rsidR="00691618" w:rsidRPr="002814D1" w:rsidRDefault="00467A60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1D5" w14:textId="1ED8EF2D" w:rsidR="00691618" w:rsidRPr="00386B97" w:rsidRDefault="00EA67CD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C000"/>
                <w:sz w:val="18"/>
                <w:szCs w:val="18"/>
              </w:rPr>
            </w:pPr>
            <w:r w:rsidRPr="00EA67CD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4E151D6" w14:textId="77777777" w:rsidR="00691618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1D7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D8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D9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DA" w14:textId="77777777" w:rsidR="00691618" w:rsidRPr="002814D1" w:rsidRDefault="00691618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1EB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1DC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1D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Material transferred without being recorded</w:t>
            </w:r>
          </w:p>
        </w:tc>
        <w:tc>
          <w:tcPr>
            <w:tcW w:w="2145" w:type="dxa"/>
            <w:vAlign w:val="center"/>
          </w:tcPr>
          <w:p w14:paraId="04E151D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1DF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</w:t>
            </w:r>
            <w:r w:rsidRPr="00741FB7">
              <w:rPr>
                <w:rFonts w:asciiTheme="minorBidi" w:hAnsiTheme="minorBidi" w:cstheme="minorBidi"/>
                <w:sz w:val="18"/>
                <w:szCs w:val="18"/>
              </w:rPr>
              <w:t>classifi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cation of material as non-licensable</w:t>
            </w:r>
          </w:p>
          <w:p w14:paraId="04E151E0" w14:textId="77777777" w:rsidR="007B25E3" w:rsidRPr="00002B4D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</w:tc>
        <w:tc>
          <w:tcPr>
            <w:tcW w:w="2145" w:type="dxa"/>
            <w:vAlign w:val="center"/>
          </w:tcPr>
          <w:p w14:paraId="04E151E1" w14:textId="77777777" w:rsidR="007B25E3" w:rsidRPr="002814D1" w:rsidRDefault="007B25E3" w:rsidP="005D3BA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A30C30">
              <w:rPr>
                <w:rFonts w:asciiTheme="minorBidi" w:hAnsiTheme="minorBidi" w:cstheme="minorBidi"/>
                <w:sz w:val="18"/>
                <w:szCs w:val="18"/>
              </w:rPr>
              <w:t>Documented training programme for staff involved in HTA activities</w:t>
            </w:r>
          </w:p>
        </w:tc>
        <w:tc>
          <w:tcPr>
            <w:tcW w:w="0" w:type="auto"/>
            <w:vAlign w:val="center"/>
          </w:tcPr>
          <w:p w14:paraId="04E151E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1E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1E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1E5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1E6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1E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E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E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E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1FB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1EC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1ED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Inappropriate environmental conditions chosen for transport</w:t>
            </w:r>
          </w:p>
        </w:tc>
        <w:tc>
          <w:tcPr>
            <w:tcW w:w="2145" w:type="dxa"/>
            <w:vAlign w:val="center"/>
          </w:tcPr>
          <w:p w14:paraId="04E151E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1EF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  <w:r w:rsidRPr="00002B4D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4E151F0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 MTA</w:t>
            </w:r>
          </w:p>
        </w:tc>
        <w:tc>
          <w:tcPr>
            <w:tcW w:w="2145" w:type="dxa"/>
            <w:vAlign w:val="center"/>
          </w:tcPr>
          <w:p w14:paraId="04E151F1" w14:textId="77777777" w:rsidR="007B25E3" w:rsidRPr="002814D1" w:rsidRDefault="007B25E3" w:rsidP="00A30C30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Documented procedure and guidelines for safe transport available</w:t>
            </w:r>
          </w:p>
        </w:tc>
        <w:tc>
          <w:tcPr>
            <w:tcW w:w="0" w:type="auto"/>
            <w:vAlign w:val="center"/>
          </w:tcPr>
          <w:p w14:paraId="04E151F2" w14:textId="77777777" w:rsidR="007B25E3" w:rsidRPr="002814D1" w:rsidRDefault="007B25E3" w:rsidP="00467A60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4E151F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1F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1F5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E151F6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1F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F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F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1F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0A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1FC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1F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Loss/deterioration of environmental 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conditions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during transport</w:t>
            </w:r>
          </w:p>
        </w:tc>
        <w:tc>
          <w:tcPr>
            <w:tcW w:w="2145" w:type="dxa"/>
            <w:vAlign w:val="center"/>
          </w:tcPr>
          <w:p w14:paraId="04E151F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1FF" w14:textId="77777777" w:rsidR="007B25E3" w:rsidRPr="002814D1" w:rsidRDefault="007B25E3" w:rsidP="00C100EF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containers, preservative or packaging</w:t>
            </w:r>
            <w:r>
              <w:t xml:space="preserve"> </w:t>
            </w:r>
            <w:r w:rsidRPr="00C100EF">
              <w:rPr>
                <w:rFonts w:asciiTheme="minorBidi" w:hAnsiTheme="minorBidi" w:cstheme="minorBidi"/>
                <w:sz w:val="18"/>
                <w:szCs w:val="18"/>
              </w:rPr>
              <w:t>Unauthorised couriers</w:t>
            </w:r>
          </w:p>
        </w:tc>
        <w:tc>
          <w:tcPr>
            <w:tcW w:w="2145" w:type="dxa"/>
            <w:vAlign w:val="center"/>
          </w:tcPr>
          <w:p w14:paraId="04E15200" w14:textId="77777777" w:rsidR="007B25E3" w:rsidRPr="002814D1" w:rsidRDefault="007B25E3" w:rsidP="00A30C30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A30C30">
              <w:rPr>
                <w:rFonts w:asciiTheme="minorBidi" w:hAnsiTheme="minorBidi" w:cstheme="minorBidi"/>
                <w:sz w:val="18"/>
                <w:szCs w:val="18"/>
              </w:rPr>
              <w:t xml:space="preserve">Documented procedure and guidelines for safe transport available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Authorised couriers</w:t>
            </w:r>
          </w:p>
        </w:tc>
        <w:tc>
          <w:tcPr>
            <w:tcW w:w="0" w:type="auto"/>
            <w:vAlign w:val="center"/>
          </w:tcPr>
          <w:p w14:paraId="04E1520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4E15202" w14:textId="77777777" w:rsidR="007B25E3" w:rsidRPr="002814D1" w:rsidRDefault="007B25E3" w:rsidP="00467A60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0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04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E15205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0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0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0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0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1A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0B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0C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Prolonged delay in transit or loss of material in transit</w:t>
            </w:r>
          </w:p>
        </w:tc>
        <w:tc>
          <w:tcPr>
            <w:tcW w:w="2145" w:type="dxa"/>
            <w:vAlign w:val="center"/>
          </w:tcPr>
          <w:p w14:paraId="04E1520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material integrity. Loss of material</w:t>
            </w:r>
          </w:p>
        </w:tc>
        <w:tc>
          <w:tcPr>
            <w:tcW w:w="2145" w:type="dxa"/>
            <w:vAlign w:val="center"/>
          </w:tcPr>
          <w:p w14:paraId="04E1520E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Incorrect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sample ID and/or package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labelling</w:t>
            </w:r>
          </w:p>
          <w:p w14:paraId="04E1520F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Unauthorised couriers</w:t>
            </w:r>
          </w:p>
        </w:tc>
        <w:tc>
          <w:tcPr>
            <w:tcW w:w="2145" w:type="dxa"/>
            <w:vAlign w:val="center"/>
          </w:tcPr>
          <w:p w14:paraId="04E15210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100EF">
              <w:rPr>
                <w:rFonts w:asciiTheme="minorBidi" w:hAnsiTheme="minorBidi" w:cstheme="minorBidi"/>
                <w:sz w:val="18"/>
                <w:szCs w:val="18"/>
              </w:rPr>
              <w:t>Authorised couriers</w:t>
            </w:r>
          </w:p>
        </w:tc>
        <w:tc>
          <w:tcPr>
            <w:tcW w:w="0" w:type="auto"/>
            <w:vAlign w:val="center"/>
          </w:tcPr>
          <w:p w14:paraId="04E1521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21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1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14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15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1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1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1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1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2A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1B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1C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Delay in transit of material to storage area on receipt</w:t>
            </w:r>
          </w:p>
        </w:tc>
        <w:tc>
          <w:tcPr>
            <w:tcW w:w="2145" w:type="dxa"/>
            <w:vAlign w:val="center"/>
          </w:tcPr>
          <w:p w14:paraId="04E1521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material integrity.</w:t>
            </w:r>
          </w:p>
        </w:tc>
        <w:tc>
          <w:tcPr>
            <w:tcW w:w="2145" w:type="dxa"/>
            <w:vAlign w:val="center"/>
          </w:tcPr>
          <w:p w14:paraId="04E1521E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  <w:p w14:paraId="04E1521F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Incomplete delivery documentation</w:t>
            </w:r>
          </w:p>
        </w:tc>
        <w:tc>
          <w:tcPr>
            <w:tcW w:w="2145" w:type="dxa"/>
            <w:vAlign w:val="center"/>
          </w:tcPr>
          <w:p w14:paraId="04E15220" w14:textId="77777777" w:rsidR="007B25E3" w:rsidRPr="002814D1" w:rsidRDefault="007B25E3" w:rsidP="00C100EF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Process for acquisition and receipt in place</w:t>
            </w:r>
          </w:p>
        </w:tc>
        <w:tc>
          <w:tcPr>
            <w:tcW w:w="0" w:type="auto"/>
            <w:vAlign w:val="center"/>
          </w:tcPr>
          <w:p w14:paraId="04E1522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22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2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24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25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2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2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2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2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3A" w14:textId="77777777" w:rsidTr="00D14CC3">
        <w:trPr>
          <w:trHeight w:val="311"/>
        </w:trPr>
        <w:tc>
          <w:tcPr>
            <w:tcW w:w="0" w:type="auto"/>
            <w:vMerge/>
            <w:vAlign w:val="center"/>
          </w:tcPr>
          <w:p w14:paraId="04E1522B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2C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or lack of transport / delivery / receipt records</w:t>
            </w:r>
          </w:p>
        </w:tc>
        <w:tc>
          <w:tcPr>
            <w:tcW w:w="2145" w:type="dxa"/>
            <w:vAlign w:val="center"/>
          </w:tcPr>
          <w:p w14:paraId="04E1522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22E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 MTA</w:t>
            </w:r>
          </w:p>
          <w:p w14:paraId="04E1522F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Unauthorised couriers</w:t>
            </w:r>
          </w:p>
        </w:tc>
        <w:tc>
          <w:tcPr>
            <w:tcW w:w="2145" w:type="dxa"/>
            <w:vAlign w:val="center"/>
          </w:tcPr>
          <w:p w14:paraId="04E15230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A30C30">
              <w:rPr>
                <w:rFonts w:asciiTheme="minorBidi" w:hAnsiTheme="minorBidi" w:cstheme="minorBidi"/>
                <w:sz w:val="18"/>
                <w:szCs w:val="18"/>
              </w:rPr>
              <w:t>Authorised couriers</w:t>
            </w:r>
            <w:r>
              <w:t xml:space="preserve"> </w:t>
            </w:r>
            <w:r w:rsidRPr="00910C72">
              <w:rPr>
                <w:rFonts w:asciiTheme="minorBidi" w:hAnsiTheme="minorBidi" w:cstheme="minorBidi"/>
                <w:sz w:val="18"/>
                <w:szCs w:val="18"/>
              </w:rPr>
              <w:t>System in place to track samples.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4E1523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3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3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34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35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3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3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3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3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49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3B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3C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packaging, labelling and identification of samples</w:t>
            </w:r>
          </w:p>
        </w:tc>
        <w:tc>
          <w:tcPr>
            <w:tcW w:w="2145" w:type="dxa"/>
            <w:vAlign w:val="center"/>
          </w:tcPr>
          <w:p w14:paraId="04E1523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legislation for transport of hazardous material</w:t>
            </w:r>
          </w:p>
        </w:tc>
        <w:tc>
          <w:tcPr>
            <w:tcW w:w="2145" w:type="dxa"/>
            <w:vAlign w:val="center"/>
          </w:tcPr>
          <w:p w14:paraId="04E1523E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 </w:t>
            </w:r>
          </w:p>
        </w:tc>
        <w:tc>
          <w:tcPr>
            <w:tcW w:w="2145" w:type="dxa"/>
            <w:vAlign w:val="center"/>
          </w:tcPr>
          <w:p w14:paraId="04E1523F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A30C30">
              <w:rPr>
                <w:rFonts w:asciiTheme="minorBidi" w:hAnsiTheme="minorBidi" w:cstheme="minorBidi"/>
                <w:sz w:val="18"/>
                <w:szCs w:val="18"/>
              </w:rPr>
              <w:t>Documented procedure and guidelines for safe transport available</w:t>
            </w:r>
          </w:p>
        </w:tc>
        <w:tc>
          <w:tcPr>
            <w:tcW w:w="0" w:type="auto"/>
            <w:vAlign w:val="center"/>
          </w:tcPr>
          <w:p w14:paraId="04E1524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4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4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43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44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4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4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4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4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5B" w14:textId="77777777" w:rsidTr="007B33CB">
        <w:trPr>
          <w:trHeight w:val="311"/>
        </w:trPr>
        <w:tc>
          <w:tcPr>
            <w:tcW w:w="0" w:type="auto"/>
            <w:vMerge w:val="restart"/>
            <w:vAlign w:val="center"/>
          </w:tcPr>
          <w:p w14:paraId="04E1524A" w14:textId="77777777" w:rsidR="00691618" w:rsidRPr="00F75292" w:rsidRDefault="00691618" w:rsidP="00860EB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Storage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of HTA licensable material</w:t>
            </w:r>
          </w:p>
        </w:tc>
        <w:tc>
          <w:tcPr>
            <w:tcW w:w="2144" w:type="dxa"/>
            <w:vAlign w:val="center"/>
          </w:tcPr>
          <w:p w14:paraId="04E1524B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LN2 s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torage system failure/malfunction </w:t>
            </w:r>
          </w:p>
        </w:tc>
        <w:tc>
          <w:tcPr>
            <w:tcW w:w="2145" w:type="dxa"/>
            <w:vAlign w:val="center"/>
          </w:tcPr>
          <w:p w14:paraId="04E1524C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24D" w14:textId="77777777" w:rsidR="00691618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maintenance,  monitoring/inspection</w:t>
            </w:r>
          </w:p>
          <w:p w14:paraId="04E1524E" w14:textId="77777777" w:rsidR="00691618" w:rsidRPr="002814D1" w:rsidRDefault="00691618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Misuse or incorrect use of equipment</w:t>
            </w:r>
          </w:p>
        </w:tc>
        <w:tc>
          <w:tcPr>
            <w:tcW w:w="2145" w:type="dxa"/>
            <w:vAlign w:val="center"/>
          </w:tcPr>
          <w:p w14:paraId="04E1524F" w14:textId="77777777" w:rsidR="000A0386" w:rsidRDefault="009E5ACC" w:rsidP="000A0386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9E5ACC">
              <w:rPr>
                <w:rFonts w:eastAsia="Times New Roman"/>
                <w:sz w:val="18"/>
                <w:szCs w:val="18"/>
                <w:lang w:eastAsia="en-GB"/>
              </w:rPr>
              <w:t xml:space="preserve">Documented procedure to ensure equipment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is </w:t>
            </w:r>
            <w:r w:rsidRPr="009E5ACC">
              <w:rPr>
                <w:rFonts w:eastAsia="Times New Roman"/>
                <w:sz w:val="18"/>
                <w:szCs w:val="18"/>
                <w:lang w:eastAsia="en-GB"/>
              </w:rPr>
              <w:t>maintained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. </w:t>
            </w:r>
          </w:p>
          <w:p w14:paraId="04E15250" w14:textId="77777777" w:rsidR="000A0386" w:rsidRDefault="000A0386" w:rsidP="000A0386">
            <w:pPr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Process for reporting adverse events, CAPA and c</w:t>
            </w:r>
            <w:r w:rsidR="005D3BA3">
              <w:rPr>
                <w:rFonts w:eastAsia="Times New Roman"/>
                <w:sz w:val="18"/>
                <w:szCs w:val="18"/>
                <w:lang w:eastAsia="en-GB"/>
              </w:rPr>
              <w:t xml:space="preserve">ontingency plan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in pla</w:t>
            </w:r>
            <w:r w:rsidR="005D3BA3">
              <w:rPr>
                <w:rFonts w:eastAsia="Times New Roman"/>
                <w:sz w:val="18"/>
                <w:szCs w:val="18"/>
                <w:lang w:eastAsia="en-GB"/>
              </w:rPr>
              <w:t xml:space="preserve">ce. </w:t>
            </w:r>
          </w:p>
          <w:p w14:paraId="04E15251" w14:textId="37FE83B2" w:rsidR="00691618" w:rsidRPr="007B33CB" w:rsidRDefault="009E5ACC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lastRenderedPageBreak/>
              <w:t>T</w:t>
            </w:r>
            <w:r w:rsidR="00121D48" w:rsidRPr="007B33CB">
              <w:rPr>
                <w:rFonts w:eastAsia="Times New Roman"/>
                <w:sz w:val="18"/>
                <w:szCs w:val="18"/>
                <w:lang w:eastAsia="en-GB"/>
              </w:rPr>
              <w:t>emperature</w:t>
            </w:r>
            <w:r w:rsidR="000A0386">
              <w:rPr>
                <w:rFonts w:eastAsia="Times New Roman"/>
                <w:sz w:val="18"/>
                <w:szCs w:val="18"/>
                <w:lang w:eastAsia="en-GB"/>
              </w:rPr>
              <w:t xml:space="preserve"> is </w:t>
            </w:r>
            <w:r w:rsidR="00892DF9" w:rsidRPr="007B33CB">
              <w:rPr>
                <w:rFonts w:eastAsia="Times New Roman"/>
                <w:sz w:val="18"/>
                <w:szCs w:val="18"/>
                <w:lang w:eastAsia="en-GB"/>
              </w:rPr>
              <w:t>monitored</w:t>
            </w:r>
            <w:r w:rsidR="000A0386">
              <w:rPr>
                <w:rFonts w:eastAsia="Times New Roman"/>
                <w:sz w:val="18"/>
                <w:szCs w:val="18"/>
                <w:lang w:eastAsia="en-GB"/>
              </w:rPr>
              <w:t xml:space="preserve">, </w:t>
            </w:r>
            <w:r w:rsidR="00892DF9" w:rsidRPr="007B33CB">
              <w:rPr>
                <w:rFonts w:eastAsia="Times New Roman"/>
                <w:sz w:val="18"/>
                <w:szCs w:val="18"/>
                <w:lang w:eastAsia="en-GB"/>
              </w:rPr>
              <w:t>equipment alarmed</w:t>
            </w:r>
            <w:r w:rsidR="00404367">
              <w:rPr>
                <w:rFonts w:eastAsia="Times New Roman"/>
                <w:sz w:val="18"/>
                <w:szCs w:val="18"/>
                <w:lang w:eastAsia="en-GB"/>
              </w:rPr>
              <w:t>. Data is continually collected and can be accessed by specif</w:t>
            </w:r>
            <w:r w:rsidR="00480B9C">
              <w:rPr>
                <w:rFonts w:eastAsia="Times New Roman"/>
                <w:sz w:val="18"/>
                <w:szCs w:val="18"/>
                <w:lang w:eastAsia="en-GB"/>
              </w:rPr>
              <w:t xml:space="preserve">ic </w:t>
            </w:r>
            <w:r w:rsidR="00404367">
              <w:rPr>
                <w:rFonts w:eastAsia="Times New Roman"/>
                <w:sz w:val="18"/>
                <w:szCs w:val="18"/>
                <w:lang w:eastAsia="en-GB"/>
              </w:rPr>
              <w:t xml:space="preserve">personnel.. E-mail &amp; Text Alerts sent when temperature out of range </w:t>
            </w:r>
            <w:r w:rsidR="00892DF9" w:rsidRPr="007B33CB">
              <w:rPr>
                <w:rFonts w:eastAsia="Times New Roman"/>
                <w:sz w:val="18"/>
                <w:szCs w:val="18"/>
                <w:lang w:eastAsia="en-GB"/>
              </w:rPr>
              <w:t>. Currently no system for 24/7 response</w:t>
            </w:r>
          </w:p>
        </w:tc>
        <w:tc>
          <w:tcPr>
            <w:tcW w:w="0" w:type="auto"/>
            <w:vAlign w:val="center"/>
          </w:tcPr>
          <w:p w14:paraId="04E15252" w14:textId="77777777" w:rsidR="00691618" w:rsidRPr="002814D1" w:rsidRDefault="005C39F1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14:paraId="04E15253" w14:textId="77777777" w:rsidR="00691618" w:rsidRPr="002814D1" w:rsidRDefault="005C39F1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54" w14:textId="77777777" w:rsidR="00691618" w:rsidRPr="002814D1" w:rsidRDefault="00DF55AA" w:rsidP="00DF55A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4E15255" w14:textId="77777777" w:rsidR="00691618" w:rsidRPr="00691618" w:rsidRDefault="00DF55AA" w:rsidP="00DF55AA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  <w:r w:rsidR="005C39F1" w:rsidRPr="005C39F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56" w14:textId="3DB7070A" w:rsidR="00691618" w:rsidRPr="007B33CB" w:rsidRDefault="00892DF9" w:rsidP="00892DF9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7B33CB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  <w:r w:rsidR="00F75F12">
              <w:rPr>
                <w:rFonts w:eastAsia="Times New Roman"/>
                <w:sz w:val="18"/>
                <w:szCs w:val="18"/>
                <w:lang w:eastAsia="en-GB"/>
              </w:rPr>
              <w:t xml:space="preserve">Robust </w:t>
            </w:r>
            <w:r w:rsidRPr="007B33CB">
              <w:rPr>
                <w:rFonts w:eastAsia="Times New Roman"/>
                <w:sz w:val="18"/>
                <w:szCs w:val="18"/>
                <w:lang w:eastAsia="en-GB"/>
              </w:rPr>
              <w:t xml:space="preserve">System to </w:t>
            </w:r>
            <w:r w:rsidR="005F1FCE">
              <w:rPr>
                <w:rFonts w:eastAsia="Times New Roman"/>
                <w:sz w:val="18"/>
                <w:szCs w:val="18"/>
                <w:lang w:eastAsia="en-GB"/>
              </w:rPr>
              <w:t xml:space="preserve">ensure </w:t>
            </w:r>
            <w:r w:rsidRPr="007B33CB">
              <w:rPr>
                <w:rFonts w:eastAsia="Times New Roman"/>
                <w:sz w:val="18"/>
                <w:szCs w:val="18"/>
                <w:lang w:eastAsia="en-GB"/>
              </w:rPr>
              <w:t xml:space="preserve"> 24/7 response to alarms</w:t>
            </w:r>
            <w:r w:rsidR="00F75F12">
              <w:rPr>
                <w:rFonts w:eastAsia="Times New Roman"/>
                <w:sz w:val="18"/>
                <w:szCs w:val="18"/>
                <w:lang w:eastAsia="en-GB"/>
              </w:rPr>
              <w:t xml:space="preserve"> still </w:t>
            </w:r>
            <w:r w:rsidRPr="007B33CB">
              <w:rPr>
                <w:rFonts w:eastAsia="Times New Roman"/>
                <w:sz w:val="18"/>
                <w:szCs w:val="18"/>
                <w:lang w:eastAsia="en-GB"/>
              </w:rPr>
              <w:t xml:space="preserve"> required. </w:t>
            </w:r>
            <w:r w:rsidR="006E57F7">
              <w:rPr>
                <w:rFonts w:eastAsia="Times New Roman"/>
                <w:sz w:val="18"/>
                <w:szCs w:val="18"/>
                <w:lang w:eastAsia="en-GB"/>
              </w:rPr>
              <w:t xml:space="preserve">Require additional persons of contact </w:t>
            </w:r>
          </w:p>
        </w:tc>
        <w:tc>
          <w:tcPr>
            <w:tcW w:w="0" w:type="auto"/>
            <w:vAlign w:val="center"/>
          </w:tcPr>
          <w:p w14:paraId="04E15257" w14:textId="77777777" w:rsidR="00691618" w:rsidRPr="002814D1" w:rsidRDefault="002A068B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58" w14:textId="77777777" w:rsidR="00691618" w:rsidRPr="002814D1" w:rsidRDefault="002A068B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59" w14:textId="77777777" w:rsidR="00691618" w:rsidRPr="002814D1" w:rsidRDefault="002A068B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5A" w14:textId="77777777" w:rsidR="00691618" w:rsidRPr="007B33CB" w:rsidRDefault="007B33CB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7B33CB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E82FE0" w:rsidRPr="00F75292" w14:paraId="04E1526B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5C" w14:textId="77777777" w:rsidR="007B25E3" w:rsidRPr="00F75292" w:rsidRDefault="007B25E3" w:rsidP="00860EB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5D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use of LN2 storage equipment</w:t>
            </w:r>
          </w:p>
        </w:tc>
        <w:tc>
          <w:tcPr>
            <w:tcW w:w="2145" w:type="dxa"/>
            <w:vAlign w:val="center"/>
          </w:tcPr>
          <w:p w14:paraId="04E1525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25F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  <w:p w14:paraId="04E15260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documented procedure</w:t>
            </w:r>
          </w:p>
        </w:tc>
        <w:tc>
          <w:tcPr>
            <w:tcW w:w="2145" w:type="dxa"/>
            <w:vAlign w:val="center"/>
          </w:tcPr>
          <w:p w14:paraId="04E15261" w14:textId="77777777" w:rsidR="007B25E3" w:rsidRPr="002814D1" w:rsidRDefault="007B25E3" w:rsidP="009E5AC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Document procedures and change control mechanism for equipment. T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>raining in use and maintenance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4E1526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6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6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65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66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6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6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6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6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7D" w14:textId="77777777" w:rsidTr="007B33CB">
        <w:trPr>
          <w:trHeight w:val="311"/>
        </w:trPr>
        <w:tc>
          <w:tcPr>
            <w:tcW w:w="0" w:type="auto"/>
            <w:vMerge/>
            <w:vAlign w:val="center"/>
          </w:tcPr>
          <w:p w14:paraId="04E1526C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6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Cold chain equipment failure/malfunction</w:t>
            </w:r>
          </w:p>
        </w:tc>
        <w:tc>
          <w:tcPr>
            <w:tcW w:w="2145" w:type="dxa"/>
            <w:vAlign w:val="center"/>
          </w:tcPr>
          <w:p w14:paraId="04E1526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26F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maintenance / cleaning</w:t>
            </w:r>
          </w:p>
          <w:p w14:paraId="04E15270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monitoring/inspection</w:t>
            </w:r>
          </w:p>
          <w:p w14:paraId="04E15271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Misuse or incorrect use of equipment</w:t>
            </w:r>
            <w:r w:rsidRPr="00037CC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4E15272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37CC8">
              <w:rPr>
                <w:rFonts w:asciiTheme="minorBidi" w:hAnsiTheme="minorBidi" w:cstheme="minorBidi"/>
                <w:sz w:val="18"/>
                <w:szCs w:val="18"/>
              </w:rPr>
              <w:t>Utility failure</w:t>
            </w:r>
          </w:p>
        </w:tc>
        <w:tc>
          <w:tcPr>
            <w:tcW w:w="2145" w:type="dxa"/>
            <w:vAlign w:val="center"/>
          </w:tcPr>
          <w:p w14:paraId="04E15273" w14:textId="030600BC" w:rsidR="007B25E3" w:rsidRPr="002814D1" w:rsidRDefault="007B25E3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E5ACC">
              <w:rPr>
                <w:rFonts w:asciiTheme="minorBidi" w:hAnsiTheme="minorBidi" w:cstheme="minorBidi"/>
                <w:sz w:val="18"/>
                <w:szCs w:val="18"/>
              </w:rPr>
              <w:t>Documented procedure to ensure equipment is maintained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  <w:r w:rsidRPr="000A0386">
              <w:rPr>
                <w:rFonts w:asciiTheme="minorBidi" w:hAnsiTheme="minorBidi" w:cstheme="minorBidi"/>
                <w:sz w:val="18"/>
                <w:szCs w:val="18"/>
              </w:rPr>
              <w:t>Process for reporting adverse events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 CAPA</w:t>
            </w:r>
            <w:r w:rsidRPr="000A0386">
              <w:rPr>
                <w:rFonts w:asciiTheme="minorBidi" w:hAnsiTheme="minorBidi" w:cstheme="minorBidi"/>
                <w:sz w:val="18"/>
                <w:szCs w:val="18"/>
              </w:rPr>
              <w:t xml:space="preserve"> and contingency plan in place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  <w:r w:rsidRPr="007B33CB">
              <w:rPr>
                <w:rFonts w:asciiTheme="minorBidi" w:hAnsiTheme="minorBidi" w:cstheme="minorBidi"/>
                <w:sz w:val="18"/>
                <w:szCs w:val="18"/>
              </w:rPr>
              <w:t>Temperature is monitored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7B33CB">
              <w:rPr>
                <w:rFonts w:asciiTheme="minorBidi" w:hAnsiTheme="minorBidi" w:cstheme="minorBidi"/>
                <w:sz w:val="18"/>
                <w:szCs w:val="18"/>
              </w:rPr>
              <w:t xml:space="preserve"> equipment alarmed </w:t>
            </w:r>
            <w:r w:rsidR="00165BB7">
              <w:rPr>
                <w:rFonts w:asciiTheme="minorBidi" w:hAnsiTheme="minorBidi" w:cstheme="minorBidi"/>
                <w:sz w:val="18"/>
                <w:szCs w:val="18"/>
              </w:rPr>
              <w:t>.</w:t>
            </w:r>
            <w:r w:rsidR="008963E7">
              <w:rPr>
                <w:rFonts w:eastAsia="Times New Roman"/>
                <w:sz w:val="18"/>
                <w:szCs w:val="18"/>
                <w:lang w:eastAsia="en-GB"/>
              </w:rPr>
              <w:t>Data is continually collected and can be accessed by specific personnel.. E-mail &amp; Text Alerts sent when temperature out of range</w:t>
            </w:r>
            <w:r w:rsidR="008963E7">
              <w:rPr>
                <w:rFonts w:asciiTheme="minorBidi" w:hAnsiTheme="minorBidi" w:cstheme="minorBidi"/>
                <w:sz w:val="18"/>
                <w:szCs w:val="18"/>
              </w:rPr>
              <w:t>.</w:t>
            </w:r>
            <w:r w:rsidRPr="007B33CB">
              <w:rPr>
                <w:rFonts w:asciiTheme="minorBidi" w:hAnsiTheme="minorBidi" w:cstheme="minorBidi"/>
                <w:sz w:val="18"/>
                <w:szCs w:val="18"/>
              </w:rPr>
              <w:t xml:space="preserve"> Currently no</w:t>
            </w:r>
            <w:r w:rsidR="00112A23">
              <w:rPr>
                <w:rFonts w:asciiTheme="minorBidi" w:hAnsiTheme="minorBidi" w:cstheme="minorBidi"/>
                <w:sz w:val="18"/>
                <w:szCs w:val="18"/>
              </w:rPr>
              <w:t xml:space="preserve"> robust </w:t>
            </w:r>
            <w:r w:rsidRPr="007B33CB">
              <w:rPr>
                <w:rFonts w:asciiTheme="minorBidi" w:hAnsiTheme="minorBidi" w:cstheme="minorBidi"/>
                <w:sz w:val="18"/>
                <w:szCs w:val="18"/>
              </w:rPr>
              <w:t xml:space="preserve"> system for 24/7 response</w:t>
            </w:r>
          </w:p>
        </w:tc>
        <w:tc>
          <w:tcPr>
            <w:tcW w:w="0" w:type="auto"/>
            <w:vAlign w:val="center"/>
          </w:tcPr>
          <w:p w14:paraId="04E15274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75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76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4E15277" w14:textId="77777777" w:rsidR="007B25E3" w:rsidRPr="00691618" w:rsidRDefault="007B25E3" w:rsidP="0067690A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  <w:r w:rsidRPr="005C39F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78" w14:textId="1FE9A77C" w:rsidR="007B25E3" w:rsidRPr="007B33CB" w:rsidRDefault="00DD1B00" w:rsidP="0067690A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 xml:space="preserve">More Robust system for </w:t>
            </w:r>
            <w:r w:rsidR="007B25E3" w:rsidRPr="007B33CB">
              <w:rPr>
                <w:rFonts w:eastAsia="Times New Roman"/>
                <w:sz w:val="18"/>
                <w:szCs w:val="18"/>
                <w:lang w:eastAsia="en-GB"/>
              </w:rPr>
              <w:t>24/7 response to alarms required</w:t>
            </w:r>
            <w:r w:rsidR="001B7015">
              <w:rPr>
                <w:rFonts w:eastAsia="Times New Roman"/>
                <w:sz w:val="18"/>
                <w:szCs w:val="18"/>
                <w:lang w:eastAsia="en-GB"/>
              </w:rPr>
              <w:t xml:space="preserve"> for CBE </w:t>
            </w:r>
            <w:r w:rsidR="00E82FE0">
              <w:rPr>
                <w:rFonts w:eastAsia="Times New Roman"/>
                <w:sz w:val="18"/>
                <w:szCs w:val="18"/>
                <w:lang w:eastAsia="en-GB"/>
              </w:rPr>
              <w:t>Additional contacts required.</w:t>
            </w:r>
          </w:p>
        </w:tc>
        <w:tc>
          <w:tcPr>
            <w:tcW w:w="0" w:type="auto"/>
            <w:vAlign w:val="center"/>
          </w:tcPr>
          <w:p w14:paraId="04E15279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7A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7B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7C" w14:textId="77777777" w:rsidR="007B25E3" w:rsidRPr="007B33CB" w:rsidRDefault="007B25E3" w:rsidP="0067690A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7B33CB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E82FE0" w:rsidRPr="00F75292" w14:paraId="04E1528E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7E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7F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Cold chain alarm failure/malfunction</w:t>
            </w:r>
          </w:p>
        </w:tc>
        <w:tc>
          <w:tcPr>
            <w:tcW w:w="2145" w:type="dxa"/>
            <w:vAlign w:val="center"/>
          </w:tcPr>
          <w:p w14:paraId="04E15280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281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maintenance / cleaning</w:t>
            </w:r>
          </w:p>
          <w:p w14:paraId="04E15282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monitoring/inspection</w:t>
            </w:r>
          </w:p>
          <w:p w14:paraId="04E15283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37CC8">
              <w:rPr>
                <w:rFonts w:asciiTheme="minorBidi" w:hAnsiTheme="minorBidi" w:cstheme="minorBidi"/>
                <w:sz w:val="18"/>
                <w:szCs w:val="18"/>
              </w:rPr>
              <w:t xml:space="preserve">Utility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or sensor </w:t>
            </w:r>
            <w:r w:rsidRPr="00037CC8">
              <w:rPr>
                <w:rFonts w:asciiTheme="minorBidi" w:hAnsiTheme="minorBidi" w:cstheme="minorBidi"/>
                <w:sz w:val="18"/>
                <w:szCs w:val="18"/>
              </w:rPr>
              <w:t>failure</w:t>
            </w:r>
          </w:p>
        </w:tc>
        <w:tc>
          <w:tcPr>
            <w:tcW w:w="2145" w:type="dxa"/>
            <w:vAlign w:val="center"/>
          </w:tcPr>
          <w:p w14:paraId="04E15284" w14:textId="77777777" w:rsidR="007B25E3" w:rsidRPr="002814D1" w:rsidRDefault="007B25E3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Process for regular inspection and reporting of adverse events, CAPA in  place</w:t>
            </w:r>
          </w:p>
        </w:tc>
        <w:tc>
          <w:tcPr>
            <w:tcW w:w="0" w:type="auto"/>
            <w:vAlign w:val="center"/>
          </w:tcPr>
          <w:p w14:paraId="04E1528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04E1528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8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88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E15289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8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8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8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8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9F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8F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90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Facility/utilities failure or malfunction</w:t>
            </w:r>
          </w:p>
        </w:tc>
        <w:tc>
          <w:tcPr>
            <w:tcW w:w="2145" w:type="dxa"/>
            <w:vAlign w:val="center"/>
          </w:tcPr>
          <w:p w14:paraId="04E15291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292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maintenance / cleaning</w:t>
            </w:r>
          </w:p>
          <w:p w14:paraId="04E15293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 monitoring</w:t>
            </w:r>
          </w:p>
          <w:p w14:paraId="04E15294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External impacts eg Cold weather</w:t>
            </w:r>
          </w:p>
        </w:tc>
        <w:tc>
          <w:tcPr>
            <w:tcW w:w="2145" w:type="dxa"/>
            <w:vAlign w:val="center"/>
          </w:tcPr>
          <w:p w14:paraId="04E15295" w14:textId="77777777" w:rsidR="007B25E3" w:rsidRPr="002814D1" w:rsidRDefault="007B25E3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A0386">
              <w:rPr>
                <w:rFonts w:asciiTheme="minorBidi" w:hAnsiTheme="minorBidi" w:cstheme="minorBidi"/>
                <w:sz w:val="18"/>
                <w:szCs w:val="18"/>
              </w:rPr>
              <w:t>Process for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0A0386">
              <w:rPr>
                <w:rFonts w:asciiTheme="minorBidi" w:hAnsiTheme="minorBidi" w:cstheme="minorBidi"/>
                <w:sz w:val="18"/>
                <w:szCs w:val="18"/>
              </w:rPr>
              <w:t>reporting of adverse events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 CAPA and c</w:t>
            </w:r>
            <w:r w:rsidRPr="005D3BA3">
              <w:rPr>
                <w:rFonts w:asciiTheme="minorBidi" w:hAnsiTheme="minorBidi" w:cstheme="minorBidi"/>
                <w:sz w:val="18"/>
                <w:szCs w:val="18"/>
              </w:rPr>
              <w:t>ontingency plan in place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4E1529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04E1529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9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99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9A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9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9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9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9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AF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A0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A1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Unauthorised access to facility and storage areas</w:t>
            </w:r>
          </w:p>
        </w:tc>
        <w:tc>
          <w:tcPr>
            <w:tcW w:w="2145" w:type="dxa"/>
            <w:vAlign w:val="center"/>
          </w:tcPr>
          <w:p w14:paraId="04E152A2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2814D1">
              <w:rPr>
                <w:rFonts w:asciiTheme="minorBidi" w:hAnsiTheme="minorBidi" w:cstheme="minorBidi"/>
                <w:sz w:val="18"/>
                <w:szCs w:val="18"/>
              </w:rPr>
              <w:t>Loss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of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material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or data</w:t>
            </w:r>
          </w:p>
          <w:p w14:paraId="04E152A3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2814D1">
              <w:rPr>
                <w:rFonts w:asciiTheme="minorBidi" w:hAnsiTheme="minorBidi" w:cstheme="minorBidi"/>
                <w:sz w:val="18"/>
                <w:szCs w:val="18"/>
              </w:rPr>
              <w:t>Breach data protection/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confidentiality</w:t>
            </w:r>
          </w:p>
        </w:tc>
        <w:tc>
          <w:tcPr>
            <w:tcW w:w="2145" w:type="dxa"/>
            <w:vAlign w:val="center"/>
          </w:tcPr>
          <w:p w14:paraId="04E152A4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Building, facility, laboratory security failure </w:t>
            </w:r>
          </w:p>
        </w:tc>
        <w:tc>
          <w:tcPr>
            <w:tcW w:w="2145" w:type="dxa"/>
            <w:vAlign w:val="center"/>
          </w:tcPr>
          <w:p w14:paraId="04E152A5" w14:textId="3277513D" w:rsidR="007B25E3" w:rsidRPr="002814D1" w:rsidRDefault="007B25E3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System in place to secure entry into CBE and authorise access to laboratory unit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, includes card ley entry, permit to work and out of hours system</w:t>
            </w:r>
            <w:r w:rsidRPr="00910C72">
              <w:rPr>
                <w:rFonts w:asciiTheme="minorBidi" w:hAnsiTheme="minorBidi" w:cstheme="minorBidi"/>
                <w:sz w:val="18"/>
                <w:szCs w:val="18"/>
              </w:rPr>
              <w:t xml:space="preserve">.  </w:t>
            </w:r>
            <w:r w:rsidR="008B34D6">
              <w:rPr>
                <w:rFonts w:asciiTheme="minorBidi" w:hAnsiTheme="minorBidi" w:cstheme="minorBidi"/>
                <w:sz w:val="18"/>
                <w:szCs w:val="18"/>
              </w:rPr>
              <w:t>T208b is key access to authorised users only.</w:t>
            </w:r>
          </w:p>
        </w:tc>
        <w:tc>
          <w:tcPr>
            <w:tcW w:w="0" w:type="auto"/>
            <w:vAlign w:val="center"/>
          </w:tcPr>
          <w:p w14:paraId="04E152A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4E152A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A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A9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AA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A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A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A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A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C2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B0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B1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Procuro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database system failure/ malfunction</w:t>
            </w:r>
          </w:p>
        </w:tc>
        <w:tc>
          <w:tcPr>
            <w:tcW w:w="2145" w:type="dxa"/>
            <w:vAlign w:val="center"/>
          </w:tcPr>
          <w:p w14:paraId="04E152B2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traceability</w:t>
            </w:r>
          </w:p>
          <w:p w14:paraId="04E152B3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Mix up of samples</w:t>
            </w:r>
          </w:p>
          <w:p w14:paraId="04E152B4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data</w:t>
            </w:r>
          </w:p>
        </w:tc>
        <w:tc>
          <w:tcPr>
            <w:tcW w:w="2145" w:type="dxa"/>
            <w:vAlign w:val="center"/>
          </w:tcPr>
          <w:p w14:paraId="04E152B5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Hardware or server failure,</w:t>
            </w:r>
          </w:p>
          <w:p w14:paraId="04E152B6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Power outage,</w:t>
            </w:r>
          </w:p>
          <w:p w14:paraId="04E152B7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Misuse or incorrect use of software</w:t>
            </w:r>
          </w:p>
        </w:tc>
        <w:tc>
          <w:tcPr>
            <w:tcW w:w="2145" w:type="dxa"/>
            <w:vAlign w:val="center"/>
          </w:tcPr>
          <w:p w14:paraId="04E152B8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Back-up/recovery system in place</w:t>
            </w:r>
          </w:p>
        </w:tc>
        <w:tc>
          <w:tcPr>
            <w:tcW w:w="0" w:type="auto"/>
            <w:vAlign w:val="center"/>
          </w:tcPr>
          <w:p w14:paraId="04E152B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04E152B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B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BC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4E152BD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B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B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C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C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D3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C3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C4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Unauthorised access to database</w:t>
            </w:r>
          </w:p>
        </w:tc>
        <w:tc>
          <w:tcPr>
            <w:tcW w:w="2145" w:type="dxa"/>
            <w:vAlign w:val="center"/>
          </w:tcPr>
          <w:p w14:paraId="04E152C5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Breach in data protection and/or loss of data. </w:t>
            </w:r>
          </w:p>
          <w:p w14:paraId="04E152C6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traceability</w:t>
            </w:r>
          </w:p>
        </w:tc>
        <w:tc>
          <w:tcPr>
            <w:tcW w:w="2145" w:type="dxa"/>
            <w:vAlign w:val="center"/>
          </w:tcPr>
          <w:p w14:paraId="04E152C7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Hardware, server or software security control failure</w:t>
            </w:r>
          </w:p>
        </w:tc>
        <w:tc>
          <w:tcPr>
            <w:tcW w:w="2145" w:type="dxa"/>
            <w:vAlign w:val="center"/>
          </w:tcPr>
          <w:p w14:paraId="04E152C8" w14:textId="15D8C8C6" w:rsidR="00B35393" w:rsidRDefault="007B25E3" w:rsidP="00910C7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System in place to secure entry into CBE and authorise access to laboratory unit.  </w:t>
            </w:r>
            <w:r w:rsidR="000E3322">
              <w:rPr>
                <w:rFonts w:asciiTheme="minorBidi" w:hAnsiTheme="minorBidi" w:cstheme="minorBidi"/>
                <w:sz w:val="18"/>
                <w:szCs w:val="18"/>
              </w:rPr>
              <w:t>Key access to T208b to authorised users only.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Database password protected and issued to authorised </w:t>
            </w: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users only.</w:t>
            </w:r>
            <w:r w:rsidR="00B35393">
              <w:rPr>
                <w:rFonts w:asciiTheme="minorBidi" w:hAnsiTheme="minorBidi" w:cstheme="minorBidi"/>
                <w:sz w:val="18"/>
                <w:szCs w:val="18"/>
              </w:rPr>
              <w:t xml:space="preserve"> No personal data is retained.</w:t>
            </w:r>
          </w:p>
          <w:p w14:paraId="04E152C9" w14:textId="77777777" w:rsidR="007B25E3" w:rsidRPr="002814D1" w:rsidRDefault="007B25E3" w:rsidP="00910C7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Back-up/recovery system in place</w:t>
            </w:r>
          </w:p>
        </w:tc>
        <w:tc>
          <w:tcPr>
            <w:tcW w:w="0" w:type="auto"/>
            <w:vAlign w:val="center"/>
          </w:tcPr>
          <w:p w14:paraId="04E152C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14:paraId="04E152C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C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CD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4E152CE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C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D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D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D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E4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D4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D5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or incomplete  database entry or use of the system</w:t>
            </w:r>
          </w:p>
        </w:tc>
        <w:tc>
          <w:tcPr>
            <w:tcW w:w="2145" w:type="dxa"/>
            <w:vAlign w:val="center"/>
          </w:tcPr>
          <w:p w14:paraId="04E152D6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traceability</w:t>
            </w:r>
          </w:p>
          <w:p w14:paraId="04E152D7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Mix up or loss of samples</w:t>
            </w:r>
          </w:p>
        </w:tc>
        <w:tc>
          <w:tcPr>
            <w:tcW w:w="2145" w:type="dxa"/>
            <w:vAlign w:val="center"/>
          </w:tcPr>
          <w:p w14:paraId="04E152D8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</w:tc>
        <w:tc>
          <w:tcPr>
            <w:tcW w:w="2145" w:type="dxa"/>
            <w:vAlign w:val="center"/>
          </w:tcPr>
          <w:p w14:paraId="04E152D9" w14:textId="77777777" w:rsidR="007B25E3" w:rsidRDefault="007B25E3" w:rsidP="005D3BA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E5ACC">
              <w:rPr>
                <w:rFonts w:asciiTheme="minorBidi" w:hAnsiTheme="minorBidi" w:cstheme="minorBidi"/>
                <w:sz w:val="18"/>
                <w:szCs w:val="18"/>
              </w:rPr>
              <w:t>Document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ed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 xml:space="preserve"> procedure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and training in use of the system.</w:t>
            </w:r>
          </w:p>
          <w:p w14:paraId="04E152DA" w14:textId="77777777" w:rsidR="007B25E3" w:rsidRPr="002814D1" w:rsidRDefault="007B25E3" w:rsidP="005D3BA3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Internal </w:t>
            </w:r>
            <w:r w:rsidRPr="005D3BA3">
              <w:rPr>
                <w:rFonts w:asciiTheme="minorBidi" w:hAnsiTheme="minorBidi" w:cstheme="minorBidi"/>
                <w:sz w:val="18"/>
                <w:szCs w:val="18"/>
              </w:rPr>
              <w:t>inspection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audit programme in place</w:t>
            </w:r>
          </w:p>
        </w:tc>
        <w:tc>
          <w:tcPr>
            <w:tcW w:w="0" w:type="auto"/>
            <w:vAlign w:val="center"/>
          </w:tcPr>
          <w:p w14:paraId="04E152D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2D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D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DE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2DF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2E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E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E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E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2F8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E5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E6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Incorrect or inappropriate storage location</w:t>
            </w:r>
          </w:p>
        </w:tc>
        <w:tc>
          <w:tcPr>
            <w:tcW w:w="2145" w:type="dxa"/>
            <w:vAlign w:val="center"/>
          </w:tcPr>
          <w:p w14:paraId="04E152E7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traceability</w:t>
            </w:r>
          </w:p>
          <w:p w14:paraId="04E152E8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Mix up or loss of samples</w:t>
            </w:r>
          </w:p>
          <w:p w14:paraId="04E152E9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</w:t>
            </w:r>
          </w:p>
        </w:tc>
        <w:tc>
          <w:tcPr>
            <w:tcW w:w="2145" w:type="dxa"/>
            <w:vAlign w:val="center"/>
          </w:tcPr>
          <w:p w14:paraId="04E152EA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 </w:t>
            </w:r>
          </w:p>
          <w:p w14:paraId="04E152EB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storage space</w:t>
            </w:r>
          </w:p>
          <w:p w14:paraId="04E152EC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Labelling errors on receipt</w:t>
            </w:r>
          </w:p>
        </w:tc>
        <w:tc>
          <w:tcPr>
            <w:tcW w:w="2145" w:type="dxa"/>
            <w:vAlign w:val="center"/>
          </w:tcPr>
          <w:p w14:paraId="04E152ED" w14:textId="77777777" w:rsidR="007B25E3" w:rsidRDefault="007B25E3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Process in place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 xml:space="preserve"> to correctly identify material on receipt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to 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>ensure material is stored in correct conditions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</w:p>
          <w:p w14:paraId="79DBCCE6" w14:textId="77777777" w:rsidR="007B25E3" w:rsidRDefault="007B25E3" w:rsidP="009E5ACC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System in place to track samples.</w:t>
            </w:r>
          </w:p>
          <w:p w14:paraId="51D22396" w14:textId="77777777" w:rsidR="00EE1554" w:rsidRDefault="00EE1554" w:rsidP="009E5AC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Training on how to label correctly</w:t>
            </w:r>
            <w:r w:rsidR="006F19F5">
              <w:rPr>
                <w:rFonts w:asciiTheme="minorBidi" w:hAnsiTheme="minorBidi" w:cstheme="minorBidi"/>
                <w:sz w:val="18"/>
                <w:szCs w:val="18"/>
              </w:rPr>
              <w:t xml:space="preserve"> and importance of traceability.</w:t>
            </w:r>
          </w:p>
          <w:p w14:paraId="04E152EE" w14:textId="6B4F4079" w:rsidR="00533A37" w:rsidRPr="002814D1" w:rsidRDefault="00533A37" w:rsidP="009E5AC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Regular audits </w:t>
            </w:r>
          </w:p>
        </w:tc>
        <w:tc>
          <w:tcPr>
            <w:tcW w:w="0" w:type="auto"/>
            <w:vAlign w:val="center"/>
          </w:tcPr>
          <w:p w14:paraId="04E152EF" w14:textId="557EF277" w:rsidR="007B25E3" w:rsidRPr="002814D1" w:rsidRDefault="00F87FBA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2F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F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2F2" w14:textId="02289148" w:rsidR="007B25E3" w:rsidRPr="00691618" w:rsidRDefault="00F87FBA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2F3" w14:textId="4D9AEC89" w:rsidR="007B25E3" w:rsidRPr="002814D1" w:rsidRDefault="00462418" w:rsidP="00462418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Continue to Monitor and audit ever</w:t>
            </w:r>
            <w:r w:rsidR="003D0B60">
              <w:rPr>
                <w:rFonts w:asciiTheme="minorBidi" w:hAnsiTheme="minorBidi" w:cstheme="minorBidi"/>
                <w:sz w:val="18"/>
                <w:szCs w:val="18"/>
              </w:rPr>
              <w:t>y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3 months.</w:t>
            </w:r>
            <w:r w:rsidR="003D0B60">
              <w:rPr>
                <w:rFonts w:asciiTheme="minorBidi" w:hAnsiTheme="minorBidi" w:cstheme="minorBidi"/>
                <w:sz w:val="18"/>
                <w:szCs w:val="18"/>
              </w:rPr>
              <w:t xml:space="preserve"> Audit schedule to include T208b once</w:t>
            </w:r>
            <w:r w:rsidR="00FC4203">
              <w:rPr>
                <w:rFonts w:asciiTheme="minorBidi" w:hAnsiTheme="minorBidi" w:cstheme="minorBidi"/>
                <w:sz w:val="18"/>
                <w:szCs w:val="18"/>
              </w:rPr>
              <w:t xml:space="preserve"> stored HTA material </w:t>
            </w:r>
            <w:r w:rsidR="003D0B60">
              <w:rPr>
                <w:rFonts w:asciiTheme="minorBidi" w:hAnsiTheme="minorBidi" w:cstheme="minorBidi"/>
                <w:sz w:val="18"/>
                <w:szCs w:val="18"/>
              </w:rPr>
              <w:t xml:space="preserve"> work starts.</w:t>
            </w:r>
          </w:p>
        </w:tc>
        <w:tc>
          <w:tcPr>
            <w:tcW w:w="0" w:type="auto"/>
            <w:vAlign w:val="center"/>
          </w:tcPr>
          <w:p w14:paraId="04E152F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F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F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2F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07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2F9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2FA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Unauthorised release of material to untrained individuals </w:t>
            </w:r>
          </w:p>
        </w:tc>
        <w:tc>
          <w:tcPr>
            <w:tcW w:w="2145" w:type="dxa"/>
            <w:vAlign w:val="center"/>
          </w:tcPr>
          <w:p w14:paraId="04E152FB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2FC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 </w:t>
            </w:r>
          </w:p>
        </w:tc>
        <w:tc>
          <w:tcPr>
            <w:tcW w:w="2145" w:type="dxa"/>
            <w:vAlign w:val="center"/>
          </w:tcPr>
          <w:p w14:paraId="04E152FD" w14:textId="77777777" w:rsidR="007B25E3" w:rsidRPr="002814D1" w:rsidRDefault="007B25E3" w:rsidP="00910C7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Quality assurance p</w:t>
            </w:r>
            <w:r w:rsidRPr="00910C72">
              <w:rPr>
                <w:rFonts w:asciiTheme="minorBidi" w:hAnsiTheme="minorBidi" w:cstheme="minorBidi"/>
                <w:sz w:val="18"/>
                <w:szCs w:val="18"/>
              </w:rPr>
              <w:t>rocess for acquisition and receipt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and release of material</w:t>
            </w:r>
            <w:r w:rsidRPr="00910C72">
              <w:rPr>
                <w:rFonts w:asciiTheme="minorBidi" w:hAnsiTheme="minorBidi" w:cstheme="minorBidi"/>
                <w:sz w:val="18"/>
                <w:szCs w:val="18"/>
              </w:rPr>
              <w:t xml:space="preserve"> in place</w:t>
            </w:r>
          </w:p>
        </w:tc>
        <w:tc>
          <w:tcPr>
            <w:tcW w:w="0" w:type="auto"/>
            <w:vAlign w:val="center"/>
          </w:tcPr>
          <w:p w14:paraId="04E152F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2F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0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01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02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0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0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0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0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1B" w14:textId="77777777" w:rsidTr="003F05BD">
        <w:trPr>
          <w:trHeight w:val="311"/>
        </w:trPr>
        <w:tc>
          <w:tcPr>
            <w:tcW w:w="0" w:type="auto"/>
            <w:vMerge w:val="restart"/>
            <w:vAlign w:val="center"/>
          </w:tcPr>
          <w:p w14:paraId="04E15308" w14:textId="77777777" w:rsidR="007B25E3" w:rsidRPr="00F75292" w:rsidRDefault="007B25E3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Use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of HTA licensable material</w:t>
            </w:r>
          </w:p>
        </w:tc>
        <w:tc>
          <w:tcPr>
            <w:tcW w:w="2144" w:type="dxa"/>
            <w:vAlign w:val="center"/>
          </w:tcPr>
          <w:p w14:paraId="04E15309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Unauthorised use of material </w:t>
            </w:r>
          </w:p>
        </w:tc>
        <w:tc>
          <w:tcPr>
            <w:tcW w:w="2145" w:type="dxa"/>
            <w:vAlign w:val="center"/>
          </w:tcPr>
          <w:p w14:paraId="04E1530A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30B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4E1530C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Sample mix ups</w:t>
            </w:r>
          </w:p>
          <w:p w14:paraId="04E1530D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Consent withdrawn</w:t>
            </w:r>
          </w:p>
        </w:tc>
        <w:tc>
          <w:tcPr>
            <w:tcW w:w="2145" w:type="dxa"/>
            <w:vAlign w:val="center"/>
          </w:tcPr>
          <w:p w14:paraId="04E1530E" w14:textId="77777777" w:rsidR="007B25E3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4E1530F" w14:textId="77777777" w:rsidR="007B25E3" w:rsidRDefault="007B25E3" w:rsidP="0006123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Risk based process for each project to ID appropriate controls for material and work activity are regularly reviewed.</w:t>
            </w:r>
          </w:p>
          <w:p w14:paraId="04E15310" w14:textId="77777777" w:rsidR="007B25E3" w:rsidRDefault="007B25E3" w:rsidP="0006123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Change control system in place.</w:t>
            </w:r>
          </w:p>
          <w:p w14:paraId="04E15311" w14:textId="77777777" w:rsidR="007B25E3" w:rsidRPr="002814D1" w:rsidRDefault="007B25E3" w:rsidP="0006123C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D3BA3">
              <w:rPr>
                <w:rFonts w:asciiTheme="minorBidi" w:hAnsiTheme="minorBidi" w:cstheme="minorBidi"/>
                <w:sz w:val="18"/>
                <w:szCs w:val="18"/>
              </w:rPr>
              <w:t>Internal inspection audit programme in place</w:t>
            </w:r>
          </w:p>
        </w:tc>
        <w:tc>
          <w:tcPr>
            <w:tcW w:w="0" w:type="auto"/>
            <w:vAlign w:val="center"/>
          </w:tcPr>
          <w:p w14:paraId="04E1531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14:paraId="04E1531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1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15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E15316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1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1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1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1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2C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1C" w14:textId="77777777" w:rsidR="007B25E3" w:rsidRPr="00F75292" w:rsidRDefault="007B25E3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1D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Use of material by unauthorised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personnel</w:t>
            </w:r>
          </w:p>
        </w:tc>
        <w:tc>
          <w:tcPr>
            <w:tcW w:w="2145" w:type="dxa"/>
            <w:vAlign w:val="center"/>
          </w:tcPr>
          <w:p w14:paraId="04E1531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31F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  <w:p w14:paraId="04E15320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Sample mix ups</w:t>
            </w:r>
          </w:p>
        </w:tc>
        <w:tc>
          <w:tcPr>
            <w:tcW w:w="2145" w:type="dxa"/>
            <w:vAlign w:val="center"/>
          </w:tcPr>
          <w:p w14:paraId="04E15321" w14:textId="77777777" w:rsidR="007B25E3" w:rsidRDefault="007B25E3" w:rsidP="0006123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Unique sample </w:t>
            </w:r>
            <w:r w:rsidRPr="0006123C">
              <w:rPr>
                <w:rFonts w:asciiTheme="minorBidi" w:hAnsiTheme="minorBidi" w:cstheme="minorBidi"/>
                <w:sz w:val="18"/>
                <w:szCs w:val="18"/>
              </w:rPr>
              <w:t>Identification system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and labelling of samples and storage units.</w:t>
            </w:r>
          </w:p>
          <w:p w14:paraId="04E15322" w14:textId="77777777" w:rsidR="007B25E3" w:rsidRPr="002814D1" w:rsidRDefault="007B25E3" w:rsidP="0006123C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D3BA3">
              <w:rPr>
                <w:rFonts w:asciiTheme="minorBidi" w:hAnsiTheme="minorBidi" w:cstheme="minorBidi"/>
                <w:sz w:val="18"/>
                <w:szCs w:val="18"/>
              </w:rPr>
              <w:t>Internal inspection audit programme in place</w:t>
            </w:r>
          </w:p>
        </w:tc>
        <w:tc>
          <w:tcPr>
            <w:tcW w:w="0" w:type="auto"/>
            <w:vAlign w:val="center"/>
          </w:tcPr>
          <w:p w14:paraId="04E1532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32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2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26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E15327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2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2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2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2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F7BBE" w:rsidRPr="00F75292" w14:paraId="0C57855D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20EB389" w14:textId="77777777" w:rsidR="009F7BBE" w:rsidRPr="00F75292" w:rsidRDefault="009F7BBE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90A5030" w14:textId="45EB2251" w:rsidR="009F7BBE" w:rsidRDefault="004E5F86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Informed </w:t>
            </w:r>
            <w:r w:rsidR="009F7BBE">
              <w:rPr>
                <w:rFonts w:asciiTheme="minorBidi" w:hAnsiTheme="minorBidi" w:cstheme="minorBidi"/>
                <w:sz w:val="18"/>
                <w:szCs w:val="18"/>
              </w:rPr>
              <w:t xml:space="preserve">Consent not taken for </w:t>
            </w:r>
            <w:r w:rsidR="000C76A3">
              <w:rPr>
                <w:rFonts w:asciiTheme="minorBidi" w:hAnsiTheme="minorBidi" w:cstheme="minorBidi"/>
                <w:sz w:val="18"/>
                <w:szCs w:val="18"/>
              </w:rPr>
              <w:t xml:space="preserve">sample </w:t>
            </w:r>
          </w:p>
        </w:tc>
        <w:tc>
          <w:tcPr>
            <w:tcW w:w="2145" w:type="dxa"/>
            <w:vAlign w:val="center"/>
          </w:tcPr>
          <w:p w14:paraId="6BB2E481" w14:textId="78DA8AB0" w:rsidR="009F7BBE" w:rsidRDefault="00AC3506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Breach of </w:t>
            </w:r>
            <w:r w:rsidR="004E5F86">
              <w:rPr>
                <w:rFonts w:asciiTheme="minorBidi" w:hAnsiTheme="minorBidi" w:cstheme="minorBidi"/>
                <w:sz w:val="18"/>
                <w:szCs w:val="18"/>
              </w:rPr>
              <w:t xml:space="preserve">ethical standards or HTA license conditions </w:t>
            </w:r>
          </w:p>
        </w:tc>
        <w:tc>
          <w:tcPr>
            <w:tcW w:w="2145" w:type="dxa"/>
            <w:vAlign w:val="center"/>
          </w:tcPr>
          <w:p w14:paraId="48F519FF" w14:textId="4ACA4B74" w:rsidR="009F7BBE" w:rsidRDefault="00703432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Error/Non compliance </w:t>
            </w:r>
          </w:p>
        </w:tc>
        <w:tc>
          <w:tcPr>
            <w:tcW w:w="2145" w:type="dxa"/>
            <w:vAlign w:val="center"/>
          </w:tcPr>
          <w:p w14:paraId="7DF320FA" w14:textId="4134D4CA" w:rsidR="009F7BBE" w:rsidRDefault="00703432" w:rsidP="0006123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Consent Training &amp; Consent observation </w:t>
            </w:r>
          </w:p>
        </w:tc>
        <w:tc>
          <w:tcPr>
            <w:tcW w:w="0" w:type="auto"/>
            <w:vAlign w:val="center"/>
          </w:tcPr>
          <w:p w14:paraId="734512C0" w14:textId="574FB6F1" w:rsidR="009F7BBE" w:rsidRDefault="00CB06D9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3BED3A60" w14:textId="5AA20EEB" w:rsidR="009F7BBE" w:rsidRDefault="003B5F84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6E53AA3" w14:textId="0EAB6C8E" w:rsidR="009F7BBE" w:rsidRDefault="00376B4C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30736CF" w14:textId="162336A6" w:rsidR="009F7BBE" w:rsidRDefault="003B5F84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6CE9ADB" w14:textId="77777777" w:rsidR="009F7BBE" w:rsidRDefault="009F7BBE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17C6E8" w14:textId="77777777" w:rsidR="009F7BBE" w:rsidRPr="002814D1" w:rsidRDefault="009F7BBE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369C27" w14:textId="77777777" w:rsidR="009F7BBE" w:rsidRPr="002814D1" w:rsidRDefault="009F7BBE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0117756" w14:textId="77777777" w:rsidR="009F7BBE" w:rsidRPr="002814D1" w:rsidRDefault="009F7BBE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1BD8C4" w14:textId="77777777" w:rsidR="009F7BBE" w:rsidRPr="002814D1" w:rsidRDefault="009F7BBE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3E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2D" w14:textId="77777777" w:rsidR="007B25E3" w:rsidRPr="00F75292" w:rsidRDefault="007B25E3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2E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2814D1">
              <w:rPr>
                <w:rFonts w:asciiTheme="minorBidi" w:hAnsiTheme="minorBidi" w:cstheme="minorBidi"/>
                <w:sz w:val="18"/>
                <w:szCs w:val="18"/>
              </w:rPr>
              <w:t>Lab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oratory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equipment failure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/malfunction eg BSC</w:t>
            </w:r>
          </w:p>
        </w:tc>
        <w:tc>
          <w:tcPr>
            <w:tcW w:w="2145" w:type="dxa"/>
            <w:vAlign w:val="center"/>
          </w:tcPr>
          <w:p w14:paraId="04E1532F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330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maintenance / cleaning</w:t>
            </w:r>
          </w:p>
          <w:p w14:paraId="04E15331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monitoring</w:t>
            </w:r>
          </w:p>
          <w:p w14:paraId="04E15332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Utility failure </w:t>
            </w:r>
          </w:p>
          <w:p w14:paraId="04E15333" w14:textId="77777777" w:rsidR="007B25E3" w:rsidRPr="002814D1" w:rsidRDefault="007B25E3" w:rsidP="000A0386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Misuse or incorrect use of equipment</w:t>
            </w:r>
          </w:p>
        </w:tc>
        <w:tc>
          <w:tcPr>
            <w:tcW w:w="2145" w:type="dxa"/>
            <w:vAlign w:val="center"/>
          </w:tcPr>
          <w:p w14:paraId="04E15334" w14:textId="77777777" w:rsidR="007B25E3" w:rsidRPr="002814D1" w:rsidRDefault="007B25E3" w:rsidP="009E5AC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Documented procedures 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>to ensure equipment is calibrated and maintained, including service agreements</w:t>
            </w:r>
          </w:p>
        </w:tc>
        <w:tc>
          <w:tcPr>
            <w:tcW w:w="0" w:type="auto"/>
            <w:vAlign w:val="center"/>
          </w:tcPr>
          <w:p w14:paraId="04E1533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33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3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38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39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3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3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3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3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4F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3F" w14:textId="77777777" w:rsidR="007B25E3" w:rsidRPr="00F75292" w:rsidRDefault="007B25E3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40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Incorrect use of laboratory equipment </w:t>
            </w:r>
          </w:p>
        </w:tc>
        <w:tc>
          <w:tcPr>
            <w:tcW w:w="2145" w:type="dxa"/>
            <w:vAlign w:val="center"/>
          </w:tcPr>
          <w:p w14:paraId="04E15341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Damage/loss of material integrity due to degradation, decomposition or contamination</w:t>
            </w:r>
          </w:p>
        </w:tc>
        <w:tc>
          <w:tcPr>
            <w:tcW w:w="2145" w:type="dxa"/>
            <w:vAlign w:val="center"/>
          </w:tcPr>
          <w:p w14:paraId="04E15342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 </w:t>
            </w:r>
          </w:p>
          <w:p w14:paraId="04E15343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4E15344" w14:textId="77777777" w:rsidR="007B25E3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Document procedure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 xml:space="preserve"> and change control mechanism for equipment. </w:t>
            </w:r>
          </w:p>
          <w:p w14:paraId="04E15345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E5ACC">
              <w:rPr>
                <w:rFonts w:asciiTheme="minorBidi" w:hAnsiTheme="minorBidi" w:cstheme="minorBidi"/>
                <w:sz w:val="18"/>
                <w:szCs w:val="18"/>
              </w:rPr>
              <w:t>Training in use and maintenance.</w:t>
            </w:r>
          </w:p>
        </w:tc>
        <w:tc>
          <w:tcPr>
            <w:tcW w:w="0" w:type="auto"/>
            <w:vAlign w:val="center"/>
          </w:tcPr>
          <w:p w14:paraId="04E15346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347" w14:textId="77777777" w:rsidR="007B25E3" w:rsidRPr="002814D1" w:rsidRDefault="007B25E3" w:rsidP="007B25E3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4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49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4E1534A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4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4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4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4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60" w14:textId="77777777" w:rsidTr="003F05BD">
        <w:trPr>
          <w:trHeight w:val="311"/>
        </w:trPr>
        <w:tc>
          <w:tcPr>
            <w:tcW w:w="0" w:type="auto"/>
            <w:vMerge w:val="restart"/>
            <w:vAlign w:val="center"/>
          </w:tcPr>
          <w:p w14:paraId="04E15350" w14:textId="77777777" w:rsidR="007B25E3" w:rsidRPr="00F75292" w:rsidRDefault="007B25E3" w:rsidP="00217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7529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Disposal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of HTA licensable material</w:t>
            </w:r>
          </w:p>
        </w:tc>
        <w:tc>
          <w:tcPr>
            <w:tcW w:w="2144" w:type="dxa"/>
            <w:vAlign w:val="center"/>
          </w:tcPr>
          <w:p w14:paraId="04E15351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Unauthorised disposal of material</w:t>
            </w:r>
          </w:p>
        </w:tc>
        <w:tc>
          <w:tcPr>
            <w:tcW w:w="2145" w:type="dxa"/>
            <w:vAlign w:val="center"/>
          </w:tcPr>
          <w:p w14:paraId="04E15352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353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 </w:t>
            </w:r>
          </w:p>
          <w:p w14:paraId="04E15354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Labelling/ID errors</w:t>
            </w:r>
          </w:p>
        </w:tc>
        <w:tc>
          <w:tcPr>
            <w:tcW w:w="2145" w:type="dxa"/>
            <w:vAlign w:val="center"/>
          </w:tcPr>
          <w:p w14:paraId="04E15355" w14:textId="77777777" w:rsidR="007B25E3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System in place to track samples.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4E15356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D3BA3">
              <w:rPr>
                <w:rFonts w:asciiTheme="minorBidi" w:hAnsiTheme="minorBidi" w:cstheme="minorBidi"/>
                <w:sz w:val="18"/>
                <w:szCs w:val="18"/>
              </w:rPr>
              <w:t>Internal inspection audit programme in place</w:t>
            </w:r>
          </w:p>
        </w:tc>
        <w:tc>
          <w:tcPr>
            <w:tcW w:w="0" w:type="auto"/>
            <w:vAlign w:val="center"/>
          </w:tcPr>
          <w:p w14:paraId="04E15357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35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5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5A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5B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5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5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5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5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71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61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62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2814D1">
              <w:rPr>
                <w:rFonts w:asciiTheme="minorBidi" w:hAnsiTheme="minorBidi" w:cstheme="minorBidi"/>
                <w:sz w:val="18"/>
                <w:szCs w:val="18"/>
              </w:rPr>
              <w:t>Disposal of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material that should have been retained or returned to provider</w:t>
            </w:r>
          </w:p>
        </w:tc>
        <w:tc>
          <w:tcPr>
            <w:tcW w:w="2145" w:type="dxa"/>
            <w:vAlign w:val="center"/>
          </w:tcPr>
          <w:p w14:paraId="04E15363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364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 Labelling/ID errors</w:t>
            </w:r>
          </w:p>
          <w:p w14:paraId="04E15365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4E15366" w14:textId="77777777" w:rsidR="007B25E3" w:rsidRDefault="007B25E3" w:rsidP="00910C7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System in place to track samples.</w:t>
            </w:r>
          </w:p>
          <w:p w14:paraId="04E15367" w14:textId="77777777" w:rsidR="007B25E3" w:rsidRPr="002814D1" w:rsidRDefault="007B25E3" w:rsidP="00910C72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5D3BA3">
              <w:rPr>
                <w:rFonts w:asciiTheme="minorBidi" w:hAnsiTheme="minorBidi" w:cstheme="minorBidi"/>
                <w:sz w:val="18"/>
                <w:szCs w:val="18"/>
              </w:rPr>
              <w:t>nternal inspection audit programme in place</w:t>
            </w:r>
          </w:p>
        </w:tc>
        <w:tc>
          <w:tcPr>
            <w:tcW w:w="0" w:type="auto"/>
            <w:vAlign w:val="center"/>
          </w:tcPr>
          <w:p w14:paraId="04E15368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369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6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6B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6C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6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6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6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7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83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72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73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Retention of material that should have been disposed of</w:t>
            </w:r>
          </w:p>
        </w:tc>
        <w:tc>
          <w:tcPr>
            <w:tcW w:w="2145" w:type="dxa"/>
            <w:vAlign w:val="center"/>
          </w:tcPr>
          <w:p w14:paraId="04E15374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375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  <w:p w14:paraId="04E15376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onsent withdrawn</w:t>
            </w:r>
          </w:p>
          <w:p w14:paraId="04E15377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 MTA</w:t>
            </w:r>
          </w:p>
        </w:tc>
        <w:tc>
          <w:tcPr>
            <w:tcW w:w="2145" w:type="dxa"/>
            <w:vAlign w:val="center"/>
          </w:tcPr>
          <w:p w14:paraId="04E15378" w14:textId="77777777" w:rsidR="007B25E3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10C72">
              <w:rPr>
                <w:rFonts w:asciiTheme="minorBidi" w:hAnsiTheme="minorBidi" w:cstheme="minorBidi"/>
                <w:sz w:val="18"/>
                <w:szCs w:val="18"/>
              </w:rPr>
              <w:t>System in place to track samples.</w:t>
            </w:r>
          </w:p>
          <w:p w14:paraId="04E15379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D3BA3">
              <w:rPr>
                <w:rFonts w:asciiTheme="minorBidi" w:hAnsiTheme="minorBidi" w:cstheme="minorBidi"/>
                <w:sz w:val="18"/>
                <w:szCs w:val="18"/>
              </w:rPr>
              <w:t>Internal inspection audit programme in place</w:t>
            </w:r>
          </w:p>
        </w:tc>
        <w:tc>
          <w:tcPr>
            <w:tcW w:w="0" w:type="auto"/>
            <w:vAlign w:val="center"/>
          </w:tcPr>
          <w:p w14:paraId="04E1537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37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7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7D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7E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7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8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8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8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93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84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85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2814D1">
              <w:rPr>
                <w:rFonts w:asciiTheme="minorBidi" w:hAnsiTheme="minorBidi" w:cstheme="minorBidi"/>
                <w:sz w:val="18"/>
                <w:szCs w:val="18"/>
              </w:rPr>
              <w:t>Incorrect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/inappropriate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 xml:space="preserve"> disposal route</w:t>
            </w:r>
          </w:p>
        </w:tc>
        <w:tc>
          <w:tcPr>
            <w:tcW w:w="2145" w:type="dxa"/>
            <w:vAlign w:val="center"/>
          </w:tcPr>
          <w:p w14:paraId="04E15386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Breach of ethical standards or HTA licence conditions</w:t>
            </w:r>
          </w:p>
        </w:tc>
        <w:tc>
          <w:tcPr>
            <w:tcW w:w="2145" w:type="dxa"/>
            <w:vAlign w:val="center"/>
          </w:tcPr>
          <w:p w14:paraId="04E15387" w14:textId="0A31D8F1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 Labelling/ID errors</w:t>
            </w:r>
          </w:p>
          <w:p w14:paraId="355C42A9" w14:textId="2F809497" w:rsidR="00106A87" w:rsidRDefault="00106A87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Disposal </w:t>
            </w:r>
            <w:r w:rsidR="00106860">
              <w:rPr>
                <w:rFonts w:asciiTheme="minorBidi" w:hAnsiTheme="minorBidi" w:cstheme="minorBidi"/>
                <w:sz w:val="18"/>
                <w:szCs w:val="18"/>
              </w:rPr>
              <w:t xml:space="preserve">of HTA Material in normal public waste streams </w:t>
            </w:r>
          </w:p>
          <w:p w14:paraId="04E15388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4E15389" w14:textId="7BBE30E0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Documented procedures for safe disposal as clinical waste</w:t>
            </w:r>
            <w:r w:rsidR="00D52E78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4E1538A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38B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8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8D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8E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8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90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9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9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A5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94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95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Equipment failure/malfunction eg autoclave</w:t>
            </w:r>
          </w:p>
        </w:tc>
        <w:tc>
          <w:tcPr>
            <w:tcW w:w="2145" w:type="dxa"/>
            <w:vAlign w:val="center"/>
          </w:tcPr>
          <w:p w14:paraId="04E15396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Delay in disposal</w:t>
            </w:r>
          </w:p>
        </w:tc>
        <w:tc>
          <w:tcPr>
            <w:tcW w:w="2145" w:type="dxa"/>
            <w:vAlign w:val="center"/>
          </w:tcPr>
          <w:p w14:paraId="04E15397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maintenance / cleaning</w:t>
            </w:r>
          </w:p>
          <w:p w14:paraId="04E15398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Insufficient monitoring</w:t>
            </w:r>
          </w:p>
          <w:p w14:paraId="04E15399" w14:textId="77777777" w:rsidR="007B25E3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Utility failure </w:t>
            </w:r>
          </w:p>
          <w:p w14:paraId="04E1539A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Misuse or incorrect use of equipment</w:t>
            </w:r>
          </w:p>
        </w:tc>
        <w:tc>
          <w:tcPr>
            <w:tcW w:w="2145" w:type="dxa"/>
            <w:vAlign w:val="center"/>
          </w:tcPr>
          <w:p w14:paraId="04E1539B" w14:textId="77777777" w:rsidR="007B25E3" w:rsidRPr="002814D1" w:rsidRDefault="007B25E3" w:rsidP="005D3BA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E5ACC">
              <w:rPr>
                <w:rFonts w:asciiTheme="minorBidi" w:hAnsiTheme="minorBidi" w:cstheme="minorBidi"/>
                <w:sz w:val="18"/>
                <w:szCs w:val="18"/>
              </w:rPr>
              <w:t>Documented procedure to ensure equipment is calibrated and maintained, including service agreements</w:t>
            </w:r>
          </w:p>
        </w:tc>
        <w:tc>
          <w:tcPr>
            <w:tcW w:w="0" w:type="auto"/>
            <w:vAlign w:val="center"/>
          </w:tcPr>
          <w:p w14:paraId="04E1539C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9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9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9F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4E153A0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A1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A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A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A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B6" w14:textId="77777777" w:rsidTr="007B33CB">
        <w:trPr>
          <w:trHeight w:val="311"/>
        </w:trPr>
        <w:tc>
          <w:tcPr>
            <w:tcW w:w="0" w:type="auto"/>
            <w:vMerge/>
            <w:vAlign w:val="center"/>
          </w:tcPr>
          <w:p w14:paraId="04E153A6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A7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Incorrect use of sterilisation equipment </w:t>
            </w:r>
          </w:p>
        </w:tc>
        <w:tc>
          <w:tcPr>
            <w:tcW w:w="2145" w:type="dxa"/>
            <w:vAlign w:val="center"/>
          </w:tcPr>
          <w:p w14:paraId="04E153A8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Non- sterilised disposal of material waste</w:t>
            </w:r>
          </w:p>
        </w:tc>
        <w:tc>
          <w:tcPr>
            <w:tcW w:w="2145" w:type="dxa"/>
            <w:vAlign w:val="center"/>
          </w:tcPr>
          <w:p w14:paraId="04E153A9" w14:textId="77777777" w:rsidR="007B25E3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Human error </w:t>
            </w:r>
          </w:p>
          <w:p w14:paraId="04E153AA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4E153AB" w14:textId="77777777" w:rsidR="007B25E3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Document procedure</w:t>
            </w:r>
            <w:r w:rsidRPr="009E5ACC">
              <w:rPr>
                <w:rFonts w:asciiTheme="minorBidi" w:hAnsiTheme="minorBidi" w:cstheme="minorBidi"/>
                <w:sz w:val="18"/>
                <w:szCs w:val="18"/>
              </w:rPr>
              <w:t xml:space="preserve"> and change control mechanism for equipment. </w:t>
            </w:r>
          </w:p>
          <w:p w14:paraId="04E153AC" w14:textId="77777777" w:rsidR="007B25E3" w:rsidRPr="002814D1" w:rsidRDefault="007B25E3" w:rsidP="00217CC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E5ACC">
              <w:rPr>
                <w:rFonts w:asciiTheme="minorBidi" w:hAnsiTheme="minorBidi" w:cstheme="minorBidi"/>
                <w:sz w:val="18"/>
                <w:szCs w:val="18"/>
              </w:rPr>
              <w:t>Training in use and maintenance.</w:t>
            </w:r>
          </w:p>
        </w:tc>
        <w:tc>
          <w:tcPr>
            <w:tcW w:w="0" w:type="auto"/>
            <w:vAlign w:val="center"/>
          </w:tcPr>
          <w:p w14:paraId="04E153A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4E153A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A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B0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4E153B1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B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B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B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B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82FE0" w:rsidRPr="00F75292" w14:paraId="04E153C6" w14:textId="77777777" w:rsidTr="003F05BD">
        <w:trPr>
          <w:trHeight w:val="311"/>
        </w:trPr>
        <w:tc>
          <w:tcPr>
            <w:tcW w:w="0" w:type="auto"/>
            <w:vMerge/>
            <w:vAlign w:val="center"/>
          </w:tcPr>
          <w:p w14:paraId="04E153B7" w14:textId="77777777" w:rsidR="007B25E3" w:rsidRPr="00F75292" w:rsidRDefault="007B25E3" w:rsidP="00217CC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4E153B8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Incomplete or no records of disposal, inc’ </w:t>
            </w:r>
            <w:r w:rsidRPr="002814D1">
              <w:rPr>
                <w:rFonts w:asciiTheme="minorBidi" w:hAnsiTheme="minorBidi" w:cstheme="minorBidi"/>
                <w:sz w:val="18"/>
                <w:szCs w:val="18"/>
              </w:rPr>
              <w:t>reason for disposal</w:t>
            </w:r>
          </w:p>
        </w:tc>
        <w:tc>
          <w:tcPr>
            <w:tcW w:w="2145" w:type="dxa"/>
            <w:vAlign w:val="center"/>
          </w:tcPr>
          <w:p w14:paraId="04E153B9" w14:textId="77777777" w:rsidR="007B25E3" w:rsidRPr="002814D1" w:rsidRDefault="007B25E3" w:rsidP="000E29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Loss of continuity in the chain of custody</w:t>
            </w:r>
          </w:p>
        </w:tc>
        <w:tc>
          <w:tcPr>
            <w:tcW w:w="2145" w:type="dxa"/>
            <w:vAlign w:val="center"/>
          </w:tcPr>
          <w:p w14:paraId="04E153BA" w14:textId="77777777" w:rsidR="007B25E3" w:rsidRPr="002814D1" w:rsidRDefault="007B25E3" w:rsidP="007B33C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Human error</w:t>
            </w:r>
          </w:p>
        </w:tc>
        <w:tc>
          <w:tcPr>
            <w:tcW w:w="2145" w:type="dxa"/>
            <w:vAlign w:val="center"/>
          </w:tcPr>
          <w:p w14:paraId="04E153BB" w14:textId="77777777" w:rsidR="007B25E3" w:rsidRDefault="007B25E3" w:rsidP="005D3BA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D3BA3">
              <w:rPr>
                <w:rFonts w:asciiTheme="minorBidi" w:hAnsiTheme="minorBidi" w:cstheme="minorBidi"/>
                <w:sz w:val="18"/>
                <w:szCs w:val="18"/>
              </w:rPr>
              <w:t xml:space="preserve">System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in place </w:t>
            </w:r>
            <w:r w:rsidRPr="005D3BA3">
              <w:rPr>
                <w:rFonts w:asciiTheme="minorBidi" w:hAnsiTheme="minorBidi" w:cstheme="minorBidi"/>
                <w:sz w:val="18"/>
                <w:szCs w:val="18"/>
              </w:rPr>
              <w:t>to track samples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04E153BC" w14:textId="77777777" w:rsidR="007B25E3" w:rsidRPr="002814D1" w:rsidRDefault="007B25E3" w:rsidP="005D3BA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D3BA3">
              <w:rPr>
                <w:rFonts w:asciiTheme="minorBidi" w:hAnsiTheme="minorBidi" w:cstheme="minorBidi"/>
                <w:sz w:val="18"/>
                <w:szCs w:val="18"/>
              </w:rPr>
              <w:t>Internal inspection audit programme in place</w:t>
            </w:r>
          </w:p>
        </w:tc>
        <w:tc>
          <w:tcPr>
            <w:tcW w:w="0" w:type="auto"/>
            <w:vAlign w:val="center"/>
          </w:tcPr>
          <w:p w14:paraId="04E153BD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04E153BE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BF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4E153C0" w14:textId="77777777" w:rsidR="007B25E3" w:rsidRPr="00691618" w:rsidRDefault="007B25E3" w:rsidP="000E29A1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E153C1" w14:textId="77777777" w:rsidR="007B25E3" w:rsidRPr="002814D1" w:rsidRDefault="007B25E3" w:rsidP="0067690A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</w:tcPr>
          <w:p w14:paraId="04E153C2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C3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C4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E153C5" w14:textId="77777777" w:rsidR="007B25E3" w:rsidRPr="002814D1" w:rsidRDefault="007B25E3" w:rsidP="000E29A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04E153C7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8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9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A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B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C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D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E" w14:textId="77777777" w:rsidR="00FB732F" w:rsidRDefault="00FB732F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CF" w14:textId="77777777" w:rsidR="00226C21" w:rsidRPr="00226C21" w:rsidRDefault="00226C21" w:rsidP="00226C21">
      <w:pPr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Guidance Notes for HTA Relevant Material Risk Assessment Form</w:t>
      </w:r>
    </w:p>
    <w:p w14:paraId="04E153D0" w14:textId="77777777" w:rsidR="00226C21" w:rsidRPr="00226C21" w:rsidRDefault="00226C21" w:rsidP="00226C21">
      <w:pPr>
        <w:pStyle w:val="ListParagraph"/>
        <w:numPr>
          <w:ilvl w:val="0"/>
          <w:numId w:val="1"/>
        </w:numPr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>The hierarchy of control measures employed should primarily be aimed at eliminating or reducing the hazards in a procedure, followed by early detection of risks and contingency planning. One example of a hierarchy of control measures is regular maintenance of storage facilities to prevent failure; followed by installation of an early warning system to detect changes in storage temperature; and finally alternative on-site storage facilities in the event of storage failure. Other examples of control measures include appropriate training, written procedures [Standard Operating Procedures, Method Statement] and supervision by an appropriate person. The level of supervision must always be appropriate to the competence of the individuals involved in the work activity.</w:t>
      </w:r>
    </w:p>
    <w:p w14:paraId="04E153D1" w14:textId="77777777" w:rsidR="00226C21" w:rsidRPr="00226C21" w:rsidRDefault="00226C21" w:rsidP="00226C21">
      <w:pPr>
        <w:ind w:left="720" w:hanging="360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2. </w:t>
      </w: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ab/>
        <w:t>Record when each control measure has been implemented and the new numerical risk rating following its implementation. The aim should be to achieve a progressive reduction in risk.</w:t>
      </w:r>
    </w:p>
    <w:p w14:paraId="04E153D2" w14:textId="77777777" w:rsidR="00226C21" w:rsidRPr="00226C21" w:rsidRDefault="00226C21" w:rsidP="00226C21">
      <w:pPr>
        <w:ind w:left="720" w:hanging="360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3. </w:t>
      </w: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ab/>
        <w:t>Calculate the risk for existing activities taking into account any control measures in place. This is estimated by considering both the probability of exposure to a risk, the severity of the consequences of such an exposure and the likelihood of detection.</w:t>
      </w:r>
    </w:p>
    <w:p w14:paraId="04E153D3" w14:textId="77777777" w:rsidR="00226C21" w:rsidRPr="00226C21" w:rsidRDefault="00226C21" w:rsidP="00226C21">
      <w:pPr>
        <w:ind w:left="360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4. </w:t>
      </w: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ab/>
        <w:t>The calculation of risk should be done as follows:</w:t>
      </w:r>
    </w:p>
    <w:p w14:paraId="04E153D4" w14:textId="77777777" w:rsidR="00226C21" w:rsidRPr="00226C21" w:rsidRDefault="00226C21" w:rsidP="00226C21">
      <w:pPr>
        <w:ind w:left="720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sz w:val="22"/>
          <w:szCs w:val="22"/>
          <w:lang w:eastAsia="en-US"/>
        </w:rPr>
        <w:t>Select an appropriate number for both Probability (P) and Severity (S) from Table 1 and multiply them together. Cross reference your score on the coloured part of the table. This is the initial risk rating; Low, Medium or High.</w:t>
      </w:r>
    </w:p>
    <w:p w14:paraId="04E153D5" w14:textId="77777777" w:rsidR="00226C21" w:rsidRPr="009F087F" w:rsidRDefault="00226C21" w:rsidP="00226C21">
      <w:pPr>
        <w:ind w:left="720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>S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elect an appropriate number for 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>Detectability (D)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from 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>T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>able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2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and multiply 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>it by the risk rating identified in Table 1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. Cross reference your score on the coloured part of the table. This is the 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final 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>risk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priority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number 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>rating</w:t>
      </w: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(RPN)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>; Low, Medium or High.</w:t>
      </w:r>
    </w:p>
    <w:p w14:paraId="04E153D6" w14:textId="77777777" w:rsid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Table 3 shows the </w:t>
      </w:r>
      <w:r w:rsidRPr="009F087F">
        <w:rPr>
          <w:rFonts w:asciiTheme="minorBidi" w:eastAsiaTheme="minorHAnsi" w:hAnsiTheme="minorBidi" w:cstheme="minorBidi"/>
          <w:sz w:val="22"/>
          <w:szCs w:val="22"/>
          <w:lang w:eastAsia="en-US"/>
        </w:rPr>
        <w:t>Score Action to be taken:</w:t>
      </w:r>
    </w:p>
    <w:p w14:paraId="04E153D7" w14:textId="77777777" w:rsid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D8" w14:textId="77777777" w:rsid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D9" w14:textId="77777777" w:rsid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DA" w14:textId="77777777" w:rsid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DB" w14:textId="77777777" w:rsid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E153DC" w14:textId="77777777" w:rsidR="004C088D" w:rsidRPr="00226C21" w:rsidRDefault="00226C21" w:rsidP="00226C21">
      <w:pPr>
        <w:ind w:left="72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Table 1: Risk Matrix</w:t>
      </w:r>
      <w:r w:rsidR="001F2979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 for calculation of initial risk rating</w:t>
      </w:r>
    </w:p>
    <w:tbl>
      <w:tblPr>
        <w:tblW w:w="131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620"/>
        <w:gridCol w:w="1620"/>
        <w:gridCol w:w="1620"/>
        <w:gridCol w:w="1621"/>
        <w:gridCol w:w="1621"/>
        <w:gridCol w:w="1621"/>
        <w:gridCol w:w="1621"/>
      </w:tblGrid>
      <w:tr w:rsidR="0035451F" w:rsidRPr="004C088D" w14:paraId="04E153E7" w14:textId="77777777" w:rsidTr="009F087F">
        <w:trPr>
          <w:trHeight w:val="510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14:paraId="04E153DD" w14:textId="77777777" w:rsidR="0035451F" w:rsidRPr="004C088D" w:rsidRDefault="0035451F" w:rsidP="003545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 xml:space="preserve">Probability of </w:t>
            </w:r>
          </w:p>
          <w:p w14:paraId="04E153DE" w14:textId="77777777" w:rsidR="0035451F" w:rsidRDefault="0035451F" w:rsidP="003545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O</w:t>
            </w: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ccurrence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 xml:space="preserve"> (P)</w:t>
            </w:r>
          </w:p>
          <w:p w14:paraId="04E153DF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Probability of the </w:t>
            </w:r>
            <w:r w:rsidR="009F087F">
              <w:rPr>
                <w:rFonts w:ascii="Times New Roman" w:eastAsia="SimSun" w:hAnsi="Times New Roman" w:cs="Times New Roman"/>
                <w:sz w:val="22"/>
                <w:szCs w:val="22"/>
              </w:rPr>
              <w:t>hazard</w:t>
            </w: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occurring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153E0" w14:textId="77777777" w:rsidR="0035451F" w:rsidRPr="004C088D" w:rsidRDefault="009B0A5E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153E1" w14:textId="77777777" w:rsidR="0035451F" w:rsidRPr="004C088D" w:rsidRDefault="001A1D84" w:rsidP="001A1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04E153E2" w14:textId="77777777" w:rsidR="0035451F" w:rsidRPr="004C088D" w:rsidRDefault="001A1D84" w:rsidP="001A1D8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3E3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1" w:type="dxa"/>
            <w:shd w:val="clear" w:color="auto" w:fill="FF0000"/>
            <w:vAlign w:val="center"/>
          </w:tcPr>
          <w:p w14:paraId="04E153E4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621" w:type="dxa"/>
            <w:shd w:val="clear" w:color="auto" w:fill="FF0000"/>
            <w:vAlign w:val="center"/>
          </w:tcPr>
          <w:p w14:paraId="04E153E5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621" w:type="dxa"/>
            <w:shd w:val="clear" w:color="auto" w:fill="FF0000"/>
            <w:vAlign w:val="center"/>
          </w:tcPr>
          <w:p w14:paraId="04E153E6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225</w:t>
            </w:r>
          </w:p>
        </w:tc>
      </w:tr>
      <w:tr w:rsidR="0035451F" w:rsidRPr="004C088D" w14:paraId="04E153F0" w14:textId="77777777" w:rsidTr="009F087F">
        <w:trPr>
          <w:trHeight w:val="510"/>
        </w:trPr>
        <w:tc>
          <w:tcPr>
            <w:tcW w:w="1789" w:type="dxa"/>
            <w:vMerge/>
            <w:shd w:val="clear" w:color="auto" w:fill="auto"/>
          </w:tcPr>
          <w:p w14:paraId="04E153E8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E153E9" w14:textId="77777777" w:rsidR="0035451F" w:rsidRPr="004C088D" w:rsidRDefault="009B0A5E" w:rsidP="009B0A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153EA" w14:textId="77777777" w:rsidR="0035451F" w:rsidRPr="004C088D" w:rsidRDefault="001A1D84" w:rsidP="003545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04E153EB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3EC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3ED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621" w:type="dxa"/>
            <w:shd w:val="clear" w:color="auto" w:fill="FF0000"/>
            <w:vAlign w:val="center"/>
          </w:tcPr>
          <w:p w14:paraId="04E153EE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621" w:type="dxa"/>
            <w:shd w:val="clear" w:color="auto" w:fill="FF0000"/>
            <w:vAlign w:val="center"/>
          </w:tcPr>
          <w:p w14:paraId="04E153EF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175</w:t>
            </w:r>
          </w:p>
        </w:tc>
      </w:tr>
      <w:tr w:rsidR="0035451F" w:rsidRPr="004C088D" w14:paraId="04E153F9" w14:textId="77777777" w:rsidTr="009F087F">
        <w:trPr>
          <w:trHeight w:val="510"/>
        </w:trPr>
        <w:tc>
          <w:tcPr>
            <w:tcW w:w="1789" w:type="dxa"/>
            <w:vMerge/>
            <w:shd w:val="clear" w:color="auto" w:fill="auto"/>
          </w:tcPr>
          <w:p w14:paraId="04E153F1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E153F2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Occasional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153F3" w14:textId="77777777" w:rsidR="0035451F" w:rsidRPr="004C088D" w:rsidRDefault="0035451F" w:rsidP="003545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04E153F4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3F5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3F6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3F7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621" w:type="dxa"/>
            <w:shd w:val="clear" w:color="auto" w:fill="FF0000"/>
            <w:vAlign w:val="center"/>
          </w:tcPr>
          <w:p w14:paraId="04E153F8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125</w:t>
            </w:r>
          </w:p>
        </w:tc>
      </w:tr>
      <w:tr w:rsidR="0035451F" w:rsidRPr="004C088D" w14:paraId="04E15402" w14:textId="77777777" w:rsidTr="009F087F">
        <w:trPr>
          <w:trHeight w:val="510"/>
        </w:trPr>
        <w:tc>
          <w:tcPr>
            <w:tcW w:w="1789" w:type="dxa"/>
            <w:vMerge/>
            <w:shd w:val="clear" w:color="auto" w:fill="auto"/>
          </w:tcPr>
          <w:p w14:paraId="04E153FA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53FB" w14:textId="77777777" w:rsidR="0035451F" w:rsidRPr="004C088D" w:rsidRDefault="009B0A5E" w:rsidP="009B0A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Remote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53FC" w14:textId="77777777" w:rsidR="0035451F" w:rsidRPr="004C088D" w:rsidRDefault="001A1D84" w:rsidP="003545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04E153FD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3FE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3FF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400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04E15401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</w:tr>
      <w:tr w:rsidR="0035451F" w:rsidRPr="004C088D" w14:paraId="04E1540B" w14:textId="77777777" w:rsidTr="009F087F">
        <w:trPr>
          <w:trHeight w:val="510"/>
        </w:trPr>
        <w:tc>
          <w:tcPr>
            <w:tcW w:w="17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15403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5404" w14:textId="77777777" w:rsidR="0035451F" w:rsidRPr="004C088D" w:rsidRDefault="009B0A5E" w:rsidP="009B0A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Unlikely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5405" w14:textId="77777777" w:rsidR="0035451F" w:rsidRPr="004C088D" w:rsidRDefault="001A1D84" w:rsidP="003545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04E15406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407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408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409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21" w:type="dxa"/>
            <w:shd w:val="clear" w:color="auto" w:fill="00B050"/>
            <w:vAlign w:val="center"/>
          </w:tcPr>
          <w:p w14:paraId="04E1540A" w14:textId="77777777" w:rsidR="0035451F" w:rsidRPr="004C088D" w:rsidRDefault="001A1D84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35451F" w:rsidRPr="004C088D" w14:paraId="04E15414" w14:textId="77777777" w:rsidTr="009F087F"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1540C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E1540D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04E1540E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Severity Level (S)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1540F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0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1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2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3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35451F" w:rsidRPr="004C088D" w14:paraId="04E1541D" w14:textId="77777777" w:rsidTr="009F087F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5415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5416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4E15417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Failure effect/impact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E15418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9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Minor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A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B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E1541C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Critical</w:t>
            </w:r>
          </w:p>
        </w:tc>
      </w:tr>
      <w:tr w:rsidR="0035451F" w:rsidRPr="004C088D" w14:paraId="04E15437" w14:textId="77777777" w:rsidTr="009F087F"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541E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541F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E15420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>Breach of ethical standards</w:t>
            </w:r>
          </w:p>
          <w:p w14:paraId="04E15421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4E15422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Minor  infringement of normal practice or near miss</w:t>
            </w:r>
          </w:p>
        </w:tc>
        <w:tc>
          <w:tcPr>
            <w:tcW w:w="1621" w:type="dxa"/>
            <w:shd w:val="clear" w:color="auto" w:fill="auto"/>
          </w:tcPr>
          <w:p w14:paraId="04E15423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Single failure to adhere to internal </w:t>
            </w:r>
          </w:p>
          <w:p w14:paraId="04E15424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standards,</w:t>
            </w:r>
          </w:p>
          <w:p w14:paraId="04E15425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policies &amp; procedures</w:t>
            </w:r>
          </w:p>
        </w:tc>
        <w:tc>
          <w:tcPr>
            <w:tcW w:w="1621" w:type="dxa"/>
            <w:shd w:val="clear" w:color="auto" w:fill="auto"/>
          </w:tcPr>
          <w:p w14:paraId="04E15426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Single failure to</w:t>
            </w:r>
          </w:p>
          <w:p w14:paraId="04E15427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adhere to</w:t>
            </w:r>
          </w:p>
          <w:p w14:paraId="04E15428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HTA Codes of</w:t>
            </w:r>
          </w:p>
          <w:p w14:paraId="04E15429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Practice and</w:t>
            </w:r>
          </w:p>
          <w:p w14:paraId="04E1542A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regulations</w:t>
            </w:r>
          </w:p>
          <w:p w14:paraId="04E1542B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04E1542C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Multiple failures to comply with</w:t>
            </w:r>
          </w:p>
          <w:p w14:paraId="04E1542D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internal</w:t>
            </w:r>
          </w:p>
          <w:p w14:paraId="04E1542E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standards,</w:t>
            </w:r>
          </w:p>
          <w:p w14:paraId="04E1542F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policies &amp;</w:t>
            </w:r>
          </w:p>
          <w:p w14:paraId="04E15430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1621" w:type="dxa"/>
            <w:shd w:val="clear" w:color="auto" w:fill="auto"/>
          </w:tcPr>
          <w:p w14:paraId="04E15431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Multiple failures</w:t>
            </w:r>
          </w:p>
          <w:p w14:paraId="04E15432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to comply with</w:t>
            </w:r>
          </w:p>
          <w:p w14:paraId="04E15433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HTA Codes of</w:t>
            </w:r>
          </w:p>
          <w:p w14:paraId="04E15434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Practice and</w:t>
            </w:r>
          </w:p>
          <w:p w14:paraId="04E15435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regulations</w:t>
            </w:r>
          </w:p>
          <w:p w14:paraId="04E15436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5451F" w:rsidRPr="004C088D" w14:paraId="04E1545A" w14:textId="77777777" w:rsidTr="009F087F">
        <w:trPr>
          <w:trHeight w:val="138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5438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5439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4E1543A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>Loss or damage to Relevant Material and/or data.</w:t>
            </w:r>
          </w:p>
          <w:p w14:paraId="04E1543B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4E1543C" w14:textId="77777777" w:rsidR="0035451F" w:rsidRPr="004C088D" w:rsidRDefault="0035451F" w:rsidP="009F08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>Breach of data protection/confidentiality</w:t>
            </w:r>
          </w:p>
        </w:tc>
        <w:tc>
          <w:tcPr>
            <w:tcW w:w="1620" w:type="dxa"/>
            <w:shd w:val="clear" w:color="auto" w:fill="auto"/>
          </w:tcPr>
          <w:p w14:paraId="04E1543D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Temporary loss</w:t>
            </w:r>
          </w:p>
          <w:p w14:paraId="04E1543E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of data - recoverable </w:t>
            </w:r>
          </w:p>
          <w:p w14:paraId="04E1543F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40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41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4E15442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No loss or damage to material</w:t>
            </w:r>
          </w:p>
        </w:tc>
        <w:tc>
          <w:tcPr>
            <w:tcW w:w="1621" w:type="dxa"/>
            <w:shd w:val="clear" w:color="auto" w:fill="auto"/>
          </w:tcPr>
          <w:p w14:paraId="04E15443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Minimal/minor loss of data</w:t>
            </w:r>
          </w:p>
          <w:p w14:paraId="04E15444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45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46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47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4E15448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Minimal/minor loss or damage to material</w:t>
            </w:r>
          </w:p>
          <w:p w14:paraId="04E15449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04E1544A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Single failure to ensure material/ data security &amp;</w:t>
            </w:r>
          </w:p>
          <w:p w14:paraId="04E1544B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integrity </w:t>
            </w:r>
          </w:p>
          <w:p w14:paraId="04E1544C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4D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4E1544E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Significant loss or damage to material</w:t>
            </w:r>
          </w:p>
        </w:tc>
        <w:tc>
          <w:tcPr>
            <w:tcW w:w="1621" w:type="dxa"/>
            <w:shd w:val="clear" w:color="auto" w:fill="auto"/>
          </w:tcPr>
          <w:p w14:paraId="04E1544F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Multiple failures</w:t>
            </w:r>
          </w:p>
          <w:p w14:paraId="04E15450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to ensure material / data</w:t>
            </w:r>
          </w:p>
          <w:p w14:paraId="04E15451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security &amp; integrity</w:t>
            </w:r>
          </w:p>
          <w:p w14:paraId="04E15452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4E15453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Multiple data losses. Material destroyed but replaceable</w:t>
            </w:r>
          </w:p>
        </w:tc>
        <w:tc>
          <w:tcPr>
            <w:tcW w:w="1621" w:type="dxa"/>
            <w:shd w:val="clear" w:color="auto" w:fill="auto"/>
          </w:tcPr>
          <w:p w14:paraId="04E15454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Total loss of</w:t>
            </w:r>
          </w:p>
          <w:p w14:paraId="04E15455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material / data. </w:t>
            </w:r>
          </w:p>
          <w:p w14:paraId="04E15456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4E15457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Confidentiality jeopardised </w:t>
            </w:r>
          </w:p>
          <w:p w14:paraId="04E15458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4E15459" w14:textId="77777777" w:rsidR="0035451F" w:rsidRPr="004C088D" w:rsidRDefault="0035451F" w:rsidP="009F087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Material destroyed and irreplaceable</w:t>
            </w:r>
          </w:p>
        </w:tc>
      </w:tr>
    </w:tbl>
    <w:p w14:paraId="04E1545B" w14:textId="77777777" w:rsidR="004C088D" w:rsidRDefault="004C088D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E1545C" w14:textId="77777777" w:rsidR="001A1D84" w:rsidRDefault="001A1D84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E1545D" w14:textId="77777777" w:rsidR="001A1D84" w:rsidRDefault="001A1D84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E1545E" w14:textId="77777777" w:rsidR="001A1D84" w:rsidRDefault="001A1D84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E1545F" w14:textId="77777777" w:rsidR="001A1D84" w:rsidRDefault="001A1D84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E15460" w14:textId="77777777" w:rsidR="00226C21" w:rsidRPr="00226C21" w:rsidRDefault="00226C21" w:rsidP="004C088D">
      <w:pPr>
        <w:autoSpaceDE w:val="0"/>
        <w:autoSpaceDN w:val="0"/>
        <w:adjustRightInd w:val="0"/>
        <w:spacing w:after="0"/>
        <w:ind w:left="2160" w:hanging="720"/>
        <w:rPr>
          <w:rFonts w:asciiTheme="minorBidi" w:eastAsia="Times New Roman" w:hAnsiTheme="minorBidi" w:cstheme="minorBidi"/>
          <w:b/>
          <w:bCs/>
          <w:color w:val="000000"/>
          <w:sz w:val="22"/>
          <w:szCs w:val="22"/>
        </w:rPr>
      </w:pPr>
      <w:r w:rsidRPr="00226C21">
        <w:rPr>
          <w:rFonts w:asciiTheme="minorBidi" w:eastAsia="Times New Roman" w:hAnsiTheme="minorBidi" w:cstheme="minorBidi"/>
          <w:b/>
          <w:bCs/>
          <w:color w:val="000000"/>
          <w:sz w:val="22"/>
          <w:szCs w:val="22"/>
        </w:rPr>
        <w:t xml:space="preserve">Table 2. </w:t>
      </w:r>
      <w:r>
        <w:rPr>
          <w:rFonts w:asciiTheme="minorBidi" w:eastAsia="Times New Roman" w:hAnsiTheme="minorBidi" w:cstheme="minorBidi"/>
          <w:b/>
          <w:bCs/>
          <w:color w:val="000000"/>
          <w:sz w:val="22"/>
          <w:szCs w:val="22"/>
        </w:rPr>
        <w:t>Calculation of the Risk Priority Number</w:t>
      </w:r>
    </w:p>
    <w:p w14:paraId="04E15461" w14:textId="77777777" w:rsidR="001A1D84" w:rsidRDefault="001A1D84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72"/>
        <w:tblW w:w="1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592"/>
        <w:gridCol w:w="1592"/>
        <w:gridCol w:w="1592"/>
        <w:gridCol w:w="1611"/>
        <w:gridCol w:w="1662"/>
        <w:gridCol w:w="1611"/>
        <w:gridCol w:w="1628"/>
      </w:tblGrid>
      <w:tr w:rsidR="00226C21" w:rsidRPr="004C088D" w14:paraId="04E1546A" w14:textId="77777777" w:rsidTr="00A169A4">
        <w:trPr>
          <w:trHeight w:val="510"/>
        </w:trPr>
        <w:tc>
          <w:tcPr>
            <w:tcW w:w="2606" w:type="dxa"/>
            <w:vMerge w:val="restart"/>
            <w:shd w:val="clear" w:color="auto" w:fill="auto"/>
            <w:vAlign w:val="center"/>
          </w:tcPr>
          <w:p w14:paraId="04E15462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Risk (S*P)</w:t>
            </w:r>
          </w:p>
        </w:tc>
        <w:tc>
          <w:tcPr>
            <w:tcW w:w="1592" w:type="dxa"/>
            <w:shd w:val="clear" w:color="auto" w:fill="FF0000"/>
            <w:vAlign w:val="center"/>
          </w:tcPr>
          <w:p w14:paraId="04E15463" w14:textId="77777777" w:rsidR="00226C21" w:rsidRDefault="00226C21" w:rsidP="00A169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1592" w:type="dxa"/>
            <w:vAlign w:val="center"/>
          </w:tcPr>
          <w:p w14:paraId="04E15464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92" w:type="dxa"/>
            <w:shd w:val="clear" w:color="auto" w:fill="00B050"/>
            <w:vAlign w:val="center"/>
          </w:tcPr>
          <w:p w14:paraId="04E15465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11" w:type="dxa"/>
            <w:shd w:val="clear" w:color="auto" w:fill="FFC000"/>
            <w:vAlign w:val="center"/>
          </w:tcPr>
          <w:p w14:paraId="04E15466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62" w:type="dxa"/>
            <w:shd w:val="clear" w:color="auto" w:fill="FFC000"/>
            <w:vAlign w:val="center"/>
          </w:tcPr>
          <w:p w14:paraId="04E15467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611" w:type="dxa"/>
            <w:shd w:val="clear" w:color="auto" w:fill="FF0000"/>
            <w:vAlign w:val="center"/>
          </w:tcPr>
          <w:p w14:paraId="04E15468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628" w:type="dxa"/>
            <w:shd w:val="clear" w:color="auto" w:fill="FF0000"/>
            <w:vAlign w:val="center"/>
          </w:tcPr>
          <w:p w14:paraId="04E15469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81</w:t>
            </w:r>
          </w:p>
        </w:tc>
      </w:tr>
      <w:tr w:rsidR="00226C21" w:rsidRPr="004C088D" w14:paraId="04E15473" w14:textId="77777777" w:rsidTr="00A169A4">
        <w:trPr>
          <w:trHeight w:val="510"/>
        </w:trPr>
        <w:tc>
          <w:tcPr>
            <w:tcW w:w="2606" w:type="dxa"/>
            <w:vMerge/>
            <w:shd w:val="clear" w:color="auto" w:fill="auto"/>
          </w:tcPr>
          <w:p w14:paraId="04E1546B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4E1546C" w14:textId="77777777" w:rsidR="00226C21" w:rsidRDefault="00226C21" w:rsidP="00A169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1592" w:type="dxa"/>
            <w:vAlign w:val="center"/>
          </w:tcPr>
          <w:p w14:paraId="04E1546D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92" w:type="dxa"/>
            <w:shd w:val="clear" w:color="auto" w:fill="00B050"/>
            <w:vAlign w:val="center"/>
          </w:tcPr>
          <w:p w14:paraId="04E1546E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1" w:type="dxa"/>
            <w:shd w:val="clear" w:color="auto" w:fill="00B050"/>
            <w:vAlign w:val="center"/>
          </w:tcPr>
          <w:p w14:paraId="04E1546F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62" w:type="dxa"/>
            <w:shd w:val="clear" w:color="auto" w:fill="FFC000"/>
            <w:vAlign w:val="center"/>
          </w:tcPr>
          <w:p w14:paraId="04E15470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11" w:type="dxa"/>
            <w:shd w:val="clear" w:color="auto" w:fill="FFC000"/>
            <w:vAlign w:val="center"/>
          </w:tcPr>
          <w:p w14:paraId="04E15471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628" w:type="dxa"/>
            <w:shd w:val="clear" w:color="auto" w:fill="FFC000"/>
            <w:vAlign w:val="center"/>
          </w:tcPr>
          <w:p w14:paraId="04E15472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</w:tr>
      <w:tr w:rsidR="00226C21" w:rsidRPr="004C088D" w14:paraId="04E1547C" w14:textId="77777777" w:rsidTr="00A169A4">
        <w:trPr>
          <w:trHeight w:val="510"/>
        </w:trPr>
        <w:tc>
          <w:tcPr>
            <w:tcW w:w="26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15474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4E15475" w14:textId="77777777" w:rsidR="00226C21" w:rsidRDefault="00226C21" w:rsidP="00A169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4E15476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shd w:val="clear" w:color="auto" w:fill="00B050"/>
            <w:vAlign w:val="center"/>
          </w:tcPr>
          <w:p w14:paraId="04E15477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  <w:shd w:val="clear" w:color="auto" w:fill="00B050"/>
            <w:vAlign w:val="center"/>
          </w:tcPr>
          <w:p w14:paraId="04E15478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2" w:type="dxa"/>
            <w:shd w:val="clear" w:color="auto" w:fill="00B050"/>
            <w:vAlign w:val="center"/>
          </w:tcPr>
          <w:p w14:paraId="04E15479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1" w:type="dxa"/>
            <w:shd w:val="clear" w:color="auto" w:fill="00B050"/>
            <w:vAlign w:val="center"/>
          </w:tcPr>
          <w:p w14:paraId="04E1547A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28" w:type="dxa"/>
            <w:shd w:val="clear" w:color="auto" w:fill="00B050"/>
            <w:vAlign w:val="center"/>
          </w:tcPr>
          <w:p w14:paraId="04E1547B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226C21" w:rsidRPr="004C088D" w14:paraId="04E15485" w14:textId="77777777" w:rsidTr="00226C21"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1547D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E1547E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4E1547F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Likelihood of Detection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4E15480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15481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E15482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15483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E15484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226C21" w:rsidRPr="004C088D" w14:paraId="04E1548E" w14:textId="77777777" w:rsidTr="00226C21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5486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5487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04E15488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(D)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4E15489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High degree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1548A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E1548B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Likely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1548C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E1548D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Low or none</w:t>
            </w:r>
          </w:p>
        </w:tc>
      </w:tr>
      <w:tr w:rsidR="00226C21" w:rsidRPr="004C088D" w14:paraId="04E15497" w14:textId="77777777" w:rsidTr="00226C21">
        <w:trPr>
          <w:trHeight w:val="138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548F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5490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04E15491" w14:textId="77777777" w:rsidR="00226C21" w:rsidRPr="004C088D" w:rsidRDefault="00226C21" w:rsidP="005C39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Likelihood that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if the hazard </w:t>
            </w: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>were to occur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</w:t>
            </w:r>
            <w:r w:rsidRPr="004C088D">
              <w:rPr>
                <w:rFonts w:ascii="Times New Roman" w:eastAsia="SimSun" w:hAnsi="Times New Roman" w:cs="Times New Roman"/>
                <w:sz w:val="22"/>
                <w:szCs w:val="22"/>
              </w:rPr>
              <w:t>it would be detected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4E15492" w14:textId="77777777" w:rsidR="00226C21" w:rsidRPr="004C088D" w:rsidRDefault="005C39F1" w:rsidP="00B753F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Calibrated</w:t>
            </w:r>
            <w:r w:rsidR="00226C21"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auto</w:t>
            </w:r>
            <w:r w:rsidR="00B753FC">
              <w:rPr>
                <w:rFonts w:ascii="Times New Roman" w:eastAsia="SimSun" w:hAnsi="Times New Roman" w:cs="Times New Roman"/>
                <w:sz w:val="20"/>
                <w:szCs w:val="20"/>
              </w:rPr>
              <w:t>matic &amp; direct detection system, 24/7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15493" w14:textId="77777777" w:rsidR="00226C21" w:rsidRPr="004C088D" w:rsidRDefault="00B753FC" w:rsidP="00B753F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Calibrated a</w:t>
            </w:r>
            <w:r w:rsidR="005C39F1">
              <w:rPr>
                <w:rFonts w:ascii="Times New Roman" w:eastAsia="SimSun" w:hAnsi="Times New Roman" w:cs="Times New Roman"/>
                <w:sz w:val="20"/>
                <w:szCs w:val="20"/>
              </w:rPr>
              <w:t>utomatic indirect system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, 24/7</w:t>
            </w:r>
            <w:r w:rsidR="005C39F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 or mor</w:t>
            </w:r>
            <w:r w:rsidR="00DF55AA">
              <w:rPr>
                <w:rFonts w:ascii="Times New Roman" w:eastAsia="SimSu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226C21"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direct manual detection system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E15494" w14:textId="77777777" w:rsidR="00226C21" w:rsidRPr="004C088D" w:rsidRDefault="00B753FC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Calibrated automatic direct/indirect system, not 24/7</w:t>
            </w:r>
            <w:r w:rsidR="00DF55A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or single </w:t>
            </w:r>
            <w:r w:rsidR="00226C21"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direct manual detection system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15495" w14:textId="77777777" w:rsidR="00226C21" w:rsidRPr="004C088D" w:rsidRDefault="00DF55AA" w:rsidP="00DF55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Indirect manual system/ </w:t>
            </w:r>
            <w:r w:rsidR="00226C21"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visual check/inspection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E15496" w14:textId="77777777" w:rsidR="00226C21" w:rsidRPr="004C088D" w:rsidRDefault="00226C21" w:rsidP="00226C2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088D">
              <w:rPr>
                <w:rFonts w:ascii="Times New Roman" w:eastAsia="SimSun" w:hAnsi="Times New Roman" w:cs="Times New Roman"/>
                <w:sz w:val="20"/>
                <w:szCs w:val="20"/>
              </w:rPr>
              <w:t>Little or no ability to detect failure</w:t>
            </w:r>
          </w:p>
        </w:tc>
      </w:tr>
    </w:tbl>
    <w:p w14:paraId="04E15498" w14:textId="77777777" w:rsidR="001A1D84" w:rsidRPr="004C088D" w:rsidRDefault="001A1D84" w:rsidP="004C088D">
      <w:pPr>
        <w:autoSpaceDE w:val="0"/>
        <w:autoSpaceDN w:val="0"/>
        <w:adjustRightInd w:val="0"/>
        <w:spacing w:after="0"/>
        <w:ind w:left="2160" w:hanging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E15499" w14:textId="77777777" w:rsidR="001A1D84" w:rsidRPr="004C088D" w:rsidRDefault="001A1D84" w:rsidP="001A1D84">
      <w:pPr>
        <w:autoSpaceDE w:val="0"/>
        <w:autoSpaceDN w:val="0"/>
        <w:adjustRightInd w:val="0"/>
        <w:spacing w:after="0"/>
        <w:ind w:left="2160" w:hanging="720"/>
        <w:rPr>
          <w:rFonts w:eastAsia="Times New Roman"/>
          <w:color w:val="000000"/>
          <w:sz w:val="16"/>
          <w:szCs w:val="16"/>
        </w:rPr>
      </w:pPr>
    </w:p>
    <w:p w14:paraId="04E1549A" w14:textId="77777777" w:rsidR="004C088D" w:rsidRDefault="004C088D" w:rsidP="006E174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9B" w14:textId="77777777" w:rsidR="004C088D" w:rsidRDefault="004C088D" w:rsidP="006E174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9C" w14:textId="77777777" w:rsidR="006E1747" w:rsidRDefault="006E1747" w:rsidP="006E174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9D" w14:textId="77777777" w:rsidR="009F087F" w:rsidRDefault="009F087F" w:rsidP="009F08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9E" w14:textId="77777777" w:rsidR="009F087F" w:rsidRDefault="009F087F" w:rsidP="009F08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9F" w14:textId="77777777" w:rsidR="009F087F" w:rsidRDefault="009F087F" w:rsidP="009F08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A0" w14:textId="77777777" w:rsidR="009F087F" w:rsidRDefault="009F087F" w:rsidP="009F08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A1" w14:textId="77777777" w:rsidR="009F087F" w:rsidRDefault="009F087F" w:rsidP="009F08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A2" w14:textId="77777777" w:rsidR="009F087F" w:rsidRPr="00226C21" w:rsidRDefault="00226C21" w:rsidP="00226C21">
      <w:pPr>
        <w:ind w:left="144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226C2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lastRenderedPageBreak/>
        <w:t>Table 3: Assignment of Risk Level</w:t>
      </w:r>
    </w:p>
    <w:tbl>
      <w:tblPr>
        <w:tblpPr w:leftFromText="180" w:rightFromText="180" w:vertAnchor="text" w:horzAnchor="page" w:tblpX="160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977"/>
        <w:gridCol w:w="2977"/>
      </w:tblGrid>
      <w:tr w:rsidR="00226C21" w:rsidRPr="00226C21" w14:paraId="04E154A7" w14:textId="77777777" w:rsidTr="00226C21">
        <w:tc>
          <w:tcPr>
            <w:tcW w:w="1809" w:type="dxa"/>
            <w:shd w:val="clear" w:color="auto" w:fill="auto"/>
          </w:tcPr>
          <w:p w14:paraId="04E154A3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Risk Priority Number (RPN)</w:t>
            </w:r>
          </w:p>
        </w:tc>
        <w:tc>
          <w:tcPr>
            <w:tcW w:w="2977" w:type="dxa"/>
            <w:shd w:val="clear" w:color="auto" w:fill="00B050"/>
            <w:vAlign w:val="center"/>
          </w:tcPr>
          <w:p w14:paraId="04E154A4" w14:textId="77777777" w:rsidR="00226C21" w:rsidRPr="00226C21" w:rsidRDefault="00A169A4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04E154A5" w14:textId="77777777" w:rsidR="00226C21" w:rsidRPr="00226C21" w:rsidRDefault="00A169A4" w:rsidP="00A16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226C21" w:rsidRPr="002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shd w:val="clear" w:color="auto" w:fill="FF0000"/>
            <w:vAlign w:val="center"/>
          </w:tcPr>
          <w:p w14:paraId="04E154A6" w14:textId="77777777" w:rsidR="00226C21" w:rsidRPr="00226C21" w:rsidRDefault="00226C21" w:rsidP="00A16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 w:rsidR="00A1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26C21" w:rsidRPr="00226C21" w14:paraId="04E154AC" w14:textId="77777777" w:rsidTr="00226C21">
        <w:tc>
          <w:tcPr>
            <w:tcW w:w="1809" w:type="dxa"/>
            <w:shd w:val="clear" w:color="auto" w:fill="auto"/>
            <w:vAlign w:val="center"/>
          </w:tcPr>
          <w:p w14:paraId="04E154A8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154A9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risk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154AA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Medium risk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154AB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risk</w:t>
            </w:r>
          </w:p>
        </w:tc>
      </w:tr>
      <w:tr w:rsidR="00226C21" w:rsidRPr="00226C21" w14:paraId="04E154B1" w14:textId="77777777" w:rsidTr="00226C21">
        <w:tc>
          <w:tcPr>
            <w:tcW w:w="1809" w:type="dxa"/>
            <w:shd w:val="clear" w:color="auto" w:fill="auto"/>
            <w:vAlign w:val="center"/>
          </w:tcPr>
          <w:p w14:paraId="04E154AD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154AE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further action required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154AF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control measures may be required to improve risk control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154B0" w14:textId="77777777" w:rsidR="00226C21" w:rsidRPr="00226C21" w:rsidRDefault="00226C21" w:rsidP="00226C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and/or alternative risk control measures required</w:t>
            </w:r>
          </w:p>
        </w:tc>
      </w:tr>
    </w:tbl>
    <w:p w14:paraId="04E154B2" w14:textId="77777777" w:rsidR="009F087F" w:rsidRDefault="009F087F" w:rsidP="009F08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E154B3" w14:textId="77777777" w:rsidR="00FB1890" w:rsidRPr="009F087F" w:rsidRDefault="00FB1890" w:rsidP="00226C21">
      <w:pPr>
        <w:ind w:left="720"/>
        <w:rPr>
          <w:rFonts w:asciiTheme="minorBidi" w:eastAsiaTheme="minorHAnsi" w:hAnsiTheme="minorBidi" w:cstheme="minorBidi"/>
          <w:sz w:val="22"/>
          <w:szCs w:val="22"/>
          <w:lang w:eastAsia="en-US"/>
        </w:rPr>
      </w:pPr>
    </w:p>
    <w:p w14:paraId="04E154B4" w14:textId="77777777" w:rsidR="00226C21" w:rsidRPr="009F087F" w:rsidRDefault="00226C21" w:rsidP="00FB1890">
      <w:pPr>
        <w:rPr>
          <w:rFonts w:asciiTheme="minorBidi" w:eastAsiaTheme="minorHAnsi" w:hAnsiTheme="minorBidi" w:cstheme="minorBidi"/>
          <w:sz w:val="22"/>
          <w:szCs w:val="22"/>
          <w:lang w:eastAsia="en-US"/>
        </w:rPr>
      </w:pPr>
    </w:p>
    <w:p w14:paraId="04E154B5" w14:textId="77777777" w:rsidR="00226C21" w:rsidRDefault="00226C21" w:rsidP="00FB1890">
      <w:pPr>
        <w:rPr>
          <w:rFonts w:asciiTheme="minorBidi" w:eastAsiaTheme="minorHAnsi" w:hAnsiTheme="minorBidi" w:cstheme="minorBidi"/>
          <w:sz w:val="22"/>
          <w:szCs w:val="22"/>
          <w:lang w:eastAsia="en-US"/>
        </w:rPr>
      </w:pPr>
    </w:p>
    <w:sectPr w:rsidR="00226C21" w:rsidSect="0075053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D1B4" w14:textId="77777777" w:rsidR="00586731" w:rsidRDefault="00586731" w:rsidP="00851270">
      <w:pPr>
        <w:spacing w:after="0" w:line="240" w:lineRule="auto"/>
      </w:pPr>
      <w:r>
        <w:separator/>
      </w:r>
    </w:p>
  </w:endnote>
  <w:endnote w:type="continuationSeparator" w:id="0">
    <w:p w14:paraId="29E65565" w14:textId="77777777" w:rsidR="00586731" w:rsidRDefault="00586731" w:rsidP="008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54C0" w14:textId="7747E2A7" w:rsidR="00EB594C" w:rsidRDefault="00D87AAA" w:rsidP="00EB594C">
    <w:pPr>
      <w:pStyle w:val="Footer"/>
    </w:pPr>
    <w:r>
      <w:t>V</w:t>
    </w:r>
    <w:r w:rsidR="00885758">
      <w:t>3 November  2021</w:t>
    </w:r>
  </w:p>
  <w:p w14:paraId="04E154C1" w14:textId="77777777" w:rsidR="00EB594C" w:rsidRDefault="00EB594C" w:rsidP="00EB594C">
    <w:pPr>
      <w:pStyle w:val="Footer"/>
    </w:pPr>
  </w:p>
  <w:p w14:paraId="04E154C2" w14:textId="77777777" w:rsidR="00121D48" w:rsidRDefault="00121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F977" w14:textId="77777777" w:rsidR="00586731" w:rsidRDefault="00586731" w:rsidP="00851270">
      <w:pPr>
        <w:spacing w:after="0" w:line="240" w:lineRule="auto"/>
      </w:pPr>
      <w:r>
        <w:separator/>
      </w:r>
    </w:p>
  </w:footnote>
  <w:footnote w:type="continuationSeparator" w:id="0">
    <w:p w14:paraId="2CB41FEA" w14:textId="77777777" w:rsidR="00586731" w:rsidRDefault="00586731" w:rsidP="0085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54BC" w14:textId="77777777" w:rsidR="00121D48" w:rsidRDefault="00121D48" w:rsidP="006E1747">
    <w:pPr>
      <w:spacing w:after="0" w:line="240" w:lineRule="auto"/>
      <w:ind w:left="540"/>
      <w:jc w:val="center"/>
      <w:rPr>
        <w:rFonts w:eastAsia="Times New Roman"/>
        <w:i/>
        <w:color w:val="999999"/>
        <w:lang w:eastAsia="en-GB"/>
      </w:rPr>
    </w:pPr>
    <w:r w:rsidRPr="006E1747">
      <w:rPr>
        <w:rFonts w:eastAsia="Times New Roman"/>
        <w:i/>
        <w:color w:val="999999"/>
        <w:lang w:eastAsia="en-GB"/>
      </w:rPr>
      <w:t>CONTROLLED DOCUMENT</w:t>
    </w:r>
  </w:p>
  <w:p w14:paraId="04E154BD" w14:textId="77777777" w:rsidR="00121D48" w:rsidRDefault="00121D48" w:rsidP="006E1747">
    <w:pPr>
      <w:spacing w:after="0" w:line="240" w:lineRule="auto"/>
      <w:ind w:left="540"/>
      <w:jc w:val="center"/>
      <w:rPr>
        <w:rFonts w:eastAsia="Times New Roman"/>
        <w:i/>
        <w:color w:val="999999"/>
        <w:lang w:eastAsia="en-GB"/>
      </w:rPr>
    </w:pPr>
    <w:r w:rsidRPr="006E1747">
      <w:rPr>
        <w:rFonts w:eastAsia="Times New Roman"/>
        <w:i/>
        <w:color w:val="999999"/>
        <w:lang w:eastAsia="en-GB"/>
      </w:rPr>
      <w:t xml:space="preserve"> (The latest version is maintained on the CBE network):</w:t>
    </w:r>
  </w:p>
  <w:p w14:paraId="04E154BE" w14:textId="77777777" w:rsidR="00121D48" w:rsidRDefault="00121D48" w:rsidP="006E1747">
    <w:pPr>
      <w:spacing w:after="0" w:line="240" w:lineRule="auto"/>
      <w:ind w:left="540"/>
      <w:jc w:val="center"/>
    </w:pPr>
    <w:r w:rsidRPr="006E1747">
      <w:rPr>
        <w:rFonts w:eastAsia="Times New Roman"/>
        <w:i/>
        <w:color w:val="999999"/>
        <w:lang w:eastAsia="en-GB"/>
      </w:rPr>
      <w:t>This document is not a controlled copy once printed from the network.</w:t>
    </w:r>
  </w:p>
  <w:p w14:paraId="04E154BF" w14:textId="77777777" w:rsidR="00121D48" w:rsidRPr="006E1747" w:rsidRDefault="00121D48" w:rsidP="006E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45EF"/>
    <w:multiLevelType w:val="hybridMultilevel"/>
    <w:tmpl w:val="18EA1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25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5E"/>
    <w:rsid w:val="00002A1B"/>
    <w:rsid w:val="00002B4D"/>
    <w:rsid w:val="00023F48"/>
    <w:rsid w:val="00037CC8"/>
    <w:rsid w:val="000535AB"/>
    <w:rsid w:val="0006123C"/>
    <w:rsid w:val="00062DDA"/>
    <w:rsid w:val="00063C51"/>
    <w:rsid w:val="00066631"/>
    <w:rsid w:val="000825F2"/>
    <w:rsid w:val="0008431A"/>
    <w:rsid w:val="00084CB5"/>
    <w:rsid w:val="00093B9B"/>
    <w:rsid w:val="000A0386"/>
    <w:rsid w:val="000C76A3"/>
    <w:rsid w:val="000E0A14"/>
    <w:rsid w:val="000E29A1"/>
    <w:rsid w:val="000E3322"/>
    <w:rsid w:val="00106860"/>
    <w:rsid w:val="00106A87"/>
    <w:rsid w:val="00112A23"/>
    <w:rsid w:val="00121D48"/>
    <w:rsid w:val="00126A4B"/>
    <w:rsid w:val="00131053"/>
    <w:rsid w:val="00145CCF"/>
    <w:rsid w:val="001650A8"/>
    <w:rsid w:val="00165BB7"/>
    <w:rsid w:val="001837C6"/>
    <w:rsid w:val="00185F6C"/>
    <w:rsid w:val="001A1D84"/>
    <w:rsid w:val="001B7015"/>
    <w:rsid w:val="001F2979"/>
    <w:rsid w:val="001F5CB5"/>
    <w:rsid w:val="0020286E"/>
    <w:rsid w:val="0021332D"/>
    <w:rsid w:val="00217CC1"/>
    <w:rsid w:val="00224089"/>
    <w:rsid w:val="00226C21"/>
    <w:rsid w:val="00232C25"/>
    <w:rsid w:val="002336AB"/>
    <w:rsid w:val="0026142E"/>
    <w:rsid w:val="00267082"/>
    <w:rsid w:val="002814D1"/>
    <w:rsid w:val="00293DE7"/>
    <w:rsid w:val="002A068B"/>
    <w:rsid w:val="002A1984"/>
    <w:rsid w:val="002A42AA"/>
    <w:rsid w:val="002B6F94"/>
    <w:rsid w:val="002C0799"/>
    <w:rsid w:val="002D7AE2"/>
    <w:rsid w:val="002F0840"/>
    <w:rsid w:val="0031287B"/>
    <w:rsid w:val="0031443C"/>
    <w:rsid w:val="00322F69"/>
    <w:rsid w:val="003333D3"/>
    <w:rsid w:val="00340B10"/>
    <w:rsid w:val="0035451F"/>
    <w:rsid w:val="00376B4C"/>
    <w:rsid w:val="00386B97"/>
    <w:rsid w:val="003A6264"/>
    <w:rsid w:val="003B097B"/>
    <w:rsid w:val="003B5F84"/>
    <w:rsid w:val="003C448C"/>
    <w:rsid w:val="003C6935"/>
    <w:rsid w:val="003D0B60"/>
    <w:rsid w:val="003F05BD"/>
    <w:rsid w:val="00404367"/>
    <w:rsid w:val="00415B7B"/>
    <w:rsid w:val="00462418"/>
    <w:rsid w:val="00467A60"/>
    <w:rsid w:val="0047124F"/>
    <w:rsid w:val="00477434"/>
    <w:rsid w:val="00480B9C"/>
    <w:rsid w:val="004A4DF4"/>
    <w:rsid w:val="004C088D"/>
    <w:rsid w:val="004C13B6"/>
    <w:rsid w:val="004E5F86"/>
    <w:rsid w:val="004F005F"/>
    <w:rsid w:val="004F2661"/>
    <w:rsid w:val="00513EA4"/>
    <w:rsid w:val="00533A37"/>
    <w:rsid w:val="00586731"/>
    <w:rsid w:val="00597592"/>
    <w:rsid w:val="005C39F1"/>
    <w:rsid w:val="005C3F58"/>
    <w:rsid w:val="005C7401"/>
    <w:rsid w:val="005D3BA3"/>
    <w:rsid w:val="005E1F3A"/>
    <w:rsid w:val="005F1FCE"/>
    <w:rsid w:val="005F5666"/>
    <w:rsid w:val="006133BD"/>
    <w:rsid w:val="006467AE"/>
    <w:rsid w:val="006468FF"/>
    <w:rsid w:val="006802FC"/>
    <w:rsid w:val="00691618"/>
    <w:rsid w:val="006B380D"/>
    <w:rsid w:val="006D6FE0"/>
    <w:rsid w:val="006E1747"/>
    <w:rsid w:val="006E57F7"/>
    <w:rsid w:val="006F19F5"/>
    <w:rsid w:val="006F1CEF"/>
    <w:rsid w:val="007015D7"/>
    <w:rsid w:val="00703432"/>
    <w:rsid w:val="007175F4"/>
    <w:rsid w:val="00741FB7"/>
    <w:rsid w:val="00750532"/>
    <w:rsid w:val="00784360"/>
    <w:rsid w:val="00790ACE"/>
    <w:rsid w:val="007B0525"/>
    <w:rsid w:val="007B145E"/>
    <w:rsid w:val="007B25E3"/>
    <w:rsid w:val="007B33CB"/>
    <w:rsid w:val="007B4800"/>
    <w:rsid w:val="008119D1"/>
    <w:rsid w:val="00814DF3"/>
    <w:rsid w:val="00824F46"/>
    <w:rsid w:val="00851270"/>
    <w:rsid w:val="00852A9F"/>
    <w:rsid w:val="00860EBA"/>
    <w:rsid w:val="008849C2"/>
    <w:rsid w:val="00885758"/>
    <w:rsid w:val="00892DF9"/>
    <w:rsid w:val="008963E7"/>
    <w:rsid w:val="008A06B0"/>
    <w:rsid w:val="008A4375"/>
    <w:rsid w:val="008B34D6"/>
    <w:rsid w:val="008C4992"/>
    <w:rsid w:val="008C7C01"/>
    <w:rsid w:val="008F195E"/>
    <w:rsid w:val="009027D3"/>
    <w:rsid w:val="009065EE"/>
    <w:rsid w:val="00910C72"/>
    <w:rsid w:val="009356E9"/>
    <w:rsid w:val="00943C00"/>
    <w:rsid w:val="0095230C"/>
    <w:rsid w:val="00971668"/>
    <w:rsid w:val="00990BF1"/>
    <w:rsid w:val="00990F3C"/>
    <w:rsid w:val="009B0A5E"/>
    <w:rsid w:val="009E0B34"/>
    <w:rsid w:val="009E4E6C"/>
    <w:rsid w:val="009E5ACC"/>
    <w:rsid w:val="009F087F"/>
    <w:rsid w:val="009F099B"/>
    <w:rsid w:val="009F5D76"/>
    <w:rsid w:val="009F7BBE"/>
    <w:rsid w:val="00A01AA6"/>
    <w:rsid w:val="00A169A4"/>
    <w:rsid w:val="00A24D78"/>
    <w:rsid w:val="00A30C30"/>
    <w:rsid w:val="00A32B53"/>
    <w:rsid w:val="00A3741F"/>
    <w:rsid w:val="00A47D00"/>
    <w:rsid w:val="00A518C1"/>
    <w:rsid w:val="00AA01BF"/>
    <w:rsid w:val="00AA55F6"/>
    <w:rsid w:val="00AC3506"/>
    <w:rsid w:val="00AC7236"/>
    <w:rsid w:val="00AD4EB7"/>
    <w:rsid w:val="00B151BB"/>
    <w:rsid w:val="00B35393"/>
    <w:rsid w:val="00B50AFE"/>
    <w:rsid w:val="00B753FC"/>
    <w:rsid w:val="00B84119"/>
    <w:rsid w:val="00B94216"/>
    <w:rsid w:val="00C01E48"/>
    <w:rsid w:val="00C100EF"/>
    <w:rsid w:val="00C13EA1"/>
    <w:rsid w:val="00C147EC"/>
    <w:rsid w:val="00C631B2"/>
    <w:rsid w:val="00C90C65"/>
    <w:rsid w:val="00CA057D"/>
    <w:rsid w:val="00CB06D9"/>
    <w:rsid w:val="00CD08B2"/>
    <w:rsid w:val="00CD0C4C"/>
    <w:rsid w:val="00CD4A58"/>
    <w:rsid w:val="00CE7B40"/>
    <w:rsid w:val="00CF0D86"/>
    <w:rsid w:val="00D14CC3"/>
    <w:rsid w:val="00D202F9"/>
    <w:rsid w:val="00D242FD"/>
    <w:rsid w:val="00D251E5"/>
    <w:rsid w:val="00D279E0"/>
    <w:rsid w:val="00D42EEF"/>
    <w:rsid w:val="00D4795A"/>
    <w:rsid w:val="00D52E78"/>
    <w:rsid w:val="00D87AAA"/>
    <w:rsid w:val="00D93965"/>
    <w:rsid w:val="00DA2C1E"/>
    <w:rsid w:val="00DB720C"/>
    <w:rsid w:val="00DD1B00"/>
    <w:rsid w:val="00DE57D0"/>
    <w:rsid w:val="00DF55AA"/>
    <w:rsid w:val="00DF5B0C"/>
    <w:rsid w:val="00E0578A"/>
    <w:rsid w:val="00E20A0E"/>
    <w:rsid w:val="00E248B4"/>
    <w:rsid w:val="00E32AF9"/>
    <w:rsid w:val="00E428D0"/>
    <w:rsid w:val="00E4306B"/>
    <w:rsid w:val="00E57EE0"/>
    <w:rsid w:val="00E82FE0"/>
    <w:rsid w:val="00E865B7"/>
    <w:rsid w:val="00E93AB4"/>
    <w:rsid w:val="00EA67CD"/>
    <w:rsid w:val="00EB594C"/>
    <w:rsid w:val="00EE1554"/>
    <w:rsid w:val="00F0314E"/>
    <w:rsid w:val="00F40020"/>
    <w:rsid w:val="00F666E0"/>
    <w:rsid w:val="00F75292"/>
    <w:rsid w:val="00F75F12"/>
    <w:rsid w:val="00F83FF7"/>
    <w:rsid w:val="00F87FBA"/>
    <w:rsid w:val="00FB1890"/>
    <w:rsid w:val="00FB732F"/>
    <w:rsid w:val="00FC3482"/>
    <w:rsid w:val="00FC4203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514E"/>
  <w15:docId w15:val="{A36CCF0C-0CA6-4B93-B690-9ABD1359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7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7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Carolyn Kavanagh</cp:lastModifiedBy>
  <cp:revision>4</cp:revision>
  <cp:lastPrinted>2015-10-05T12:21:00Z</cp:lastPrinted>
  <dcterms:created xsi:type="dcterms:W3CDTF">2025-06-25T12:03:00Z</dcterms:created>
  <dcterms:modified xsi:type="dcterms:W3CDTF">2025-06-25T12:04:00Z</dcterms:modified>
</cp:coreProperties>
</file>